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theme/themeOverride2.xml" ContentType="application/vnd.openxmlformats-officedocument.themeOverride+xml"/>
  <Override PartName="/word/charts/chart8.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9.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023A" w:rsidRPr="00010B8B" w:rsidRDefault="0065023A" w:rsidP="00010B8B">
      <w:pPr>
        <w:pStyle w:val="Prrafodelista"/>
        <w:spacing w:after="0" w:line="360" w:lineRule="auto"/>
        <w:ind w:left="425"/>
        <w:contextualSpacing w:val="0"/>
        <w:jc w:val="center"/>
        <w:rPr>
          <w:rFonts w:ascii="Times New Roman" w:eastAsia="Calibri" w:hAnsi="Times New Roman" w:cs="Times New Roman"/>
          <w:b/>
          <w:bCs/>
          <w:sz w:val="24"/>
          <w:szCs w:val="24"/>
          <w:lang w:val="es-ES"/>
        </w:rPr>
      </w:pPr>
      <w:bookmarkStart w:id="0" w:name="_Toc504973927"/>
      <w:bookmarkStart w:id="1" w:name="_Toc511824434"/>
      <w:bookmarkStart w:id="2" w:name="_GoBack"/>
      <w:bookmarkEnd w:id="2"/>
    </w:p>
    <w:p w:rsidR="00B63992" w:rsidRPr="00010B8B" w:rsidRDefault="00B63992" w:rsidP="00010B8B">
      <w:pPr>
        <w:spacing w:after="0" w:line="360" w:lineRule="auto"/>
        <w:rPr>
          <w:rFonts w:ascii="Times New Roman" w:eastAsia="Calibri" w:hAnsi="Times New Roman" w:cs="Times New Roman"/>
          <w:b/>
          <w:bCs/>
          <w:sz w:val="24"/>
          <w:szCs w:val="24"/>
          <w:lang w:val="es-ES"/>
        </w:rPr>
      </w:pPr>
    </w:p>
    <w:p w:rsidR="00B63992" w:rsidRPr="00010B8B" w:rsidRDefault="00B63992" w:rsidP="00010B8B">
      <w:pPr>
        <w:pStyle w:val="Prrafodelista"/>
        <w:spacing w:after="0" w:line="360" w:lineRule="auto"/>
        <w:ind w:left="425"/>
        <w:contextualSpacing w:val="0"/>
        <w:jc w:val="center"/>
        <w:rPr>
          <w:rFonts w:ascii="Times New Roman" w:eastAsia="Calibri" w:hAnsi="Times New Roman" w:cs="Times New Roman"/>
          <w:b/>
          <w:bCs/>
          <w:sz w:val="24"/>
          <w:szCs w:val="24"/>
          <w:lang w:val="es-ES"/>
        </w:rPr>
      </w:pPr>
    </w:p>
    <w:p w:rsidR="0065023A" w:rsidRPr="00010B8B" w:rsidRDefault="008E3134" w:rsidP="00010B8B">
      <w:pPr>
        <w:pStyle w:val="Prrafodelista"/>
        <w:spacing w:after="0" w:line="360" w:lineRule="auto"/>
        <w:ind w:left="425"/>
        <w:contextualSpacing w:val="0"/>
        <w:jc w:val="center"/>
        <w:rPr>
          <w:rFonts w:ascii="Times New Roman" w:eastAsia="Calibri" w:hAnsi="Times New Roman" w:cs="Times New Roman"/>
          <w:b/>
          <w:bCs/>
          <w:sz w:val="32"/>
          <w:szCs w:val="32"/>
          <w:lang w:val="es-ES"/>
        </w:rPr>
      </w:pPr>
      <w:r w:rsidRPr="00010B8B">
        <w:rPr>
          <w:rFonts w:ascii="Times New Roman" w:eastAsia="Calibri" w:hAnsi="Times New Roman" w:cs="Times New Roman"/>
          <w:b/>
          <w:bCs/>
          <w:sz w:val="32"/>
          <w:szCs w:val="32"/>
          <w:lang w:val="es-ES"/>
        </w:rPr>
        <w:t>FACTORES JUR</w:t>
      </w:r>
      <w:r w:rsidR="00706E0B" w:rsidRPr="00010B8B">
        <w:rPr>
          <w:rFonts w:ascii="Times New Roman" w:eastAsia="Calibri" w:hAnsi="Times New Roman" w:cs="Times New Roman"/>
          <w:b/>
          <w:bCs/>
          <w:sz w:val="32"/>
          <w:szCs w:val="32"/>
          <w:lang w:val="es-ES"/>
        </w:rPr>
        <w:t>Í</w:t>
      </w:r>
      <w:r w:rsidRPr="00010B8B">
        <w:rPr>
          <w:rFonts w:ascii="Times New Roman" w:eastAsia="Calibri" w:hAnsi="Times New Roman" w:cs="Times New Roman"/>
          <w:b/>
          <w:bCs/>
          <w:sz w:val="32"/>
          <w:szCs w:val="32"/>
          <w:lang w:val="es-ES"/>
        </w:rPr>
        <w:t>DICO SOCIALES PARA UNA VIDA LIBRE DE VIOLENCIA CONTRA LA MUJER DEL MUNICIPIO DE SACA</w:t>
      </w:r>
      <w:r w:rsidR="0065023A" w:rsidRPr="00010B8B">
        <w:rPr>
          <w:rFonts w:ascii="Times New Roman" w:eastAsia="Calibri" w:hAnsi="Times New Roman" w:cs="Times New Roman"/>
          <w:b/>
          <w:bCs/>
          <w:sz w:val="32"/>
          <w:szCs w:val="32"/>
          <w:lang w:val="es-ES"/>
        </w:rPr>
        <w:t>BA DISTRITO 1</w:t>
      </w:r>
    </w:p>
    <w:p w:rsidR="008E3134" w:rsidRPr="00010B8B" w:rsidRDefault="0065023A" w:rsidP="00010B8B">
      <w:pPr>
        <w:pStyle w:val="Prrafodelista"/>
        <w:spacing w:after="0" w:line="360" w:lineRule="auto"/>
        <w:ind w:left="425"/>
        <w:contextualSpacing w:val="0"/>
        <w:jc w:val="center"/>
        <w:rPr>
          <w:rFonts w:ascii="Times New Roman" w:eastAsia="Calibri" w:hAnsi="Times New Roman" w:cs="Times New Roman"/>
          <w:b/>
          <w:bCs/>
          <w:sz w:val="32"/>
          <w:szCs w:val="32"/>
          <w:lang w:val="es-ES"/>
        </w:rPr>
      </w:pPr>
      <w:r w:rsidRPr="00010B8B">
        <w:rPr>
          <w:rFonts w:ascii="Times New Roman" w:eastAsia="Calibri" w:hAnsi="Times New Roman" w:cs="Times New Roman"/>
          <w:b/>
          <w:bCs/>
          <w:sz w:val="32"/>
          <w:szCs w:val="32"/>
          <w:lang w:val="es-ES"/>
        </w:rPr>
        <w:t>GESTION 2015-2018</w:t>
      </w:r>
    </w:p>
    <w:p w:rsidR="006001B3" w:rsidRPr="00010B8B" w:rsidRDefault="006001B3" w:rsidP="00010B8B">
      <w:pPr>
        <w:pStyle w:val="Prrafodelista"/>
        <w:spacing w:after="0" w:line="360" w:lineRule="auto"/>
        <w:ind w:left="425"/>
        <w:contextualSpacing w:val="0"/>
        <w:rPr>
          <w:rFonts w:ascii="Times New Roman" w:eastAsia="Calibri" w:hAnsi="Times New Roman" w:cs="Times New Roman"/>
          <w:b/>
          <w:bCs/>
          <w:sz w:val="24"/>
          <w:szCs w:val="24"/>
          <w:lang w:val="es-ES"/>
        </w:rPr>
      </w:pPr>
    </w:p>
    <w:p w:rsidR="006001B3" w:rsidRPr="00010B8B" w:rsidRDefault="006001B3" w:rsidP="00010B8B">
      <w:pPr>
        <w:spacing w:after="0" w:line="360" w:lineRule="auto"/>
        <w:jc w:val="right"/>
        <w:rPr>
          <w:rFonts w:ascii="Times New Roman" w:eastAsia="Calibri" w:hAnsi="Times New Roman" w:cs="Times New Roman"/>
          <w:b/>
          <w:bCs/>
          <w:sz w:val="24"/>
          <w:szCs w:val="24"/>
          <w:lang w:val="es-ES"/>
        </w:rPr>
      </w:pPr>
      <w:r w:rsidRPr="00010B8B">
        <w:rPr>
          <w:rFonts w:ascii="Times New Roman" w:eastAsia="Calibri" w:hAnsi="Times New Roman" w:cs="Times New Roman"/>
          <w:b/>
          <w:bCs/>
          <w:sz w:val="24"/>
          <w:szCs w:val="24"/>
          <w:lang w:val="es-ES"/>
        </w:rPr>
        <w:t>Juan Manuel Navarro Ameller</w:t>
      </w:r>
    </w:p>
    <w:p w:rsidR="008E3134" w:rsidRDefault="008E3134" w:rsidP="00010B8B">
      <w:pPr>
        <w:spacing w:after="0" w:line="360" w:lineRule="auto"/>
        <w:ind w:right="-234"/>
        <w:jc w:val="both"/>
        <w:rPr>
          <w:rFonts w:ascii="Times New Roman" w:hAnsi="Times New Roman" w:cs="Times New Roman"/>
          <w:b/>
          <w:sz w:val="24"/>
          <w:szCs w:val="24"/>
          <w:lang w:val="es-ES"/>
        </w:rPr>
      </w:pPr>
    </w:p>
    <w:p w:rsidR="00010B8B" w:rsidRPr="00010B8B" w:rsidRDefault="00010B8B" w:rsidP="00010B8B">
      <w:pPr>
        <w:spacing w:after="0" w:line="360" w:lineRule="auto"/>
        <w:ind w:right="-234"/>
        <w:jc w:val="both"/>
        <w:rPr>
          <w:rFonts w:ascii="Times New Roman" w:hAnsi="Times New Roman" w:cs="Times New Roman"/>
          <w:b/>
          <w:sz w:val="24"/>
          <w:szCs w:val="24"/>
          <w:lang w:val="es-ES"/>
        </w:rPr>
      </w:pPr>
    </w:p>
    <w:p w:rsidR="00464B53" w:rsidRPr="00010B8B" w:rsidRDefault="009607EE" w:rsidP="00010B8B">
      <w:pPr>
        <w:spacing w:after="0" w:line="360" w:lineRule="auto"/>
        <w:ind w:right="-234"/>
        <w:jc w:val="both"/>
        <w:rPr>
          <w:rFonts w:ascii="Times New Roman" w:hAnsi="Times New Roman" w:cs="Times New Roman"/>
          <w:b/>
          <w:sz w:val="24"/>
          <w:szCs w:val="24"/>
          <w:lang w:val="es-ES"/>
        </w:rPr>
      </w:pPr>
      <w:r w:rsidRPr="00010B8B">
        <w:rPr>
          <w:rFonts w:ascii="Times New Roman" w:hAnsi="Times New Roman" w:cs="Times New Roman"/>
          <w:b/>
          <w:sz w:val="24"/>
          <w:szCs w:val="24"/>
          <w:lang w:val="es-ES"/>
        </w:rPr>
        <w:t>RESUMEN</w:t>
      </w:r>
    </w:p>
    <w:p w:rsidR="007F2228" w:rsidRPr="00010B8B" w:rsidRDefault="007F2228" w:rsidP="00010B8B">
      <w:pPr>
        <w:spacing w:after="0" w:line="360" w:lineRule="auto"/>
        <w:ind w:right="-234"/>
        <w:jc w:val="both"/>
        <w:rPr>
          <w:rFonts w:ascii="Times New Roman" w:hAnsi="Times New Roman" w:cs="Times New Roman"/>
          <w:b/>
          <w:color w:val="FF0000"/>
          <w:sz w:val="24"/>
          <w:szCs w:val="24"/>
          <w:lang w:val="es-ES"/>
        </w:rPr>
      </w:pPr>
    </w:p>
    <w:p w:rsidR="007F2228" w:rsidRPr="00010B8B" w:rsidRDefault="007F2228" w:rsidP="00010B8B">
      <w:pPr>
        <w:spacing w:after="0" w:line="360" w:lineRule="auto"/>
        <w:jc w:val="both"/>
        <w:rPr>
          <w:rFonts w:ascii="Times New Roman" w:eastAsia="Calibri" w:hAnsi="Times New Roman" w:cs="Times New Roman"/>
          <w:bCs/>
          <w:sz w:val="24"/>
          <w:szCs w:val="24"/>
          <w:lang w:val="es-ES"/>
        </w:rPr>
      </w:pPr>
      <w:r w:rsidRPr="00010B8B">
        <w:rPr>
          <w:rFonts w:ascii="Times New Roman" w:hAnsi="Times New Roman" w:cs="Times New Roman"/>
          <w:sz w:val="24"/>
          <w:szCs w:val="24"/>
        </w:rPr>
        <w:t xml:space="preserve">De cada 10 mujeres 7 sufren algún tipo de violencia según datos del CIDEM, es así que el trabajointenta realizar un esfuerzo por revertir esta realidad a partir de una adecuada identificación del problema consistente en responder¿Cuáles son los factores jurídico-sociales que causan la agresión y violencia contra la mujer en la ciudad de Cochabamba en la gestión 2015-2017?, cuyo resultado permita proponer un </w:t>
      </w:r>
      <w:r w:rsidRPr="00010B8B">
        <w:rPr>
          <w:rFonts w:ascii="Times New Roman" w:eastAsia="Calibri" w:hAnsi="Times New Roman" w:cs="Times New Roman"/>
          <w:bCs/>
          <w:sz w:val="24"/>
          <w:szCs w:val="24"/>
          <w:lang w:val="es-ES"/>
        </w:rPr>
        <w:t>Programa de apoyo y fortalecimiento de la ley 348 destinado a profesores, padres de familia y estudiantes de unidades educativas de sacaba- 2018 “ lucha contra la violencia hacia la mujer” Ley N° 348 y estrategias de prevención y defensa.</w:t>
      </w:r>
    </w:p>
    <w:p w:rsidR="002C3802" w:rsidRPr="00010B8B" w:rsidRDefault="002C3802" w:rsidP="00010B8B">
      <w:pPr>
        <w:spacing w:after="0" w:line="360" w:lineRule="auto"/>
        <w:jc w:val="both"/>
        <w:rPr>
          <w:rFonts w:ascii="Times New Roman" w:eastAsia="Calibri" w:hAnsi="Times New Roman" w:cs="Times New Roman"/>
          <w:bCs/>
          <w:sz w:val="24"/>
          <w:szCs w:val="24"/>
          <w:lang w:val="es-ES"/>
        </w:rPr>
      </w:pPr>
    </w:p>
    <w:p w:rsidR="007F2228" w:rsidRDefault="007F2228" w:rsidP="00010B8B">
      <w:pPr>
        <w:spacing w:after="0" w:line="360" w:lineRule="auto"/>
        <w:jc w:val="both"/>
        <w:rPr>
          <w:rFonts w:ascii="Times New Roman" w:hAnsi="Times New Roman" w:cs="Times New Roman"/>
          <w:sz w:val="24"/>
          <w:szCs w:val="24"/>
        </w:rPr>
      </w:pPr>
      <w:r w:rsidRPr="00010B8B">
        <w:rPr>
          <w:rFonts w:ascii="Times New Roman" w:eastAsia="Calibri" w:hAnsi="Times New Roman" w:cs="Times New Roman"/>
          <w:bCs/>
          <w:sz w:val="24"/>
          <w:szCs w:val="24"/>
          <w:lang w:val="es-ES"/>
        </w:rPr>
        <w:t xml:space="preserve">En este escenario el presente artículo expone </w:t>
      </w:r>
      <w:r w:rsidRPr="00010B8B">
        <w:rPr>
          <w:rFonts w:ascii="Times New Roman" w:hAnsi="Times New Roman" w:cs="Times New Roman"/>
          <w:sz w:val="24"/>
          <w:szCs w:val="24"/>
        </w:rPr>
        <w:t xml:space="preserve">el objeto de estudio de la violencia ejercida contra la mujer, </w:t>
      </w:r>
      <w:r w:rsidR="004B0D3A" w:rsidRPr="00010B8B">
        <w:rPr>
          <w:rFonts w:ascii="Times New Roman" w:hAnsi="Times New Roman" w:cs="Times New Roman"/>
          <w:sz w:val="24"/>
          <w:szCs w:val="24"/>
        </w:rPr>
        <w:t xml:space="preserve">en el Distrito 1 de Sacaba. </w:t>
      </w:r>
    </w:p>
    <w:p w:rsidR="00010B8B" w:rsidRDefault="00010B8B" w:rsidP="00010B8B">
      <w:pPr>
        <w:spacing w:after="0" w:line="360" w:lineRule="auto"/>
        <w:jc w:val="both"/>
        <w:rPr>
          <w:rFonts w:ascii="Times New Roman" w:hAnsi="Times New Roman" w:cs="Times New Roman"/>
          <w:sz w:val="24"/>
          <w:szCs w:val="24"/>
        </w:rPr>
      </w:pPr>
    </w:p>
    <w:p w:rsidR="00010B8B" w:rsidRDefault="00010B8B" w:rsidP="00010B8B">
      <w:pPr>
        <w:spacing w:after="0" w:line="360" w:lineRule="auto"/>
        <w:jc w:val="both"/>
        <w:rPr>
          <w:rFonts w:ascii="Times New Roman" w:hAnsi="Times New Roman" w:cs="Times New Roman"/>
          <w:sz w:val="24"/>
          <w:szCs w:val="24"/>
        </w:rPr>
      </w:pPr>
    </w:p>
    <w:p w:rsidR="00010B8B" w:rsidRDefault="00010B8B" w:rsidP="00010B8B">
      <w:pPr>
        <w:spacing w:after="0" w:line="360" w:lineRule="auto"/>
        <w:jc w:val="both"/>
        <w:rPr>
          <w:rFonts w:ascii="Times New Roman" w:hAnsi="Times New Roman" w:cs="Times New Roman"/>
          <w:sz w:val="24"/>
          <w:szCs w:val="24"/>
        </w:rPr>
      </w:pPr>
    </w:p>
    <w:p w:rsidR="00010B8B" w:rsidRPr="00010B8B" w:rsidRDefault="00010B8B" w:rsidP="00010B8B">
      <w:pPr>
        <w:spacing w:after="0" w:line="360" w:lineRule="auto"/>
        <w:jc w:val="both"/>
        <w:rPr>
          <w:rFonts w:ascii="Times New Roman" w:hAnsi="Times New Roman" w:cs="Times New Roman"/>
          <w:sz w:val="24"/>
          <w:szCs w:val="24"/>
        </w:rPr>
      </w:pPr>
    </w:p>
    <w:p w:rsidR="0065023A" w:rsidRPr="00010B8B" w:rsidRDefault="0065023A" w:rsidP="00010B8B">
      <w:pPr>
        <w:spacing w:after="0" w:line="360" w:lineRule="auto"/>
        <w:jc w:val="both"/>
        <w:rPr>
          <w:rFonts w:ascii="Times New Roman" w:hAnsi="Times New Roman" w:cs="Times New Roman"/>
          <w:sz w:val="24"/>
          <w:szCs w:val="24"/>
        </w:rPr>
      </w:pPr>
    </w:p>
    <w:p w:rsidR="0065023A" w:rsidRPr="00010B8B" w:rsidRDefault="0065023A" w:rsidP="00010B8B">
      <w:pPr>
        <w:spacing w:after="0" w:line="360" w:lineRule="auto"/>
        <w:jc w:val="both"/>
        <w:rPr>
          <w:rFonts w:ascii="Times New Roman" w:hAnsi="Times New Roman" w:cs="Times New Roman"/>
          <w:sz w:val="24"/>
          <w:szCs w:val="24"/>
        </w:rPr>
      </w:pPr>
    </w:p>
    <w:p w:rsidR="0065023A" w:rsidRPr="00010B8B" w:rsidRDefault="0065023A" w:rsidP="00010B8B">
      <w:pPr>
        <w:spacing w:after="0" w:line="360" w:lineRule="auto"/>
        <w:jc w:val="both"/>
        <w:rPr>
          <w:rFonts w:ascii="Times New Roman" w:hAnsi="Times New Roman" w:cs="Times New Roman"/>
          <w:sz w:val="24"/>
          <w:szCs w:val="24"/>
        </w:rPr>
      </w:pPr>
    </w:p>
    <w:p w:rsidR="0065023A" w:rsidRPr="00010B8B" w:rsidRDefault="0065023A" w:rsidP="00010B8B">
      <w:pPr>
        <w:spacing w:after="0" w:line="360" w:lineRule="auto"/>
        <w:jc w:val="both"/>
        <w:rPr>
          <w:rFonts w:ascii="Times New Roman" w:hAnsi="Times New Roman" w:cs="Times New Roman"/>
          <w:sz w:val="24"/>
          <w:szCs w:val="24"/>
        </w:rPr>
      </w:pPr>
    </w:p>
    <w:p w:rsidR="008E3134" w:rsidRPr="00010B8B" w:rsidRDefault="00010B8B" w:rsidP="00010B8B">
      <w:pPr>
        <w:spacing w:after="0" w:line="360" w:lineRule="auto"/>
        <w:ind w:right="-234"/>
        <w:jc w:val="both"/>
        <w:rPr>
          <w:rFonts w:ascii="Times New Roman" w:hAnsi="Times New Roman" w:cs="Times New Roman"/>
          <w:b/>
          <w:sz w:val="24"/>
          <w:szCs w:val="24"/>
          <w:lang w:val="es-ES"/>
        </w:rPr>
      </w:pPr>
      <w:r w:rsidRPr="00010B8B">
        <w:rPr>
          <w:rFonts w:ascii="Times New Roman" w:hAnsi="Times New Roman" w:cs="Times New Roman"/>
          <w:b/>
          <w:sz w:val="24"/>
          <w:szCs w:val="24"/>
          <w:lang w:val="es-ES"/>
        </w:rPr>
        <w:lastRenderedPageBreak/>
        <w:t>ENFOQUE INVESTIGATIVO</w:t>
      </w:r>
    </w:p>
    <w:p w:rsidR="008E3134" w:rsidRPr="00010B8B" w:rsidRDefault="008E3134"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rPr>
        <w:t>En el presente trab</w:t>
      </w:r>
      <w:r w:rsidR="00C903CD" w:rsidRPr="00010B8B">
        <w:rPr>
          <w:rFonts w:ascii="Times New Roman" w:hAnsi="Times New Roman" w:cs="Times New Roman"/>
          <w:sz w:val="24"/>
          <w:szCs w:val="24"/>
        </w:rPr>
        <w:t xml:space="preserve">ajo se utilizó, </w:t>
      </w:r>
      <w:r w:rsidRPr="00010B8B">
        <w:rPr>
          <w:rFonts w:ascii="Times New Roman" w:hAnsi="Times New Roman" w:cs="Times New Roman"/>
          <w:sz w:val="24"/>
          <w:szCs w:val="24"/>
        </w:rPr>
        <w:t xml:space="preserve">el enfoque cualitativo </w:t>
      </w:r>
      <w:r w:rsidR="00C903CD" w:rsidRPr="00010B8B">
        <w:rPr>
          <w:rFonts w:ascii="Times New Roman" w:hAnsi="Times New Roman" w:cs="Times New Roman"/>
          <w:sz w:val="24"/>
          <w:szCs w:val="24"/>
        </w:rPr>
        <w:t xml:space="preserve">observando </w:t>
      </w:r>
      <w:r w:rsidRPr="00010B8B">
        <w:rPr>
          <w:rFonts w:ascii="Times New Roman" w:hAnsi="Times New Roman" w:cs="Times New Roman"/>
          <w:sz w:val="24"/>
          <w:szCs w:val="24"/>
        </w:rPr>
        <w:t xml:space="preserve">los fenómenos </w:t>
      </w:r>
      <w:r w:rsidR="00C903CD" w:rsidRPr="00010B8B">
        <w:rPr>
          <w:rFonts w:ascii="Times New Roman" w:hAnsi="Times New Roman" w:cs="Times New Roman"/>
          <w:sz w:val="24"/>
          <w:szCs w:val="24"/>
        </w:rPr>
        <w:t>del</w:t>
      </w:r>
      <w:r w:rsidRPr="00010B8B">
        <w:rPr>
          <w:rFonts w:ascii="Times New Roman" w:hAnsi="Times New Roman" w:cs="Times New Roman"/>
          <w:sz w:val="24"/>
          <w:szCs w:val="24"/>
        </w:rPr>
        <w:t xml:space="preserve"> comportamiento </w:t>
      </w:r>
      <w:r w:rsidR="00C903CD" w:rsidRPr="00010B8B">
        <w:rPr>
          <w:rFonts w:ascii="Times New Roman" w:hAnsi="Times New Roman" w:cs="Times New Roman"/>
          <w:sz w:val="24"/>
          <w:szCs w:val="24"/>
        </w:rPr>
        <w:t xml:space="preserve">de la violencia intrafamiliar en </w:t>
      </w:r>
      <w:r w:rsidRPr="00010B8B">
        <w:rPr>
          <w:rFonts w:ascii="Times New Roman" w:hAnsi="Times New Roman" w:cs="Times New Roman"/>
          <w:sz w:val="24"/>
          <w:szCs w:val="24"/>
        </w:rPr>
        <w:t xml:space="preserve">el Distrito 1 del Municipio de Sacaba </w:t>
      </w:r>
      <w:r w:rsidR="00C903CD" w:rsidRPr="00010B8B">
        <w:rPr>
          <w:rFonts w:ascii="Times New Roman" w:hAnsi="Times New Roman" w:cs="Times New Roman"/>
          <w:sz w:val="24"/>
          <w:szCs w:val="24"/>
        </w:rPr>
        <w:t>por otro lado los resultados</w:t>
      </w:r>
      <w:r w:rsidRPr="00010B8B">
        <w:rPr>
          <w:rFonts w:ascii="Times New Roman" w:hAnsi="Times New Roman" w:cs="Times New Roman"/>
          <w:sz w:val="24"/>
          <w:szCs w:val="24"/>
        </w:rPr>
        <w:t xml:space="preserve">   fueron cuantificables mediante la recolección de datos y un análisis estadísticos es por es</w:t>
      </w:r>
      <w:r w:rsidR="00C903CD" w:rsidRPr="00010B8B">
        <w:rPr>
          <w:rFonts w:ascii="Times New Roman" w:hAnsi="Times New Roman" w:cs="Times New Roman"/>
          <w:sz w:val="24"/>
          <w:szCs w:val="24"/>
        </w:rPr>
        <w:t>t</w:t>
      </w:r>
      <w:r w:rsidRPr="00010B8B">
        <w:rPr>
          <w:rFonts w:ascii="Times New Roman" w:hAnsi="Times New Roman" w:cs="Times New Roman"/>
          <w:sz w:val="24"/>
          <w:szCs w:val="24"/>
        </w:rPr>
        <w:t xml:space="preserve">o que </w:t>
      </w:r>
      <w:r w:rsidR="00C903CD" w:rsidRPr="00010B8B">
        <w:rPr>
          <w:rFonts w:ascii="Times New Roman" w:hAnsi="Times New Roman" w:cs="Times New Roman"/>
          <w:sz w:val="24"/>
          <w:szCs w:val="24"/>
        </w:rPr>
        <w:t xml:space="preserve">también </w:t>
      </w:r>
      <w:r w:rsidRPr="00010B8B">
        <w:rPr>
          <w:rFonts w:ascii="Times New Roman" w:hAnsi="Times New Roman" w:cs="Times New Roman"/>
          <w:sz w:val="24"/>
          <w:szCs w:val="24"/>
        </w:rPr>
        <w:t>se utilizó el enfoque cuantitativo.</w:t>
      </w:r>
    </w:p>
    <w:p w:rsidR="00BA116A" w:rsidRPr="00010B8B" w:rsidRDefault="008E3134" w:rsidP="00010B8B">
      <w:pPr>
        <w:spacing w:after="0" w:line="360" w:lineRule="auto"/>
        <w:ind w:right="-234"/>
        <w:jc w:val="both"/>
        <w:rPr>
          <w:rFonts w:ascii="Times New Roman" w:hAnsi="Times New Roman" w:cs="Times New Roman"/>
          <w:sz w:val="24"/>
          <w:szCs w:val="24"/>
          <w:lang w:eastAsia="es-ES"/>
        </w:rPr>
      </w:pPr>
      <w:r w:rsidRPr="00010B8B">
        <w:rPr>
          <w:rFonts w:ascii="Times New Roman" w:hAnsi="Times New Roman" w:cs="Times New Roman"/>
          <w:sz w:val="24"/>
          <w:szCs w:val="24"/>
          <w:lang w:eastAsia="es-ES"/>
        </w:rPr>
        <w:t xml:space="preserve">El trabajo está basado en el método empírico - analítico ya que en </w:t>
      </w:r>
      <w:r w:rsidR="00BA116A" w:rsidRPr="00010B8B">
        <w:rPr>
          <w:rFonts w:ascii="Times New Roman" w:hAnsi="Times New Roman" w:cs="Times New Roman"/>
          <w:sz w:val="24"/>
          <w:szCs w:val="24"/>
          <w:lang w:eastAsia="es-ES"/>
        </w:rPr>
        <w:t>él</w:t>
      </w:r>
      <w:r w:rsidR="00010B8B">
        <w:rPr>
          <w:rFonts w:ascii="Times New Roman" w:hAnsi="Times New Roman" w:cs="Times New Roman"/>
          <w:sz w:val="24"/>
          <w:szCs w:val="24"/>
          <w:lang w:eastAsia="es-ES"/>
        </w:rPr>
        <w:t xml:space="preserve"> </w:t>
      </w:r>
      <w:r w:rsidRPr="00010B8B">
        <w:rPr>
          <w:rFonts w:ascii="Times New Roman" w:hAnsi="Times New Roman" w:cs="Times New Roman"/>
          <w:sz w:val="24"/>
          <w:szCs w:val="24"/>
          <w:lang w:eastAsia="es-ES"/>
        </w:rPr>
        <w:t xml:space="preserve">se encuentra </w:t>
      </w:r>
      <w:r w:rsidR="00BA116A" w:rsidRPr="00010B8B">
        <w:rPr>
          <w:rFonts w:ascii="Times New Roman" w:hAnsi="Times New Roman" w:cs="Times New Roman"/>
          <w:sz w:val="24"/>
          <w:szCs w:val="24"/>
          <w:lang w:eastAsia="es-ES"/>
        </w:rPr>
        <w:t xml:space="preserve">en primer lugar </w:t>
      </w:r>
      <w:r w:rsidRPr="00010B8B">
        <w:rPr>
          <w:rFonts w:ascii="Times New Roman" w:hAnsi="Times New Roman" w:cs="Times New Roman"/>
          <w:sz w:val="24"/>
          <w:szCs w:val="24"/>
          <w:lang w:eastAsia="es-ES"/>
        </w:rPr>
        <w:t xml:space="preserve">la observación, y el muestreo, que </w:t>
      </w:r>
      <w:r w:rsidR="00BA116A" w:rsidRPr="00010B8B">
        <w:rPr>
          <w:rFonts w:ascii="Times New Roman" w:hAnsi="Times New Roman" w:cs="Times New Roman"/>
          <w:sz w:val="24"/>
          <w:szCs w:val="24"/>
          <w:lang w:eastAsia="es-ES"/>
        </w:rPr>
        <w:t xml:space="preserve">permitió </w:t>
      </w:r>
      <w:r w:rsidRPr="00010B8B">
        <w:rPr>
          <w:rFonts w:ascii="Times New Roman" w:hAnsi="Times New Roman" w:cs="Times New Roman"/>
          <w:sz w:val="24"/>
          <w:szCs w:val="24"/>
          <w:lang w:eastAsia="es-ES"/>
        </w:rPr>
        <w:t xml:space="preserve">interpretar, analizar la violencia, </w:t>
      </w:r>
      <w:r w:rsidR="00010B8B">
        <w:rPr>
          <w:rFonts w:ascii="Times New Roman" w:hAnsi="Times New Roman" w:cs="Times New Roman"/>
          <w:sz w:val="24"/>
          <w:szCs w:val="24"/>
          <w:lang w:eastAsia="es-ES"/>
        </w:rPr>
        <w:t xml:space="preserve">las causas de la </w:t>
      </w:r>
      <w:r w:rsidRPr="00010B8B">
        <w:rPr>
          <w:rFonts w:ascii="Times New Roman" w:hAnsi="Times New Roman" w:cs="Times New Roman"/>
          <w:sz w:val="24"/>
          <w:szCs w:val="24"/>
          <w:lang w:eastAsia="es-ES"/>
        </w:rPr>
        <w:t xml:space="preserve">violencia, etc. </w:t>
      </w:r>
    </w:p>
    <w:p w:rsidR="00464B53" w:rsidRPr="00010B8B" w:rsidRDefault="00BA116A" w:rsidP="00010B8B">
      <w:pPr>
        <w:spacing w:after="0" w:line="360" w:lineRule="auto"/>
        <w:ind w:right="-234"/>
        <w:jc w:val="both"/>
        <w:rPr>
          <w:rFonts w:ascii="Times New Roman" w:hAnsi="Times New Roman" w:cs="Times New Roman"/>
          <w:sz w:val="24"/>
          <w:szCs w:val="24"/>
          <w:lang w:eastAsia="es-ES"/>
        </w:rPr>
      </w:pPr>
      <w:r w:rsidRPr="00010B8B">
        <w:rPr>
          <w:rFonts w:ascii="Times New Roman" w:hAnsi="Times New Roman" w:cs="Times New Roman"/>
          <w:sz w:val="24"/>
          <w:szCs w:val="24"/>
          <w:lang w:eastAsia="es-ES"/>
        </w:rPr>
        <w:t xml:space="preserve">Por otra </w:t>
      </w:r>
      <w:r w:rsidR="009A0569" w:rsidRPr="00010B8B">
        <w:rPr>
          <w:rFonts w:ascii="Times New Roman" w:hAnsi="Times New Roman" w:cs="Times New Roman"/>
          <w:sz w:val="24"/>
          <w:szCs w:val="24"/>
          <w:lang w:eastAsia="es-ES"/>
        </w:rPr>
        <w:t>parte,</w:t>
      </w:r>
      <w:r w:rsidRPr="00010B8B">
        <w:rPr>
          <w:rFonts w:ascii="Times New Roman" w:hAnsi="Times New Roman" w:cs="Times New Roman"/>
          <w:sz w:val="24"/>
          <w:szCs w:val="24"/>
          <w:lang w:eastAsia="es-ES"/>
        </w:rPr>
        <w:t xml:space="preserve"> p</w:t>
      </w:r>
      <w:r w:rsidR="008E3134" w:rsidRPr="00010B8B">
        <w:rPr>
          <w:rFonts w:ascii="Times New Roman" w:hAnsi="Times New Roman" w:cs="Times New Roman"/>
          <w:sz w:val="24"/>
          <w:szCs w:val="24"/>
          <w:lang w:eastAsia="es-ES"/>
        </w:rPr>
        <w:t xml:space="preserve">ara comprender mejor el comportamiento de mujeres y la población del distrito 1 del Municipio de Sacaba </w:t>
      </w:r>
      <w:r w:rsidRPr="00010B8B">
        <w:rPr>
          <w:rFonts w:ascii="Times New Roman" w:hAnsi="Times New Roman" w:cs="Times New Roman"/>
          <w:sz w:val="24"/>
          <w:szCs w:val="24"/>
          <w:lang w:eastAsia="es-ES"/>
        </w:rPr>
        <w:t xml:space="preserve">y </w:t>
      </w:r>
      <w:r w:rsidR="008E3134" w:rsidRPr="00010B8B">
        <w:rPr>
          <w:rFonts w:ascii="Times New Roman" w:hAnsi="Times New Roman" w:cs="Times New Roman"/>
          <w:sz w:val="24"/>
          <w:szCs w:val="24"/>
          <w:lang w:eastAsia="es-ES"/>
        </w:rPr>
        <w:t xml:space="preserve">para </w:t>
      </w:r>
      <w:r w:rsidRPr="00010B8B">
        <w:rPr>
          <w:rFonts w:ascii="Times New Roman" w:hAnsi="Times New Roman" w:cs="Times New Roman"/>
          <w:sz w:val="24"/>
          <w:szCs w:val="24"/>
          <w:lang w:eastAsia="es-ES"/>
        </w:rPr>
        <w:t>presentar una soluciónconsistente en</w:t>
      </w:r>
      <w:r w:rsidR="008E3134" w:rsidRPr="00010B8B">
        <w:rPr>
          <w:rFonts w:ascii="Times New Roman" w:hAnsi="Times New Roman" w:cs="Times New Roman"/>
          <w:sz w:val="24"/>
          <w:szCs w:val="24"/>
          <w:lang w:eastAsia="es-ES"/>
        </w:rPr>
        <w:t xml:space="preserve"> el “Programa de apoyo y fortalecimiento de la ley 348</w:t>
      </w:r>
      <w:r w:rsidR="00464B53" w:rsidRPr="00010B8B">
        <w:rPr>
          <w:rFonts w:ascii="Times New Roman" w:hAnsi="Times New Roman" w:cs="Times New Roman"/>
          <w:color w:val="FF0000"/>
          <w:sz w:val="24"/>
          <w:szCs w:val="24"/>
          <w:lang w:eastAsia="es-ES"/>
        </w:rPr>
        <w:t>,</w:t>
      </w:r>
      <w:r w:rsidR="008E3134" w:rsidRPr="00010B8B">
        <w:rPr>
          <w:rFonts w:ascii="Times New Roman" w:hAnsi="Times New Roman" w:cs="Times New Roman"/>
          <w:sz w:val="24"/>
          <w:szCs w:val="24"/>
          <w:lang w:eastAsia="es-ES"/>
        </w:rPr>
        <w:t xml:space="preserve"> destinado a profesores, padres de familia y estudiantes de unidade</w:t>
      </w:r>
      <w:r w:rsidRPr="00010B8B">
        <w:rPr>
          <w:rFonts w:ascii="Times New Roman" w:hAnsi="Times New Roman" w:cs="Times New Roman"/>
          <w:sz w:val="24"/>
          <w:szCs w:val="24"/>
          <w:lang w:eastAsia="es-ES"/>
        </w:rPr>
        <w:t xml:space="preserve">s educativas de Sacaba”, se elaboró </w:t>
      </w:r>
      <w:r w:rsidR="009A0569" w:rsidRPr="00010B8B">
        <w:rPr>
          <w:rFonts w:ascii="Times New Roman" w:hAnsi="Times New Roman" w:cs="Times New Roman"/>
          <w:sz w:val="24"/>
          <w:szCs w:val="24"/>
          <w:lang w:eastAsia="es-ES"/>
        </w:rPr>
        <w:t>una propuesta</w:t>
      </w:r>
      <w:r w:rsidRPr="00010B8B">
        <w:rPr>
          <w:rFonts w:ascii="Times New Roman" w:hAnsi="Times New Roman" w:cs="Times New Roman"/>
          <w:sz w:val="24"/>
          <w:szCs w:val="24"/>
          <w:lang w:eastAsia="es-ES"/>
        </w:rPr>
        <w:t>.</w:t>
      </w:r>
    </w:p>
    <w:p w:rsidR="008E3134" w:rsidRPr="00010B8B" w:rsidRDefault="009A0569"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lang w:eastAsia="es-ES"/>
        </w:rPr>
        <w:t>E</w:t>
      </w:r>
      <w:r w:rsidR="008E3134" w:rsidRPr="00010B8B">
        <w:rPr>
          <w:rFonts w:ascii="Times New Roman" w:hAnsi="Times New Roman" w:cs="Times New Roman"/>
          <w:sz w:val="24"/>
          <w:szCs w:val="24"/>
          <w:lang w:eastAsia="es-ES"/>
        </w:rPr>
        <w:t xml:space="preserve">l método estadístico </w:t>
      </w:r>
      <w:r w:rsidRPr="00010B8B">
        <w:rPr>
          <w:rFonts w:ascii="Times New Roman" w:hAnsi="Times New Roman" w:cs="Times New Roman"/>
          <w:sz w:val="24"/>
          <w:szCs w:val="24"/>
          <w:lang w:eastAsia="es-ES"/>
        </w:rPr>
        <w:t>fue otra estrategia el que permitió</w:t>
      </w:r>
      <w:r w:rsidR="008E3134" w:rsidRPr="00010B8B">
        <w:rPr>
          <w:rFonts w:ascii="Times New Roman" w:hAnsi="Times New Roman" w:cs="Times New Roman"/>
          <w:sz w:val="24"/>
          <w:szCs w:val="24"/>
          <w:lang w:eastAsia="es-ES"/>
        </w:rPr>
        <w:t xml:space="preserve"> la elaboración de los resultados expresados en la tabulación y elaboración de cuadros estadísticos</w:t>
      </w:r>
      <w:r w:rsidRPr="00010B8B">
        <w:rPr>
          <w:rFonts w:ascii="Times New Roman" w:hAnsi="Times New Roman" w:cs="Times New Roman"/>
          <w:sz w:val="24"/>
          <w:szCs w:val="24"/>
          <w:lang w:eastAsia="es-ES"/>
        </w:rPr>
        <w:t xml:space="preserve">. De la misma manera, </w:t>
      </w:r>
      <w:r w:rsidRPr="00010B8B">
        <w:rPr>
          <w:rFonts w:ascii="Times New Roman" w:hAnsi="Times New Roman" w:cs="Times New Roman"/>
          <w:sz w:val="24"/>
          <w:szCs w:val="24"/>
        </w:rPr>
        <w:t>s</w:t>
      </w:r>
      <w:r w:rsidR="008E3134" w:rsidRPr="00010B8B">
        <w:rPr>
          <w:rFonts w:ascii="Times New Roman" w:hAnsi="Times New Roman" w:cs="Times New Roman"/>
          <w:sz w:val="24"/>
          <w:szCs w:val="24"/>
        </w:rPr>
        <w:t xml:space="preserve">e trabajó con pobladores mayores de 18 años del municipio de Sacaba </w:t>
      </w:r>
      <w:r w:rsidRPr="00010B8B">
        <w:rPr>
          <w:rFonts w:ascii="Times New Roman" w:hAnsi="Times New Roman" w:cs="Times New Roman"/>
          <w:sz w:val="24"/>
          <w:szCs w:val="24"/>
        </w:rPr>
        <w:t>D</w:t>
      </w:r>
      <w:r w:rsidR="008E3134" w:rsidRPr="00010B8B">
        <w:rPr>
          <w:rFonts w:ascii="Times New Roman" w:hAnsi="Times New Roman" w:cs="Times New Roman"/>
          <w:sz w:val="24"/>
          <w:szCs w:val="24"/>
        </w:rPr>
        <w:t>istrito1, autoridades como la directora del  SLIM  y jefa de género generacional de familia</w:t>
      </w:r>
      <w:r w:rsidR="00464B53" w:rsidRPr="00010B8B">
        <w:rPr>
          <w:rFonts w:ascii="Times New Roman" w:hAnsi="Times New Roman" w:cs="Times New Roman"/>
          <w:sz w:val="24"/>
          <w:szCs w:val="24"/>
        </w:rPr>
        <w:t>,</w:t>
      </w:r>
      <w:r w:rsidR="00E84CCD" w:rsidRPr="00010B8B">
        <w:rPr>
          <w:rFonts w:ascii="Times New Roman" w:hAnsi="Times New Roman" w:cs="Times New Roman"/>
          <w:sz w:val="24"/>
          <w:szCs w:val="24"/>
        </w:rPr>
        <w:t>las autoridades</w:t>
      </w:r>
      <w:r w:rsidR="008E3134" w:rsidRPr="00010B8B">
        <w:rPr>
          <w:rFonts w:ascii="Times New Roman" w:hAnsi="Times New Roman" w:cs="Times New Roman"/>
          <w:sz w:val="24"/>
          <w:szCs w:val="24"/>
        </w:rPr>
        <w:t xml:space="preserve"> municipales del </w:t>
      </w:r>
      <w:r w:rsidRPr="00010B8B">
        <w:rPr>
          <w:rFonts w:ascii="Times New Roman" w:hAnsi="Times New Roman" w:cs="Times New Roman"/>
          <w:sz w:val="24"/>
          <w:szCs w:val="24"/>
        </w:rPr>
        <w:t>G</w:t>
      </w:r>
      <w:r w:rsidR="008E3134" w:rsidRPr="00010B8B">
        <w:rPr>
          <w:rFonts w:ascii="Times New Roman" w:hAnsi="Times New Roman" w:cs="Times New Roman"/>
          <w:sz w:val="24"/>
          <w:szCs w:val="24"/>
        </w:rPr>
        <w:t xml:space="preserve">obierno </w:t>
      </w:r>
      <w:r w:rsidRPr="00010B8B">
        <w:rPr>
          <w:rFonts w:ascii="Times New Roman" w:hAnsi="Times New Roman" w:cs="Times New Roman"/>
          <w:sz w:val="24"/>
          <w:szCs w:val="24"/>
        </w:rPr>
        <w:t>A</w:t>
      </w:r>
      <w:r w:rsidR="008E3134" w:rsidRPr="00010B8B">
        <w:rPr>
          <w:rFonts w:ascii="Times New Roman" w:hAnsi="Times New Roman" w:cs="Times New Roman"/>
          <w:sz w:val="24"/>
          <w:szCs w:val="24"/>
        </w:rPr>
        <w:t xml:space="preserve">utónomo </w:t>
      </w:r>
      <w:r w:rsidRPr="00010B8B">
        <w:rPr>
          <w:rFonts w:ascii="Times New Roman" w:hAnsi="Times New Roman" w:cs="Times New Roman"/>
          <w:sz w:val="24"/>
          <w:szCs w:val="24"/>
        </w:rPr>
        <w:t>M</w:t>
      </w:r>
      <w:r w:rsidR="008E3134" w:rsidRPr="00010B8B">
        <w:rPr>
          <w:rFonts w:ascii="Times New Roman" w:hAnsi="Times New Roman" w:cs="Times New Roman"/>
          <w:sz w:val="24"/>
          <w:szCs w:val="24"/>
        </w:rPr>
        <w:t xml:space="preserve">unicipal de Sacaba, </w:t>
      </w:r>
      <w:r w:rsidRPr="00010B8B">
        <w:rPr>
          <w:rFonts w:ascii="Times New Roman" w:hAnsi="Times New Roman" w:cs="Times New Roman"/>
          <w:sz w:val="24"/>
          <w:szCs w:val="24"/>
        </w:rPr>
        <w:t>como</w:t>
      </w:r>
      <w:r w:rsidR="008E3134" w:rsidRPr="00010B8B">
        <w:rPr>
          <w:rFonts w:ascii="Times New Roman" w:hAnsi="Times New Roman" w:cs="Times New Roman"/>
          <w:sz w:val="24"/>
          <w:szCs w:val="24"/>
        </w:rPr>
        <w:t xml:space="preserve"> la directora de la FECCV Sacaba de la policía boliviana, </w:t>
      </w:r>
      <w:r w:rsidR="00E84CCD" w:rsidRPr="00010B8B">
        <w:rPr>
          <w:rFonts w:ascii="Times New Roman" w:hAnsi="Times New Roman" w:cs="Times New Roman"/>
          <w:sz w:val="24"/>
          <w:szCs w:val="24"/>
        </w:rPr>
        <w:t>y el</w:t>
      </w:r>
      <w:r w:rsidR="008E3134" w:rsidRPr="00010B8B">
        <w:rPr>
          <w:rFonts w:ascii="Times New Roman" w:hAnsi="Times New Roman" w:cs="Times New Roman"/>
          <w:sz w:val="24"/>
          <w:szCs w:val="24"/>
        </w:rPr>
        <w:t xml:space="preserve">  juez primero de instrucción penal de Sacaba.</w:t>
      </w:r>
    </w:p>
    <w:p w:rsidR="008E3134" w:rsidRPr="00010B8B" w:rsidRDefault="00AA72F5"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rPr>
        <w:t>E</w:t>
      </w:r>
      <w:r w:rsidR="008E3134" w:rsidRPr="00010B8B">
        <w:rPr>
          <w:rFonts w:ascii="Times New Roman" w:hAnsi="Times New Roman" w:cs="Times New Roman"/>
          <w:sz w:val="24"/>
          <w:szCs w:val="24"/>
        </w:rPr>
        <w:t xml:space="preserve">l municipio de Sacaba distrito 1 tiene una población de </w:t>
      </w:r>
      <w:r w:rsidR="008E3134" w:rsidRPr="00010B8B">
        <w:rPr>
          <w:rFonts w:ascii="Times New Roman" w:eastAsia="Times New Roman" w:hAnsi="Times New Roman" w:cs="Times New Roman"/>
          <w:color w:val="000000"/>
          <w:sz w:val="24"/>
          <w:szCs w:val="24"/>
          <w:lang w:eastAsia="es-ES"/>
        </w:rPr>
        <w:t>29.789 habitantes</w:t>
      </w:r>
      <w:r w:rsidR="008E3134" w:rsidRPr="00010B8B">
        <w:rPr>
          <w:rFonts w:ascii="Times New Roman" w:hAnsi="Times New Roman" w:cs="Times New Roman"/>
          <w:sz w:val="24"/>
          <w:szCs w:val="24"/>
        </w:rPr>
        <w:t xml:space="preserve"> por lo que se ha tomado como muestra a 210 personas, </w:t>
      </w:r>
      <w:r w:rsidRPr="00010B8B">
        <w:rPr>
          <w:rFonts w:ascii="Times New Roman" w:hAnsi="Times New Roman" w:cs="Times New Roman"/>
          <w:sz w:val="24"/>
          <w:szCs w:val="24"/>
        </w:rPr>
        <w:t>en las que se aplicaron</w:t>
      </w:r>
      <w:r w:rsidR="008E3134" w:rsidRPr="00010B8B">
        <w:rPr>
          <w:rFonts w:ascii="Times New Roman" w:hAnsi="Times New Roman" w:cs="Times New Roman"/>
          <w:sz w:val="24"/>
          <w:szCs w:val="24"/>
        </w:rPr>
        <w:t xml:space="preserve"> encuestas </w:t>
      </w:r>
      <w:r w:rsidRPr="00010B8B">
        <w:rPr>
          <w:rFonts w:ascii="Times New Roman" w:hAnsi="Times New Roman" w:cs="Times New Roman"/>
          <w:sz w:val="24"/>
          <w:szCs w:val="24"/>
        </w:rPr>
        <w:t>en 35</w:t>
      </w:r>
      <w:r w:rsidR="008E3134" w:rsidRPr="00010B8B">
        <w:rPr>
          <w:rFonts w:ascii="Times New Roman" w:hAnsi="Times New Roman" w:cs="Times New Roman"/>
          <w:sz w:val="24"/>
          <w:szCs w:val="24"/>
        </w:rPr>
        <w:t xml:space="preserve">OTBs. </w:t>
      </w:r>
    </w:p>
    <w:p w:rsidR="00AA72F5" w:rsidRPr="00010B8B" w:rsidRDefault="00AA72F5" w:rsidP="00010B8B">
      <w:pPr>
        <w:spacing w:after="0" w:line="360" w:lineRule="auto"/>
        <w:ind w:right="-234"/>
        <w:jc w:val="both"/>
        <w:rPr>
          <w:rFonts w:ascii="Times New Roman" w:hAnsi="Times New Roman" w:cs="Times New Roman"/>
          <w:sz w:val="24"/>
          <w:szCs w:val="24"/>
        </w:rPr>
      </w:pPr>
    </w:p>
    <w:p w:rsidR="008E3134" w:rsidRPr="00010B8B" w:rsidRDefault="00010B8B" w:rsidP="00010B8B">
      <w:pPr>
        <w:pStyle w:val="Ttulo2"/>
        <w:numPr>
          <w:ilvl w:val="0"/>
          <w:numId w:val="46"/>
        </w:numPr>
        <w:spacing w:before="0" w:line="360" w:lineRule="auto"/>
        <w:ind w:left="426"/>
        <w:jc w:val="both"/>
        <w:rPr>
          <w:rFonts w:ascii="Times New Roman" w:hAnsi="Times New Roman" w:cs="Times New Roman"/>
          <w:b/>
          <w:color w:val="auto"/>
          <w:sz w:val="24"/>
          <w:szCs w:val="24"/>
        </w:rPr>
      </w:pPr>
      <w:r w:rsidRPr="00010B8B">
        <w:rPr>
          <w:rFonts w:ascii="Times New Roman" w:hAnsi="Times New Roman" w:cs="Times New Roman"/>
          <w:b/>
          <w:color w:val="auto"/>
          <w:sz w:val="24"/>
          <w:szCs w:val="24"/>
        </w:rPr>
        <w:t>SITUACIÓN PROBLEMÁTICA</w:t>
      </w:r>
      <w:bookmarkEnd w:id="0"/>
      <w:bookmarkEnd w:id="1"/>
    </w:p>
    <w:p w:rsidR="00AA72F5" w:rsidRPr="00010B8B" w:rsidRDefault="008E3134"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El derecho a la vida está protegid</w:t>
      </w:r>
      <w:r w:rsidR="00AA72F5" w:rsidRPr="00010B8B">
        <w:rPr>
          <w:rFonts w:ascii="Times New Roman" w:hAnsi="Times New Roman" w:cs="Times New Roman"/>
          <w:sz w:val="24"/>
          <w:szCs w:val="24"/>
        </w:rPr>
        <w:t>o</w:t>
      </w:r>
      <w:r w:rsidRPr="00010B8B">
        <w:rPr>
          <w:rFonts w:ascii="Times New Roman" w:hAnsi="Times New Roman" w:cs="Times New Roman"/>
          <w:sz w:val="24"/>
          <w:szCs w:val="24"/>
        </w:rPr>
        <w:t xml:space="preserve"> por el orden jurídico boliviano</w:t>
      </w:r>
      <w:r w:rsidR="00464B53" w:rsidRPr="00010B8B">
        <w:rPr>
          <w:rFonts w:ascii="Times New Roman" w:hAnsi="Times New Roman" w:cs="Times New Roman"/>
          <w:sz w:val="24"/>
          <w:szCs w:val="24"/>
        </w:rPr>
        <w:t>,</w:t>
      </w:r>
      <w:r w:rsidRPr="00010B8B">
        <w:rPr>
          <w:rFonts w:ascii="Times New Roman" w:hAnsi="Times New Roman" w:cs="Times New Roman"/>
          <w:sz w:val="24"/>
          <w:szCs w:val="24"/>
        </w:rPr>
        <w:t xml:space="preserve"> por lo que supone la integridad física, psicológica y sexual de hombres y mujeres, particularmente las mujeres tienen derecho a no sufrir violencia física, sexual o psicológica tanto en la familia como en la sociedad, sin embargo, la realidad actual  en la ciudad de Cochabamba a comparación de los demás departamentos de Bolivia</w:t>
      </w:r>
      <w:r w:rsidR="00464B53" w:rsidRPr="00010B8B">
        <w:rPr>
          <w:rFonts w:ascii="Times New Roman" w:hAnsi="Times New Roman" w:cs="Times New Roman"/>
          <w:sz w:val="24"/>
          <w:szCs w:val="24"/>
        </w:rPr>
        <w:t>,</w:t>
      </w:r>
      <w:r w:rsidRPr="00010B8B">
        <w:rPr>
          <w:rFonts w:ascii="Times New Roman" w:hAnsi="Times New Roman" w:cs="Times New Roman"/>
          <w:sz w:val="24"/>
          <w:szCs w:val="24"/>
        </w:rPr>
        <w:t xml:space="preserve"> abarca un fenómeno visibilizado de feminicidio que es la forma más extrema de la violencia contra la mujer.</w:t>
      </w:r>
    </w:p>
    <w:p w:rsidR="008E3134" w:rsidRPr="00010B8B" w:rsidRDefault="008E3134"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 xml:space="preserve">Durante la gestión 2018 </w:t>
      </w:r>
      <w:r w:rsidR="00464B53" w:rsidRPr="00010B8B">
        <w:rPr>
          <w:rFonts w:ascii="Times New Roman" w:hAnsi="Times New Roman" w:cs="Times New Roman"/>
          <w:sz w:val="24"/>
          <w:szCs w:val="24"/>
        </w:rPr>
        <w:t>(</w:t>
      </w:r>
      <w:r w:rsidRPr="00010B8B">
        <w:rPr>
          <w:rFonts w:ascii="Times New Roman" w:hAnsi="Times New Roman" w:cs="Times New Roman"/>
          <w:sz w:val="24"/>
          <w:szCs w:val="24"/>
        </w:rPr>
        <w:t>Junio</w:t>
      </w:r>
      <w:r w:rsidR="00464B53" w:rsidRPr="00010B8B">
        <w:rPr>
          <w:rFonts w:ascii="Times New Roman" w:hAnsi="Times New Roman" w:cs="Times New Roman"/>
          <w:sz w:val="24"/>
          <w:szCs w:val="24"/>
        </w:rPr>
        <w:t>)</w:t>
      </w:r>
      <w:r w:rsidRPr="00010B8B">
        <w:rPr>
          <w:rFonts w:ascii="Times New Roman" w:hAnsi="Times New Roman" w:cs="Times New Roman"/>
          <w:sz w:val="24"/>
          <w:szCs w:val="24"/>
        </w:rPr>
        <w:t xml:space="preserve"> se reportaron 8 casos de feminicidio en la ciudad de Cochabamba</w:t>
      </w:r>
      <w:r w:rsidR="00464B53" w:rsidRPr="00010B8B">
        <w:rPr>
          <w:rFonts w:ascii="Times New Roman" w:hAnsi="Times New Roman" w:cs="Times New Roman"/>
          <w:color w:val="FF0000"/>
          <w:sz w:val="24"/>
          <w:szCs w:val="24"/>
        </w:rPr>
        <w:t>,</w:t>
      </w:r>
      <w:r w:rsidRPr="00010B8B">
        <w:rPr>
          <w:rFonts w:ascii="Times New Roman" w:hAnsi="Times New Roman" w:cs="Times New Roman"/>
          <w:sz w:val="24"/>
          <w:szCs w:val="24"/>
        </w:rPr>
        <w:t xml:space="preserve"> situación bastante preocupante ya que el 9 de marzo del 2013 se promulg</w:t>
      </w:r>
      <w:r w:rsidR="00AA72F5" w:rsidRPr="00010B8B">
        <w:rPr>
          <w:rFonts w:ascii="Times New Roman" w:hAnsi="Times New Roman" w:cs="Times New Roman"/>
          <w:sz w:val="24"/>
          <w:szCs w:val="24"/>
        </w:rPr>
        <w:t>ó</w:t>
      </w:r>
      <w:r w:rsidRPr="00010B8B">
        <w:rPr>
          <w:rFonts w:ascii="Times New Roman" w:hAnsi="Times New Roman" w:cs="Times New Roman"/>
          <w:sz w:val="24"/>
          <w:szCs w:val="24"/>
        </w:rPr>
        <w:t xml:space="preserve"> la ley N° 348 denominada </w:t>
      </w:r>
      <w:r w:rsidR="00AA72F5" w:rsidRPr="00010B8B">
        <w:rPr>
          <w:rFonts w:ascii="Times New Roman" w:hAnsi="Times New Roman" w:cs="Times New Roman"/>
          <w:sz w:val="24"/>
          <w:szCs w:val="24"/>
        </w:rPr>
        <w:t>L</w:t>
      </w:r>
      <w:r w:rsidRPr="00010B8B">
        <w:rPr>
          <w:rFonts w:ascii="Times New Roman" w:hAnsi="Times New Roman" w:cs="Times New Roman"/>
          <w:sz w:val="24"/>
          <w:szCs w:val="24"/>
        </w:rPr>
        <w:t xml:space="preserve">ey </w:t>
      </w:r>
      <w:r w:rsidR="00AA72F5" w:rsidRPr="00010B8B">
        <w:rPr>
          <w:rFonts w:ascii="Times New Roman" w:hAnsi="Times New Roman" w:cs="Times New Roman"/>
          <w:sz w:val="24"/>
          <w:szCs w:val="24"/>
        </w:rPr>
        <w:t>I</w:t>
      </w:r>
      <w:r w:rsidRPr="00010B8B">
        <w:rPr>
          <w:rFonts w:ascii="Times New Roman" w:hAnsi="Times New Roman" w:cs="Times New Roman"/>
          <w:sz w:val="24"/>
          <w:szCs w:val="24"/>
        </w:rPr>
        <w:t xml:space="preserve">ntegral para garantizar a las mujeres una vida libre de violencia y se incorporó como delito al feminicidio en el actual </w:t>
      </w:r>
      <w:r w:rsidR="00AA72F5" w:rsidRPr="00010B8B">
        <w:rPr>
          <w:rFonts w:ascii="Times New Roman" w:hAnsi="Times New Roman" w:cs="Times New Roman"/>
          <w:sz w:val="24"/>
          <w:szCs w:val="24"/>
        </w:rPr>
        <w:t>C</w:t>
      </w:r>
      <w:r w:rsidRPr="00010B8B">
        <w:rPr>
          <w:rFonts w:ascii="Times New Roman" w:hAnsi="Times New Roman" w:cs="Times New Roman"/>
          <w:sz w:val="24"/>
          <w:szCs w:val="24"/>
        </w:rPr>
        <w:t xml:space="preserve">ódigo </w:t>
      </w:r>
      <w:r w:rsidR="00AA72F5" w:rsidRPr="00010B8B">
        <w:rPr>
          <w:rFonts w:ascii="Times New Roman" w:hAnsi="Times New Roman" w:cs="Times New Roman"/>
          <w:sz w:val="24"/>
          <w:szCs w:val="24"/>
        </w:rPr>
        <w:t>P</w:t>
      </w:r>
      <w:r w:rsidRPr="00010B8B">
        <w:rPr>
          <w:rFonts w:ascii="Times New Roman" w:hAnsi="Times New Roman" w:cs="Times New Roman"/>
          <w:sz w:val="24"/>
          <w:szCs w:val="24"/>
        </w:rPr>
        <w:t>enal boliviano.</w:t>
      </w:r>
    </w:p>
    <w:p w:rsidR="008E3134" w:rsidRPr="00010B8B" w:rsidRDefault="008E3134"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 xml:space="preserve">Es importante identificar adecuadamente el problema de la violencia contra </w:t>
      </w:r>
      <w:r w:rsidR="00464B53" w:rsidRPr="00010B8B">
        <w:rPr>
          <w:rFonts w:ascii="Times New Roman" w:hAnsi="Times New Roman" w:cs="Times New Roman"/>
          <w:sz w:val="24"/>
          <w:szCs w:val="24"/>
        </w:rPr>
        <w:t xml:space="preserve">la </w:t>
      </w:r>
      <w:r w:rsidRPr="00010B8B">
        <w:rPr>
          <w:rFonts w:ascii="Times New Roman" w:hAnsi="Times New Roman" w:cs="Times New Roman"/>
          <w:sz w:val="24"/>
          <w:szCs w:val="24"/>
        </w:rPr>
        <w:t>mujer, s</w:t>
      </w:r>
      <w:r w:rsidR="00AA72F5" w:rsidRPr="00010B8B">
        <w:rPr>
          <w:rFonts w:ascii="Times New Roman" w:hAnsi="Times New Roman" w:cs="Times New Roman"/>
          <w:sz w:val="24"/>
          <w:szCs w:val="24"/>
        </w:rPr>
        <w:t>iendo que no es un problema que</w:t>
      </w:r>
      <w:r w:rsidRPr="00010B8B">
        <w:rPr>
          <w:rFonts w:ascii="Times New Roman" w:hAnsi="Times New Roman" w:cs="Times New Roman"/>
          <w:sz w:val="24"/>
          <w:szCs w:val="24"/>
        </w:rPr>
        <w:t xml:space="preserve"> ha venido produciendo desde las estructuras económicas y sociales, donde a partir de construcciones socioculturales</w:t>
      </w:r>
      <w:r w:rsidR="00464B53" w:rsidRPr="00010B8B">
        <w:rPr>
          <w:rFonts w:ascii="Times New Roman" w:hAnsi="Times New Roman" w:cs="Times New Roman"/>
          <w:color w:val="FF0000"/>
          <w:sz w:val="24"/>
          <w:szCs w:val="24"/>
        </w:rPr>
        <w:t>,</w:t>
      </w:r>
      <w:r w:rsidRPr="00010B8B">
        <w:rPr>
          <w:rFonts w:ascii="Times New Roman" w:hAnsi="Times New Roman" w:cs="Times New Roman"/>
          <w:sz w:val="24"/>
          <w:szCs w:val="24"/>
        </w:rPr>
        <w:t xml:space="preserve"> se ha generado una desproporción de poder del hombre respecto de la mujer.</w:t>
      </w:r>
    </w:p>
    <w:p w:rsidR="00B059F2" w:rsidRPr="00010B8B" w:rsidRDefault="008E3134"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 xml:space="preserve">La formulación del problema fue la siguiente ¿Cuáles son los factores jurídicos sociales para una vida libre de violencia contra la mujer del municipio de Sacaba </w:t>
      </w:r>
      <w:r w:rsidR="00AA72F5" w:rsidRPr="00010B8B">
        <w:rPr>
          <w:rFonts w:ascii="Times New Roman" w:hAnsi="Times New Roman" w:cs="Times New Roman"/>
          <w:sz w:val="24"/>
          <w:szCs w:val="24"/>
        </w:rPr>
        <w:t xml:space="preserve">Distrito 1 gestión 2015-2018? Por otra parte, </w:t>
      </w:r>
      <w:r w:rsidRPr="00010B8B">
        <w:rPr>
          <w:rFonts w:ascii="Times New Roman" w:hAnsi="Times New Roman" w:cs="Times New Roman"/>
          <w:sz w:val="24"/>
          <w:szCs w:val="24"/>
        </w:rPr>
        <w:t xml:space="preserve">el objetivo de investigación </w:t>
      </w:r>
      <w:r w:rsidR="00AA72F5" w:rsidRPr="00010B8B">
        <w:rPr>
          <w:rFonts w:ascii="Times New Roman" w:hAnsi="Times New Roman" w:cs="Times New Roman"/>
          <w:sz w:val="24"/>
          <w:szCs w:val="24"/>
        </w:rPr>
        <w:t xml:space="preserve">fue; </w:t>
      </w:r>
      <w:r w:rsidRPr="00010B8B">
        <w:rPr>
          <w:rFonts w:ascii="Times New Roman" w:hAnsi="Times New Roman" w:cs="Times New Roman"/>
          <w:sz w:val="24"/>
          <w:szCs w:val="24"/>
        </w:rPr>
        <w:t xml:space="preserve">Determinar los factores jurídico- </w:t>
      </w:r>
      <w:r w:rsidR="00AA72F5" w:rsidRPr="00010B8B">
        <w:rPr>
          <w:rFonts w:ascii="Times New Roman" w:hAnsi="Times New Roman" w:cs="Times New Roman"/>
          <w:sz w:val="24"/>
          <w:szCs w:val="24"/>
        </w:rPr>
        <w:t>sociales para</w:t>
      </w:r>
      <w:r w:rsidRPr="00010B8B">
        <w:rPr>
          <w:rFonts w:ascii="Times New Roman" w:hAnsi="Times New Roman" w:cs="Times New Roman"/>
          <w:sz w:val="24"/>
          <w:szCs w:val="24"/>
        </w:rPr>
        <w:t xml:space="preserve"> una vida libre de </w:t>
      </w:r>
      <w:r w:rsidR="00AA72F5" w:rsidRPr="00010B8B">
        <w:rPr>
          <w:rFonts w:ascii="Times New Roman" w:hAnsi="Times New Roman" w:cs="Times New Roman"/>
          <w:sz w:val="24"/>
          <w:szCs w:val="24"/>
        </w:rPr>
        <w:t>violencia contra</w:t>
      </w:r>
      <w:r w:rsidRPr="00010B8B">
        <w:rPr>
          <w:rFonts w:ascii="Times New Roman" w:hAnsi="Times New Roman" w:cs="Times New Roman"/>
          <w:sz w:val="24"/>
          <w:szCs w:val="24"/>
        </w:rPr>
        <w:t xml:space="preserve"> la mujer del municipio de Sacaba distrito1 gestión 2015 - 2018.</w:t>
      </w:r>
    </w:p>
    <w:p w:rsidR="0065023A" w:rsidRPr="00010B8B" w:rsidRDefault="0065023A" w:rsidP="00010B8B">
      <w:pPr>
        <w:spacing w:after="0" w:line="360" w:lineRule="auto"/>
        <w:jc w:val="both"/>
        <w:rPr>
          <w:rFonts w:ascii="Times New Roman" w:hAnsi="Times New Roman" w:cs="Times New Roman"/>
          <w:sz w:val="24"/>
          <w:szCs w:val="24"/>
        </w:rPr>
      </w:pPr>
    </w:p>
    <w:p w:rsidR="002F54A9" w:rsidRPr="00010B8B" w:rsidRDefault="00010B8B" w:rsidP="00010B8B">
      <w:pPr>
        <w:pStyle w:val="Prrafodelista"/>
        <w:numPr>
          <w:ilvl w:val="0"/>
          <w:numId w:val="46"/>
        </w:numPr>
        <w:spacing w:after="0" w:line="360" w:lineRule="auto"/>
        <w:ind w:left="426"/>
        <w:jc w:val="both"/>
        <w:rPr>
          <w:rFonts w:ascii="Times New Roman" w:hAnsi="Times New Roman" w:cs="Times New Roman"/>
          <w:b/>
          <w:sz w:val="24"/>
          <w:szCs w:val="24"/>
        </w:rPr>
      </w:pPr>
      <w:bookmarkStart w:id="3" w:name="_Toc504973956"/>
      <w:bookmarkStart w:id="4" w:name="_Toc511824463"/>
      <w:r w:rsidRPr="00010B8B">
        <w:rPr>
          <w:rFonts w:ascii="Times New Roman" w:hAnsi="Times New Roman" w:cs="Times New Roman"/>
          <w:b/>
          <w:sz w:val="24"/>
          <w:szCs w:val="24"/>
        </w:rPr>
        <w:t>CAUSAS DE LA VIOLENCIA INTRAFAMILIAR</w:t>
      </w:r>
      <w:bookmarkEnd w:id="3"/>
      <w:bookmarkEnd w:id="4"/>
    </w:p>
    <w:p w:rsidR="002F54A9" w:rsidRPr="00010B8B" w:rsidRDefault="002F54A9"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 xml:space="preserve">La violencia tiene una explicación en el análisis de las causas que la originan, entre ellas se tiene según Alení Díaz </w:t>
      </w:r>
      <w:r w:rsidR="00464B53" w:rsidRPr="00010B8B">
        <w:rPr>
          <w:rFonts w:ascii="Times New Roman" w:hAnsi="Times New Roman" w:cs="Times New Roman"/>
          <w:sz w:val="24"/>
          <w:szCs w:val="24"/>
        </w:rPr>
        <w:t xml:space="preserve">al </w:t>
      </w:r>
      <w:r w:rsidRPr="00010B8B">
        <w:rPr>
          <w:rFonts w:ascii="Times New Roman" w:hAnsi="Times New Roman" w:cs="Times New Roman"/>
          <w:sz w:val="24"/>
          <w:szCs w:val="24"/>
        </w:rPr>
        <w:t xml:space="preserve">machismo </w:t>
      </w:r>
      <w:r w:rsidR="00464B53" w:rsidRPr="00010B8B">
        <w:rPr>
          <w:rFonts w:ascii="Times New Roman" w:hAnsi="Times New Roman" w:cs="Times New Roman"/>
          <w:sz w:val="24"/>
          <w:szCs w:val="24"/>
        </w:rPr>
        <w:t>como</w:t>
      </w:r>
      <w:r w:rsidRPr="00010B8B">
        <w:rPr>
          <w:rFonts w:ascii="Times New Roman" w:hAnsi="Times New Roman" w:cs="Times New Roman"/>
          <w:sz w:val="24"/>
          <w:szCs w:val="24"/>
        </w:rPr>
        <w:t xml:space="preserve"> una causa ya </w:t>
      </w:r>
      <w:r w:rsidR="00AA72F5" w:rsidRPr="00010B8B">
        <w:rPr>
          <w:rFonts w:ascii="Times New Roman" w:hAnsi="Times New Roman" w:cs="Times New Roman"/>
          <w:sz w:val="24"/>
          <w:szCs w:val="24"/>
        </w:rPr>
        <w:t>que la</w:t>
      </w:r>
      <w:r w:rsidRPr="00010B8B">
        <w:rPr>
          <w:rFonts w:ascii="Times New Roman" w:hAnsi="Times New Roman" w:cs="Times New Roman"/>
          <w:sz w:val="24"/>
          <w:szCs w:val="24"/>
        </w:rPr>
        <w:t xml:space="preserve"> construcción de nuestra sociedad es objetivamente machista, su desarrollo gira en torno al varón, el que considera tener el poder o lucha por liderar o mandar en la familia, mediando en escenarios de violencia el abuso de autorid</w:t>
      </w:r>
      <w:r w:rsidR="00AA72F5" w:rsidRPr="00010B8B">
        <w:rPr>
          <w:rFonts w:ascii="Times New Roman" w:hAnsi="Times New Roman" w:cs="Times New Roman"/>
          <w:sz w:val="24"/>
          <w:szCs w:val="24"/>
        </w:rPr>
        <w:t xml:space="preserve">ad, arbitrariedad, golpes, etc. Donde es muy </w:t>
      </w:r>
      <w:r w:rsidRPr="00010B8B">
        <w:rPr>
          <w:rFonts w:ascii="Times New Roman" w:hAnsi="Times New Roman" w:cs="Times New Roman"/>
          <w:sz w:val="24"/>
          <w:szCs w:val="24"/>
        </w:rPr>
        <w:t>frecuente escuchar en las mujeres víctimas</w:t>
      </w:r>
      <w:r w:rsidR="00AA72F5" w:rsidRPr="00010B8B">
        <w:rPr>
          <w:rFonts w:ascii="Times New Roman" w:hAnsi="Times New Roman" w:cs="Times New Roman"/>
          <w:sz w:val="24"/>
          <w:szCs w:val="24"/>
        </w:rPr>
        <w:t xml:space="preserve">, </w:t>
      </w:r>
      <w:r w:rsidRPr="00010B8B">
        <w:rPr>
          <w:rFonts w:ascii="Times New Roman" w:hAnsi="Times New Roman" w:cs="Times New Roman"/>
          <w:sz w:val="24"/>
          <w:szCs w:val="24"/>
        </w:rPr>
        <w:t>“es tu obligación hacer comer a los hijos, si se enferman los hijos es culpa de la mujer, si el cónyuge o conviviente se exasperar es culpa de la mujer, si es borracho o mujeriego es culpa de la mujer”.</w:t>
      </w:r>
    </w:p>
    <w:p w:rsidR="002F54A9" w:rsidRDefault="002F54A9"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La pobreza es otra de las causas de la violencia en la familia</w:t>
      </w:r>
      <w:r w:rsidR="00464B53" w:rsidRPr="00010B8B">
        <w:rPr>
          <w:rFonts w:ascii="Times New Roman" w:hAnsi="Times New Roman" w:cs="Times New Roman"/>
          <w:color w:val="FF0000"/>
          <w:sz w:val="24"/>
          <w:szCs w:val="24"/>
        </w:rPr>
        <w:t>,</w:t>
      </w:r>
      <w:r w:rsidRPr="00010B8B">
        <w:rPr>
          <w:rFonts w:ascii="Times New Roman" w:hAnsi="Times New Roman" w:cs="Times New Roman"/>
          <w:sz w:val="24"/>
          <w:szCs w:val="24"/>
        </w:rPr>
        <w:t xml:space="preserve"> puesto que la ausencia de condiciones materiales para sobrellevar la familia genera conflictos que se traducen en discusiones verbales, agresiones físicas, etc. </w:t>
      </w:r>
      <w:r w:rsidR="00AA72F5" w:rsidRPr="00010B8B">
        <w:rPr>
          <w:rFonts w:ascii="Times New Roman" w:hAnsi="Times New Roman" w:cs="Times New Roman"/>
          <w:sz w:val="24"/>
          <w:szCs w:val="24"/>
        </w:rPr>
        <w:t>E</w:t>
      </w:r>
      <w:r w:rsidRPr="00010B8B">
        <w:rPr>
          <w:rFonts w:ascii="Times New Roman" w:hAnsi="Times New Roman" w:cs="Times New Roman"/>
          <w:sz w:val="24"/>
          <w:szCs w:val="24"/>
        </w:rPr>
        <w:t xml:space="preserve">sta causa es frecuentemente visibilizada en las oficinas del SLIMs. </w:t>
      </w:r>
      <w:r w:rsidR="00464B53" w:rsidRPr="00010B8B">
        <w:rPr>
          <w:rFonts w:ascii="Times New Roman" w:hAnsi="Times New Roman" w:cs="Times New Roman"/>
          <w:sz w:val="24"/>
          <w:szCs w:val="24"/>
        </w:rPr>
        <w:t xml:space="preserve">Por ejemplo, se pudo recoger testimonios que mencionan: </w:t>
      </w:r>
      <w:r w:rsidRPr="00010B8B">
        <w:rPr>
          <w:rFonts w:ascii="Times New Roman" w:hAnsi="Times New Roman" w:cs="Times New Roman"/>
          <w:sz w:val="24"/>
          <w:szCs w:val="24"/>
        </w:rPr>
        <w:t xml:space="preserve">“requiero asistencia familiar porque con que voy a mantener a mis hijos”, </w:t>
      </w:r>
      <w:r w:rsidR="00464B53" w:rsidRPr="00010B8B">
        <w:rPr>
          <w:rFonts w:ascii="Times New Roman" w:hAnsi="Times New Roman" w:cs="Times New Roman"/>
          <w:sz w:val="24"/>
          <w:szCs w:val="24"/>
        </w:rPr>
        <w:t>“</w:t>
      </w:r>
      <w:r w:rsidRPr="00010B8B">
        <w:rPr>
          <w:rFonts w:ascii="Times New Roman" w:hAnsi="Times New Roman" w:cs="Times New Roman"/>
          <w:sz w:val="24"/>
          <w:szCs w:val="24"/>
        </w:rPr>
        <w:t>no me alcanza el dinero que él nos da, porque no satisface nuestras necesidades básicas, y por esto empiezan nuestras discusiones llegando muchas veces a golpearme</w:t>
      </w:r>
      <w:r w:rsidR="00043F89" w:rsidRPr="00010B8B">
        <w:rPr>
          <w:rFonts w:ascii="Times New Roman" w:hAnsi="Times New Roman" w:cs="Times New Roman"/>
          <w:sz w:val="24"/>
          <w:szCs w:val="24"/>
        </w:rPr>
        <w:t>”</w:t>
      </w:r>
      <w:r w:rsidRPr="00010B8B">
        <w:rPr>
          <w:rFonts w:ascii="Times New Roman" w:hAnsi="Times New Roman" w:cs="Times New Roman"/>
          <w:sz w:val="24"/>
          <w:szCs w:val="24"/>
        </w:rPr>
        <w:t>.</w:t>
      </w:r>
    </w:p>
    <w:p w:rsidR="00010B8B" w:rsidRPr="00010B8B" w:rsidRDefault="00010B8B" w:rsidP="00010B8B">
      <w:pPr>
        <w:spacing w:after="0" w:line="360" w:lineRule="auto"/>
        <w:jc w:val="both"/>
        <w:rPr>
          <w:rFonts w:ascii="Times New Roman" w:hAnsi="Times New Roman" w:cs="Times New Roman"/>
          <w:sz w:val="24"/>
          <w:szCs w:val="24"/>
        </w:rPr>
      </w:pPr>
    </w:p>
    <w:p w:rsidR="00AA72F5" w:rsidRPr="00010B8B" w:rsidRDefault="00010B8B" w:rsidP="00010B8B">
      <w:pPr>
        <w:pStyle w:val="Prrafodelista"/>
        <w:numPr>
          <w:ilvl w:val="0"/>
          <w:numId w:val="46"/>
        </w:numPr>
        <w:spacing w:after="0" w:line="360" w:lineRule="auto"/>
        <w:ind w:left="426"/>
        <w:jc w:val="both"/>
        <w:rPr>
          <w:rFonts w:ascii="Times New Roman" w:hAnsi="Times New Roman" w:cs="Times New Roman"/>
          <w:b/>
          <w:sz w:val="24"/>
          <w:szCs w:val="24"/>
        </w:rPr>
      </w:pPr>
      <w:r w:rsidRPr="00010B8B">
        <w:rPr>
          <w:rFonts w:ascii="Times New Roman" w:hAnsi="Times New Roman" w:cs="Times New Roman"/>
          <w:b/>
          <w:sz w:val="24"/>
          <w:szCs w:val="24"/>
        </w:rPr>
        <w:t>CONSUMO DE ALCOHOL, DROGAS U OTRAS SUSTANCIAS COMO DETONANTE DE LA VIOLENCIA</w:t>
      </w:r>
    </w:p>
    <w:p w:rsidR="002F54A9" w:rsidRPr="00010B8B" w:rsidRDefault="002F54A9"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Producto de la situación económica</w:t>
      </w:r>
      <w:r w:rsidR="00043F89" w:rsidRPr="00010B8B">
        <w:rPr>
          <w:rFonts w:ascii="Times New Roman" w:hAnsi="Times New Roman" w:cs="Times New Roman"/>
          <w:sz w:val="24"/>
          <w:szCs w:val="24"/>
        </w:rPr>
        <w:t>,</w:t>
      </w:r>
      <w:r w:rsidRPr="00010B8B">
        <w:rPr>
          <w:rFonts w:ascii="Times New Roman" w:hAnsi="Times New Roman" w:cs="Times New Roman"/>
          <w:sz w:val="24"/>
          <w:szCs w:val="24"/>
        </w:rPr>
        <w:t xml:space="preserve"> nacen alternativas como el alcoholismo y drogas siendo el más frecuente el primero, este hecho degenera las relaciones familiares, traduciéndose muchas veces en violencia sea física, psicológica y/o sexual. </w:t>
      </w:r>
      <w:r w:rsidR="00043F89" w:rsidRPr="00010B8B">
        <w:rPr>
          <w:rFonts w:ascii="Times New Roman" w:hAnsi="Times New Roman" w:cs="Times New Roman"/>
          <w:sz w:val="24"/>
          <w:szCs w:val="24"/>
        </w:rPr>
        <w:t xml:space="preserve">Por ejemplo, </w:t>
      </w:r>
      <w:r w:rsidR="00AA72F5" w:rsidRPr="00010B8B">
        <w:rPr>
          <w:rFonts w:ascii="Times New Roman" w:hAnsi="Times New Roman" w:cs="Times New Roman"/>
          <w:sz w:val="24"/>
          <w:szCs w:val="24"/>
        </w:rPr>
        <w:t>y según datos levantados se evidencias afirmaciones como</w:t>
      </w:r>
      <w:r w:rsidRPr="00010B8B">
        <w:rPr>
          <w:rFonts w:ascii="Times New Roman" w:hAnsi="Times New Roman" w:cs="Times New Roman"/>
          <w:sz w:val="24"/>
          <w:szCs w:val="24"/>
        </w:rPr>
        <w:t xml:space="preserve"> “producto de que mi cónyuge se emborracha, casi me mata, me ha roto la cabeza, golpea a mis hijos, quiero separarme.” </w:t>
      </w:r>
    </w:p>
    <w:p w:rsidR="00835632" w:rsidRPr="00010B8B" w:rsidRDefault="00835632" w:rsidP="00010B8B">
      <w:pPr>
        <w:spacing w:after="0" w:line="360" w:lineRule="auto"/>
        <w:jc w:val="both"/>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z w:val="24"/>
          <w:szCs w:val="24"/>
          <w:lang w:val="es-ES" w:eastAsia="es-ES"/>
        </w:rPr>
        <w:t>Asimismo, y s</w:t>
      </w:r>
      <w:r w:rsidR="002F54A9" w:rsidRPr="00010B8B">
        <w:rPr>
          <w:rFonts w:ascii="Times New Roman" w:eastAsia="Times New Roman" w:hAnsi="Times New Roman" w:cs="Times New Roman"/>
          <w:sz w:val="24"/>
          <w:szCs w:val="24"/>
          <w:lang w:val="es-ES" w:eastAsia="es-ES"/>
        </w:rPr>
        <w:t>egún informes de las defensorías, algunas personas piensan que las mujeres no dejan a sus parejas violentas porque les gusta ser maltratadas. Existen numerosos factores que atrapan a las mujeres en ese tipo de relaciones:</w:t>
      </w:r>
    </w:p>
    <w:p w:rsidR="002F54A9" w:rsidRPr="00010B8B" w:rsidRDefault="002F54A9" w:rsidP="00010B8B">
      <w:pPr>
        <w:numPr>
          <w:ilvl w:val="0"/>
          <w:numId w:val="4"/>
        </w:numPr>
        <w:tabs>
          <w:tab w:val="left" w:pos="720"/>
        </w:tabs>
        <w:overflowPunct w:val="0"/>
        <w:autoSpaceDE w:val="0"/>
        <w:autoSpaceDN w:val="0"/>
        <w:adjustRightInd w:val="0"/>
        <w:spacing w:after="0" w:line="360" w:lineRule="auto"/>
        <w:ind w:left="714" w:hanging="357"/>
        <w:textAlignment w:val="baseline"/>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z w:val="24"/>
          <w:szCs w:val="24"/>
          <w:lang w:val="es-ES" w:eastAsia="es-ES"/>
        </w:rPr>
        <w:t xml:space="preserve">Miedo a las represalias </w:t>
      </w:r>
    </w:p>
    <w:p w:rsidR="002F54A9" w:rsidRPr="00010B8B" w:rsidRDefault="002F54A9" w:rsidP="00010B8B">
      <w:pPr>
        <w:numPr>
          <w:ilvl w:val="0"/>
          <w:numId w:val="4"/>
        </w:numPr>
        <w:tabs>
          <w:tab w:val="left" w:pos="720"/>
        </w:tabs>
        <w:overflowPunct w:val="0"/>
        <w:autoSpaceDE w:val="0"/>
        <w:autoSpaceDN w:val="0"/>
        <w:adjustRightInd w:val="0"/>
        <w:spacing w:after="0" w:line="360" w:lineRule="auto"/>
        <w:ind w:left="714" w:hanging="357"/>
        <w:textAlignment w:val="baseline"/>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z w:val="24"/>
          <w:szCs w:val="24"/>
          <w:lang w:val="es-ES" w:eastAsia="es-ES"/>
        </w:rPr>
        <w:t>No tener otro lugar donde ir</w:t>
      </w:r>
    </w:p>
    <w:p w:rsidR="002F54A9" w:rsidRPr="00010B8B" w:rsidRDefault="002F54A9" w:rsidP="00010B8B">
      <w:pPr>
        <w:numPr>
          <w:ilvl w:val="0"/>
          <w:numId w:val="4"/>
        </w:numPr>
        <w:tabs>
          <w:tab w:val="left" w:pos="720"/>
        </w:tabs>
        <w:overflowPunct w:val="0"/>
        <w:autoSpaceDE w:val="0"/>
        <w:autoSpaceDN w:val="0"/>
        <w:adjustRightInd w:val="0"/>
        <w:spacing w:after="0" w:line="360" w:lineRule="auto"/>
        <w:ind w:left="714" w:hanging="357"/>
        <w:textAlignment w:val="baseline"/>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z w:val="24"/>
          <w:szCs w:val="24"/>
          <w:lang w:val="es-ES" w:eastAsia="es-ES"/>
        </w:rPr>
        <w:t>Sentir vergüenza ante la sociedad</w:t>
      </w:r>
    </w:p>
    <w:p w:rsidR="002F54A9" w:rsidRPr="00010B8B" w:rsidRDefault="002F54A9" w:rsidP="00010B8B">
      <w:pPr>
        <w:numPr>
          <w:ilvl w:val="0"/>
          <w:numId w:val="4"/>
        </w:numPr>
        <w:tabs>
          <w:tab w:val="left" w:pos="720"/>
        </w:tabs>
        <w:overflowPunct w:val="0"/>
        <w:autoSpaceDE w:val="0"/>
        <w:autoSpaceDN w:val="0"/>
        <w:adjustRightInd w:val="0"/>
        <w:spacing w:after="0" w:line="360" w:lineRule="auto"/>
        <w:ind w:left="714" w:hanging="357"/>
        <w:textAlignment w:val="baseline"/>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z w:val="24"/>
          <w:szCs w:val="24"/>
          <w:lang w:val="es-ES" w:eastAsia="es-ES"/>
        </w:rPr>
        <w:t>Baja autoestima, sentimiento de culpa y de merecer el castigo</w:t>
      </w:r>
    </w:p>
    <w:p w:rsidR="002F54A9" w:rsidRPr="00010B8B" w:rsidRDefault="002F54A9" w:rsidP="00010B8B">
      <w:pPr>
        <w:numPr>
          <w:ilvl w:val="0"/>
          <w:numId w:val="4"/>
        </w:numPr>
        <w:tabs>
          <w:tab w:val="left" w:pos="720"/>
        </w:tabs>
        <w:overflowPunct w:val="0"/>
        <w:autoSpaceDE w:val="0"/>
        <w:autoSpaceDN w:val="0"/>
        <w:adjustRightInd w:val="0"/>
        <w:spacing w:after="0" w:line="360" w:lineRule="auto"/>
        <w:ind w:left="714" w:hanging="357"/>
        <w:textAlignment w:val="baseline"/>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z w:val="24"/>
          <w:szCs w:val="24"/>
          <w:lang w:val="es-ES" w:eastAsia="es-ES"/>
        </w:rPr>
        <w:t>Han sido separadas de sus amigos o familiares por el agresor durante años y no tienen quién las apoye y las escuche.</w:t>
      </w:r>
    </w:p>
    <w:p w:rsidR="002F54A9" w:rsidRPr="00010B8B" w:rsidRDefault="002F54A9" w:rsidP="00010B8B">
      <w:pPr>
        <w:numPr>
          <w:ilvl w:val="0"/>
          <w:numId w:val="4"/>
        </w:numPr>
        <w:tabs>
          <w:tab w:val="left" w:pos="720"/>
        </w:tabs>
        <w:overflowPunct w:val="0"/>
        <w:autoSpaceDE w:val="0"/>
        <w:autoSpaceDN w:val="0"/>
        <w:adjustRightInd w:val="0"/>
        <w:spacing w:after="0" w:line="360" w:lineRule="auto"/>
        <w:ind w:left="714" w:hanging="357"/>
        <w:textAlignment w:val="baseline"/>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z w:val="24"/>
          <w:szCs w:val="24"/>
          <w:lang w:val="es-ES" w:eastAsia="es-ES"/>
        </w:rPr>
        <w:t>Sentimiento de culpa de dejar a sus hijos sin padre.</w:t>
      </w:r>
    </w:p>
    <w:p w:rsidR="00010B8B" w:rsidRPr="00683CC9" w:rsidRDefault="002F54A9" w:rsidP="00683CC9">
      <w:pPr>
        <w:numPr>
          <w:ilvl w:val="0"/>
          <w:numId w:val="4"/>
        </w:numPr>
        <w:tabs>
          <w:tab w:val="left" w:pos="720"/>
        </w:tabs>
        <w:overflowPunct w:val="0"/>
        <w:autoSpaceDE w:val="0"/>
        <w:autoSpaceDN w:val="0"/>
        <w:adjustRightInd w:val="0"/>
        <w:spacing w:after="0" w:line="360" w:lineRule="auto"/>
        <w:ind w:left="714" w:hanging="357"/>
        <w:textAlignment w:val="baseline"/>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z w:val="24"/>
          <w:szCs w:val="24"/>
          <w:lang w:val="es-ES" w:eastAsia="es-ES"/>
        </w:rPr>
        <w:t>Creen que su pareja cambiará y quieren que la violencia termine, pero no la relación.  (ESCUDERO, 2004, p.125).</w:t>
      </w:r>
    </w:p>
    <w:p w:rsidR="002F54A9" w:rsidRPr="00010B8B" w:rsidRDefault="002F54A9" w:rsidP="00010B8B">
      <w:pPr>
        <w:spacing w:after="0" w:line="360" w:lineRule="auto"/>
        <w:jc w:val="both"/>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pacing w:val="-4"/>
          <w:sz w:val="24"/>
          <w:szCs w:val="24"/>
          <w:lang w:val="es-ES" w:eastAsia="es-ES"/>
        </w:rPr>
        <w:t>Por otra parte</w:t>
      </w:r>
      <w:r w:rsidR="00043F89" w:rsidRPr="00010B8B">
        <w:rPr>
          <w:rFonts w:ascii="Times New Roman" w:eastAsia="Times New Roman" w:hAnsi="Times New Roman" w:cs="Times New Roman"/>
          <w:spacing w:val="-4"/>
          <w:sz w:val="24"/>
          <w:szCs w:val="24"/>
          <w:lang w:val="es-ES" w:eastAsia="es-ES"/>
        </w:rPr>
        <w:t>,</w:t>
      </w:r>
      <w:r w:rsidRPr="00010B8B">
        <w:rPr>
          <w:rFonts w:ascii="Times New Roman" w:eastAsia="Times New Roman" w:hAnsi="Times New Roman" w:cs="Times New Roman"/>
          <w:spacing w:val="-4"/>
          <w:sz w:val="24"/>
          <w:szCs w:val="24"/>
          <w:lang w:val="es-ES" w:eastAsia="es-ES"/>
        </w:rPr>
        <w:t xml:space="preserve"> es difícil afirmar que una persona es violenta sólo teniendo una relación laboral o social, a veces el hombre que es violento con su familia aparece como alguien agradable y simpático fuera de su hogar y con otras personas como las víctimas</w:t>
      </w:r>
      <w:r w:rsidRPr="00010B8B">
        <w:rPr>
          <w:rFonts w:ascii="Times New Roman" w:eastAsia="Times New Roman" w:hAnsi="Times New Roman" w:cs="Times New Roman"/>
          <w:sz w:val="24"/>
          <w:szCs w:val="24"/>
          <w:lang w:val="es-ES" w:eastAsia="es-ES"/>
        </w:rPr>
        <w:t xml:space="preserve">, los abusadores vienen de todos los grupos raciales, culturales y sociales pueden ser ricos o pobres, jóvenes o viejos debemos dejar de creer que la violencia doméstica sólo ocurre en familias de la clase social más baja. </w:t>
      </w:r>
    </w:p>
    <w:p w:rsidR="00835632" w:rsidRPr="00010B8B" w:rsidRDefault="002F54A9" w:rsidP="00010B8B">
      <w:pPr>
        <w:numPr>
          <w:ilvl w:val="12"/>
          <w:numId w:val="0"/>
        </w:numPr>
        <w:overflowPunct w:val="0"/>
        <w:autoSpaceDE w:val="0"/>
        <w:autoSpaceDN w:val="0"/>
        <w:adjustRightInd w:val="0"/>
        <w:spacing w:after="0" w:line="360" w:lineRule="auto"/>
        <w:jc w:val="both"/>
        <w:textAlignment w:val="baseline"/>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z w:val="24"/>
          <w:szCs w:val="24"/>
          <w:lang w:val="es-ES" w:eastAsia="es-ES"/>
        </w:rPr>
        <w:t xml:space="preserve">Los efectos que se producen como consecuencia de la violencia, en opinión de los tratadistas </w:t>
      </w:r>
      <w:r w:rsidR="00043F89" w:rsidRPr="00010B8B">
        <w:rPr>
          <w:rFonts w:ascii="Times New Roman" w:eastAsia="Times New Roman" w:hAnsi="Times New Roman" w:cs="Times New Roman"/>
          <w:sz w:val="24"/>
          <w:szCs w:val="24"/>
          <w:lang w:val="es-ES" w:eastAsia="es-ES"/>
        </w:rPr>
        <w:t>determina</w:t>
      </w:r>
      <w:r w:rsidR="002D7016" w:rsidRPr="00010B8B">
        <w:rPr>
          <w:rFonts w:ascii="Times New Roman" w:eastAsia="Times New Roman" w:hAnsi="Times New Roman" w:cs="Times New Roman"/>
          <w:sz w:val="24"/>
          <w:szCs w:val="24"/>
          <w:lang w:val="es-ES" w:eastAsia="es-ES"/>
        </w:rPr>
        <w:t>n</w:t>
      </w:r>
      <w:r w:rsidRPr="00010B8B">
        <w:rPr>
          <w:rFonts w:ascii="Times New Roman" w:eastAsia="Times New Roman" w:hAnsi="Times New Roman" w:cs="Times New Roman"/>
          <w:sz w:val="24"/>
          <w:szCs w:val="24"/>
          <w:lang w:val="es-ES" w:eastAsia="es-ES"/>
        </w:rPr>
        <w:t xml:space="preserve"> como efectos de la violencia </w:t>
      </w:r>
      <w:r w:rsidR="00043F89" w:rsidRPr="00010B8B">
        <w:rPr>
          <w:rFonts w:ascii="Times New Roman" w:eastAsia="Times New Roman" w:hAnsi="Times New Roman" w:cs="Times New Roman"/>
          <w:sz w:val="24"/>
          <w:szCs w:val="24"/>
          <w:lang w:val="es-ES" w:eastAsia="es-ES"/>
        </w:rPr>
        <w:t>los</w:t>
      </w:r>
      <w:r w:rsidRPr="00010B8B">
        <w:rPr>
          <w:rFonts w:ascii="Times New Roman" w:eastAsia="Times New Roman" w:hAnsi="Times New Roman" w:cs="Times New Roman"/>
          <w:sz w:val="24"/>
          <w:szCs w:val="24"/>
          <w:lang w:val="es-ES" w:eastAsia="es-ES"/>
        </w:rPr>
        <w:t xml:space="preserve"> siguientes:</w:t>
      </w:r>
    </w:p>
    <w:p w:rsidR="002F54A9" w:rsidRPr="00010B8B" w:rsidRDefault="002F54A9" w:rsidP="00010B8B">
      <w:pPr>
        <w:numPr>
          <w:ilvl w:val="0"/>
          <w:numId w:val="6"/>
        </w:numPr>
        <w:tabs>
          <w:tab w:val="left" w:pos="426"/>
          <w:tab w:val="left" w:pos="1770"/>
        </w:tabs>
        <w:overflowPunct w:val="0"/>
        <w:autoSpaceDE w:val="0"/>
        <w:autoSpaceDN w:val="0"/>
        <w:adjustRightInd w:val="0"/>
        <w:spacing w:after="0" w:line="360" w:lineRule="auto"/>
        <w:ind w:left="284" w:hanging="284"/>
        <w:jc w:val="both"/>
        <w:textAlignment w:val="baseline"/>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z w:val="24"/>
          <w:szCs w:val="24"/>
          <w:lang w:val="es-ES" w:eastAsia="es-ES"/>
        </w:rPr>
        <w:t>Desvalorización, baja autoestima de la víctima.</w:t>
      </w:r>
    </w:p>
    <w:p w:rsidR="002F54A9" w:rsidRPr="00010B8B" w:rsidRDefault="002F54A9" w:rsidP="00010B8B">
      <w:pPr>
        <w:numPr>
          <w:ilvl w:val="0"/>
          <w:numId w:val="7"/>
        </w:numPr>
        <w:tabs>
          <w:tab w:val="left" w:pos="426"/>
          <w:tab w:val="left" w:pos="1770"/>
        </w:tabs>
        <w:overflowPunct w:val="0"/>
        <w:autoSpaceDE w:val="0"/>
        <w:autoSpaceDN w:val="0"/>
        <w:adjustRightInd w:val="0"/>
        <w:spacing w:after="0" w:line="360" w:lineRule="auto"/>
        <w:ind w:left="284" w:hanging="284"/>
        <w:jc w:val="both"/>
        <w:textAlignment w:val="baseline"/>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z w:val="24"/>
          <w:szCs w:val="24"/>
          <w:lang w:val="es-ES" w:eastAsia="es-ES"/>
        </w:rPr>
        <w:t>Enfermedades crónicas (depresión, hipocondría) o muerte.</w:t>
      </w:r>
    </w:p>
    <w:p w:rsidR="00835632" w:rsidRPr="00010B8B" w:rsidRDefault="002F54A9" w:rsidP="00010B8B">
      <w:pPr>
        <w:numPr>
          <w:ilvl w:val="0"/>
          <w:numId w:val="8"/>
        </w:numPr>
        <w:tabs>
          <w:tab w:val="left" w:pos="426"/>
          <w:tab w:val="left" w:pos="1770"/>
        </w:tabs>
        <w:overflowPunct w:val="0"/>
        <w:autoSpaceDE w:val="0"/>
        <w:autoSpaceDN w:val="0"/>
        <w:adjustRightInd w:val="0"/>
        <w:spacing w:after="0" w:line="360" w:lineRule="auto"/>
        <w:ind w:left="284" w:hanging="284"/>
        <w:jc w:val="both"/>
        <w:textAlignment w:val="baseline"/>
        <w:rPr>
          <w:rFonts w:ascii="Times New Roman" w:eastAsia="Times New Roman" w:hAnsi="Times New Roman" w:cs="Times New Roman"/>
          <w:sz w:val="24"/>
          <w:szCs w:val="24"/>
          <w:lang w:val="es-ES" w:eastAsia="es-ES"/>
        </w:rPr>
      </w:pPr>
      <w:r w:rsidRPr="00010B8B">
        <w:rPr>
          <w:rFonts w:ascii="Times New Roman" w:eastAsia="Times New Roman" w:hAnsi="Times New Roman" w:cs="Times New Roman"/>
          <w:sz w:val="24"/>
          <w:szCs w:val="24"/>
          <w:lang w:val="es-ES" w:eastAsia="es-ES"/>
        </w:rPr>
        <w:t>Influencia negativa de la violencia en los hijos, las familias y la sociedad.</w:t>
      </w:r>
    </w:p>
    <w:p w:rsidR="00010B8B" w:rsidRPr="00010B8B" w:rsidRDefault="002F54A9" w:rsidP="00010B8B">
      <w:pPr>
        <w:tabs>
          <w:tab w:val="left" w:pos="2130"/>
        </w:tabs>
        <w:overflowPunct w:val="0"/>
        <w:autoSpaceDE w:val="0"/>
        <w:autoSpaceDN w:val="0"/>
        <w:adjustRightInd w:val="0"/>
        <w:spacing w:after="0" w:line="360" w:lineRule="auto"/>
        <w:jc w:val="both"/>
        <w:textAlignment w:val="baseline"/>
        <w:rPr>
          <w:rFonts w:ascii="Times New Roman" w:eastAsia="Times New Roman" w:hAnsi="Times New Roman" w:cs="Times New Roman"/>
          <w:bCs/>
          <w:sz w:val="24"/>
          <w:szCs w:val="24"/>
          <w:lang w:val="es-ES" w:eastAsia="es-ES"/>
        </w:rPr>
      </w:pPr>
      <w:r w:rsidRPr="00010B8B">
        <w:rPr>
          <w:rFonts w:ascii="Times New Roman" w:eastAsia="Times New Roman" w:hAnsi="Times New Roman" w:cs="Times New Roman"/>
          <w:bCs/>
          <w:sz w:val="24"/>
          <w:szCs w:val="24"/>
          <w:lang w:val="es-ES" w:eastAsia="es-ES"/>
        </w:rPr>
        <w:t>Frente a todo lo estudiado</w:t>
      </w:r>
      <w:r w:rsidR="00043F89" w:rsidRPr="00010B8B">
        <w:rPr>
          <w:rFonts w:ascii="Times New Roman" w:eastAsia="Times New Roman" w:hAnsi="Times New Roman" w:cs="Times New Roman"/>
          <w:bCs/>
          <w:sz w:val="24"/>
          <w:szCs w:val="24"/>
          <w:lang w:val="es-ES" w:eastAsia="es-ES"/>
        </w:rPr>
        <w:t>,</w:t>
      </w:r>
      <w:r w:rsidRPr="00010B8B">
        <w:rPr>
          <w:rFonts w:ascii="Times New Roman" w:eastAsia="Times New Roman" w:hAnsi="Times New Roman" w:cs="Times New Roman"/>
          <w:bCs/>
          <w:sz w:val="24"/>
          <w:szCs w:val="24"/>
          <w:lang w:val="es-ES" w:eastAsia="es-ES"/>
        </w:rPr>
        <w:t xml:space="preserve"> la Constitución Política del Estado refiere que es responsabilidad del Estado desplazar e implementar políticas de prevención contra la violencia que surge en la familia, así mismo la Ley N° 348, expresa que es una prioridad nacional trabajar políticas de prevención y protección. </w:t>
      </w:r>
    </w:p>
    <w:p w:rsidR="002F54A9" w:rsidRPr="00010B8B" w:rsidRDefault="002F54A9" w:rsidP="00010B8B">
      <w:pPr>
        <w:pStyle w:val="Cita"/>
        <w:spacing w:before="0" w:after="0" w:line="360" w:lineRule="auto"/>
        <w:ind w:left="851"/>
        <w:rPr>
          <w:i w:val="0"/>
          <w:color w:val="auto"/>
          <w:szCs w:val="24"/>
        </w:rPr>
      </w:pPr>
      <w:r w:rsidRPr="00010B8B">
        <w:rPr>
          <w:i w:val="0"/>
          <w:color w:val="auto"/>
          <w:szCs w:val="24"/>
        </w:rPr>
        <w:t>ARTÍCULO 2. (OBJETO Y FINALIDAD). La presente Ley tiene por objeto establecer mecanismos, medidas y políticas integrales de prevención, atención, protección y reparación a las mujeres en situación de violencia, así como la persecución y sanción a los agresores, con el fin de garantizar a las mujeres una vida digna y el ejercicio pleno de sus derechos para Vivir Bien (LEY 348, 2013, p.1).</w:t>
      </w:r>
    </w:p>
    <w:p w:rsidR="002F54A9" w:rsidRPr="00010B8B" w:rsidRDefault="002F54A9" w:rsidP="00010B8B">
      <w:pPr>
        <w:pStyle w:val="Cita"/>
        <w:spacing w:before="0" w:after="0" w:line="360" w:lineRule="auto"/>
        <w:ind w:left="851"/>
        <w:rPr>
          <w:i w:val="0"/>
          <w:color w:val="auto"/>
          <w:szCs w:val="24"/>
        </w:rPr>
      </w:pPr>
      <w:r w:rsidRPr="00010B8B">
        <w:rPr>
          <w:i w:val="0"/>
          <w:color w:val="auto"/>
          <w:szCs w:val="24"/>
        </w:rPr>
        <w:t>ARTÍCULO 3. (PRIORIDAD NACIONAL).</w:t>
      </w:r>
    </w:p>
    <w:p w:rsidR="00010B8B" w:rsidRPr="00683CC9" w:rsidRDefault="002F54A9" w:rsidP="00683CC9">
      <w:pPr>
        <w:pStyle w:val="Cita"/>
        <w:spacing w:before="0" w:after="0" w:line="360" w:lineRule="auto"/>
        <w:ind w:left="851"/>
        <w:rPr>
          <w:i w:val="0"/>
          <w:color w:val="auto"/>
          <w:szCs w:val="24"/>
        </w:rPr>
      </w:pPr>
      <w:r w:rsidRPr="00010B8B">
        <w:rPr>
          <w:i w:val="0"/>
          <w:color w:val="auto"/>
          <w:szCs w:val="24"/>
        </w:rPr>
        <w:t>I. El Estado Plurinacional de Bolivia asume como prioridad la erradicación de la violencia hacia las mujeres, por ser una de las formas más extremas de discriminación en razón de género (LEY 348, 2013, p.1).</w:t>
      </w:r>
    </w:p>
    <w:p w:rsidR="00010B8B" w:rsidRPr="00010B8B" w:rsidRDefault="002F54A9" w:rsidP="00010B8B">
      <w:pPr>
        <w:autoSpaceDE w:val="0"/>
        <w:autoSpaceDN w:val="0"/>
        <w:adjustRightInd w:val="0"/>
        <w:spacing w:after="0" w:line="360" w:lineRule="auto"/>
        <w:ind w:right="-567"/>
        <w:jc w:val="both"/>
        <w:rPr>
          <w:rFonts w:ascii="Times New Roman" w:hAnsi="Times New Roman" w:cs="Times New Roman"/>
          <w:sz w:val="24"/>
          <w:szCs w:val="24"/>
        </w:rPr>
      </w:pPr>
      <w:r w:rsidRPr="00010B8B">
        <w:rPr>
          <w:rFonts w:ascii="Times New Roman" w:hAnsi="Times New Roman" w:cs="Times New Roman"/>
          <w:sz w:val="24"/>
          <w:szCs w:val="24"/>
        </w:rPr>
        <w:t xml:space="preserve">El decreto supremo N° 2145, que reglamenta la </w:t>
      </w:r>
      <w:r w:rsidR="00AF6193" w:rsidRPr="00010B8B">
        <w:rPr>
          <w:rFonts w:ascii="Times New Roman" w:hAnsi="Times New Roman" w:cs="Times New Roman"/>
          <w:sz w:val="24"/>
          <w:szCs w:val="24"/>
        </w:rPr>
        <w:t>ley Nª</w:t>
      </w:r>
      <w:r w:rsidRPr="00010B8B">
        <w:rPr>
          <w:rFonts w:ascii="Times New Roman" w:hAnsi="Times New Roman" w:cs="Times New Roman"/>
          <w:sz w:val="24"/>
          <w:szCs w:val="24"/>
        </w:rPr>
        <w:t xml:space="preserve"> 348 de 9 de marzo de 2013</w:t>
      </w:r>
      <w:r w:rsidR="00043F89" w:rsidRPr="00010B8B">
        <w:rPr>
          <w:rFonts w:ascii="Times New Roman" w:hAnsi="Times New Roman" w:cs="Times New Roman"/>
          <w:sz w:val="24"/>
          <w:szCs w:val="24"/>
        </w:rPr>
        <w:t>,</w:t>
      </w:r>
      <w:r w:rsidRPr="00010B8B">
        <w:rPr>
          <w:rFonts w:ascii="Times New Roman" w:hAnsi="Times New Roman" w:cs="Times New Roman"/>
          <w:sz w:val="24"/>
          <w:szCs w:val="24"/>
        </w:rPr>
        <w:t xml:space="preserve"> ley integral para garantizar a las mujeres una vida libre de violencia, establece los mecanismos de prevención, atención, protección, reparación y recursos para su implementación, toda vez que la presente propuesta se encuentra relacionada con políticas</w:t>
      </w:r>
      <w:r w:rsidR="00010B8B">
        <w:rPr>
          <w:rFonts w:ascii="Times New Roman" w:hAnsi="Times New Roman" w:cs="Times New Roman"/>
          <w:sz w:val="24"/>
          <w:szCs w:val="24"/>
        </w:rPr>
        <w:t xml:space="preserve"> de </w:t>
      </w:r>
      <w:r w:rsidRPr="00010B8B">
        <w:rPr>
          <w:rFonts w:ascii="Times New Roman" w:hAnsi="Times New Roman" w:cs="Times New Roman"/>
          <w:sz w:val="24"/>
          <w:szCs w:val="24"/>
        </w:rPr>
        <w:t>prevención, atención y protección.</w:t>
      </w:r>
    </w:p>
    <w:p w:rsidR="00B059F2" w:rsidRPr="00683CC9" w:rsidRDefault="002F54A9" w:rsidP="00683CC9">
      <w:pPr>
        <w:pStyle w:val="Cita"/>
        <w:spacing w:before="0" w:after="0" w:line="360" w:lineRule="auto"/>
        <w:ind w:left="851"/>
        <w:rPr>
          <w:i w:val="0"/>
          <w:color w:val="auto"/>
          <w:szCs w:val="24"/>
          <w:lang w:val="es-BO"/>
        </w:rPr>
      </w:pPr>
      <w:r w:rsidRPr="00010B8B">
        <w:rPr>
          <w:bCs/>
          <w:i w:val="0"/>
          <w:color w:val="auto"/>
          <w:szCs w:val="24"/>
          <w:lang w:val="es-BO"/>
        </w:rPr>
        <w:t>ARTÍCULO 7.- (POLÍTICAS PÚBLICAS).</w:t>
      </w:r>
      <w:r w:rsidRPr="00010B8B">
        <w:rPr>
          <w:i w:val="0"/>
          <w:color w:val="auto"/>
          <w:szCs w:val="24"/>
          <w:lang w:val="es-BO"/>
        </w:rPr>
        <w:t xml:space="preserve">Toda política pública y plan nacional que se adopte en el órgano ejecutivo debe incluir, de manera integral y transversal, medidas e indicadores dirigidos a mejorar la situación de las mujeres para garantizar el ejercicio pleno de todos sus </w:t>
      </w:r>
      <w:r w:rsidRPr="00010B8B">
        <w:rPr>
          <w:i w:val="0"/>
          <w:color w:val="auto"/>
          <w:szCs w:val="24"/>
        </w:rPr>
        <w:t>derechos</w:t>
      </w:r>
      <w:r w:rsidRPr="00010B8B">
        <w:rPr>
          <w:i w:val="0"/>
          <w:color w:val="auto"/>
          <w:szCs w:val="24"/>
          <w:lang w:val="es-BO"/>
        </w:rPr>
        <w:t xml:space="preserve">. Deberán contener mecanismos y acciones para la </w:t>
      </w:r>
      <w:r w:rsidRPr="00010B8B">
        <w:rPr>
          <w:b/>
          <w:i w:val="0"/>
          <w:color w:val="auto"/>
          <w:szCs w:val="24"/>
          <w:lang w:val="es-BO"/>
        </w:rPr>
        <w:t>prevención</w:t>
      </w:r>
      <w:r w:rsidRPr="00010B8B">
        <w:rPr>
          <w:i w:val="0"/>
          <w:color w:val="auto"/>
          <w:szCs w:val="24"/>
          <w:lang w:val="es-BO"/>
        </w:rPr>
        <w:t>,atencióny protección en casos de violencia hacia las mujeres de acuerdo a sus atribuciones (REGLAMENTO DE LA LEY 348, 2013, p.70).</w:t>
      </w:r>
    </w:p>
    <w:p w:rsidR="00145CAF" w:rsidRPr="00010B8B" w:rsidRDefault="00010B8B" w:rsidP="00010B8B">
      <w:pPr>
        <w:pStyle w:val="Ttulo2"/>
        <w:numPr>
          <w:ilvl w:val="0"/>
          <w:numId w:val="46"/>
        </w:numPr>
        <w:spacing w:before="0" w:line="360" w:lineRule="auto"/>
        <w:ind w:left="426"/>
        <w:jc w:val="both"/>
        <w:rPr>
          <w:rFonts w:ascii="Times New Roman" w:hAnsi="Times New Roman" w:cs="Times New Roman"/>
          <w:b/>
          <w:color w:val="auto"/>
          <w:sz w:val="24"/>
          <w:szCs w:val="24"/>
        </w:rPr>
      </w:pPr>
      <w:bookmarkStart w:id="5" w:name="_Toc504973964"/>
      <w:bookmarkStart w:id="6" w:name="_Toc511824472"/>
      <w:r w:rsidRPr="00010B8B">
        <w:rPr>
          <w:rFonts w:ascii="Times New Roman" w:hAnsi="Times New Roman" w:cs="Times New Roman"/>
          <w:b/>
          <w:color w:val="auto"/>
          <w:sz w:val="24"/>
          <w:szCs w:val="24"/>
        </w:rPr>
        <w:t xml:space="preserve">INTERPRETACIÓN DE LOS </w:t>
      </w:r>
      <w:bookmarkEnd w:id="5"/>
      <w:bookmarkEnd w:id="6"/>
      <w:r w:rsidRPr="00010B8B">
        <w:rPr>
          <w:rFonts w:ascii="Times New Roman" w:hAnsi="Times New Roman" w:cs="Times New Roman"/>
          <w:b/>
          <w:color w:val="auto"/>
          <w:sz w:val="24"/>
          <w:szCs w:val="24"/>
        </w:rPr>
        <w:t>RESULTADOS</w:t>
      </w:r>
      <w:r>
        <w:rPr>
          <w:rFonts w:ascii="Times New Roman" w:hAnsi="Times New Roman" w:cs="Times New Roman"/>
          <w:b/>
          <w:color w:val="auto"/>
          <w:sz w:val="24"/>
          <w:szCs w:val="24"/>
        </w:rPr>
        <w:t>.</w:t>
      </w:r>
      <w:r w:rsidRPr="00010B8B">
        <w:rPr>
          <w:rFonts w:ascii="Times New Roman" w:hAnsi="Times New Roman" w:cs="Times New Roman"/>
          <w:b/>
          <w:color w:val="auto"/>
          <w:sz w:val="24"/>
          <w:szCs w:val="24"/>
        </w:rPr>
        <w:t xml:space="preserve"> </w:t>
      </w:r>
    </w:p>
    <w:p w:rsidR="00FD5D0C" w:rsidRPr="00010B8B" w:rsidRDefault="00145CAF" w:rsidP="00010B8B">
      <w:pPr>
        <w:spacing w:after="0" w:line="360" w:lineRule="auto"/>
        <w:jc w:val="both"/>
        <w:rPr>
          <w:rFonts w:ascii="Times New Roman" w:hAnsi="Times New Roman" w:cs="Times New Roman"/>
          <w:sz w:val="24"/>
          <w:szCs w:val="24"/>
          <w:lang w:val="es-ES"/>
        </w:rPr>
      </w:pPr>
      <w:bookmarkStart w:id="7" w:name="_Toc504973965"/>
      <w:r w:rsidRPr="00010B8B">
        <w:rPr>
          <w:rFonts w:ascii="Times New Roman" w:hAnsi="Times New Roman" w:cs="Times New Roman"/>
          <w:sz w:val="24"/>
          <w:szCs w:val="24"/>
          <w:lang w:val="es-ES"/>
        </w:rPr>
        <w:t>El trabajo que se presenta a continuación, tom</w:t>
      </w:r>
      <w:r w:rsidR="00AF6193" w:rsidRPr="00010B8B">
        <w:rPr>
          <w:rFonts w:ascii="Times New Roman" w:hAnsi="Times New Roman" w:cs="Times New Roman"/>
          <w:sz w:val="24"/>
          <w:szCs w:val="24"/>
          <w:lang w:val="es-ES"/>
        </w:rPr>
        <w:t>a</w:t>
      </w:r>
      <w:r w:rsidRPr="00010B8B">
        <w:rPr>
          <w:rFonts w:ascii="Times New Roman" w:hAnsi="Times New Roman" w:cs="Times New Roman"/>
          <w:sz w:val="24"/>
          <w:szCs w:val="24"/>
          <w:lang w:val="es-ES"/>
        </w:rPr>
        <w:t xml:space="preserve"> como base el Municipio de S</w:t>
      </w:r>
      <w:r w:rsidR="00AF6193" w:rsidRPr="00010B8B">
        <w:rPr>
          <w:rFonts w:ascii="Times New Roman" w:hAnsi="Times New Roman" w:cs="Times New Roman"/>
          <w:sz w:val="24"/>
          <w:szCs w:val="24"/>
          <w:lang w:val="es-ES"/>
        </w:rPr>
        <w:t xml:space="preserve">acaba, Distrito con una </w:t>
      </w:r>
      <w:r w:rsidRPr="00010B8B">
        <w:rPr>
          <w:rFonts w:ascii="Times New Roman" w:hAnsi="Times New Roman" w:cs="Times New Roman"/>
          <w:sz w:val="24"/>
          <w:szCs w:val="24"/>
          <w:lang w:val="es-ES"/>
        </w:rPr>
        <w:t xml:space="preserve">población de </w:t>
      </w:r>
      <w:r w:rsidRPr="00010B8B">
        <w:rPr>
          <w:rFonts w:ascii="Times New Roman" w:eastAsia="Times New Roman" w:hAnsi="Times New Roman" w:cs="Times New Roman"/>
          <w:sz w:val="24"/>
          <w:szCs w:val="24"/>
          <w:lang w:val="es-ES" w:eastAsia="es-ES"/>
        </w:rPr>
        <w:t>29.789 habitantes</w:t>
      </w:r>
      <w:r w:rsidRPr="00010B8B">
        <w:rPr>
          <w:rFonts w:ascii="Times New Roman" w:hAnsi="Times New Roman" w:cs="Times New Roman"/>
          <w:sz w:val="24"/>
          <w:szCs w:val="24"/>
          <w:lang w:val="es-ES"/>
        </w:rPr>
        <w:t xml:space="preserve"> tom</w:t>
      </w:r>
      <w:r w:rsidR="00AF6193" w:rsidRPr="00010B8B">
        <w:rPr>
          <w:rFonts w:ascii="Times New Roman" w:hAnsi="Times New Roman" w:cs="Times New Roman"/>
          <w:sz w:val="24"/>
          <w:szCs w:val="24"/>
          <w:lang w:val="es-ES"/>
        </w:rPr>
        <w:t>ado como muestra a 210 personas. Los resultados son los siguientes:</w:t>
      </w:r>
    </w:p>
    <w:p w:rsidR="00145CAF" w:rsidRDefault="00145CAF" w:rsidP="00010B8B">
      <w:pPr>
        <w:pStyle w:val="Descripcin"/>
        <w:spacing w:before="0"/>
        <w:rPr>
          <w:rFonts w:ascii="Times New Roman" w:hAnsi="Times New Roman" w:cs="Times New Roman"/>
        </w:rPr>
      </w:pPr>
      <w:bookmarkStart w:id="8" w:name="_Toc500190120"/>
      <w:bookmarkStart w:id="9" w:name="_Hlk509911005"/>
      <w:bookmarkEnd w:id="7"/>
      <w:r w:rsidRPr="00010B8B">
        <w:rPr>
          <w:rFonts w:ascii="Times New Roman" w:hAnsi="Times New Roman" w:cs="Times New Roman"/>
        </w:rPr>
        <w:t xml:space="preserve">Tabla Nº </w:t>
      </w:r>
      <w:r w:rsidR="000D7282" w:rsidRPr="00010B8B">
        <w:rPr>
          <w:rFonts w:ascii="Times New Roman" w:hAnsi="Times New Roman" w:cs="Times New Roman"/>
        </w:rPr>
        <w:fldChar w:fldCharType="begin"/>
      </w:r>
      <w:r w:rsidRPr="00010B8B">
        <w:rPr>
          <w:rFonts w:ascii="Times New Roman" w:hAnsi="Times New Roman" w:cs="Times New Roman"/>
        </w:rPr>
        <w:instrText xml:space="preserve"> SEQ Cuadro \* ARABIC </w:instrText>
      </w:r>
      <w:r w:rsidR="000D7282" w:rsidRPr="00010B8B">
        <w:rPr>
          <w:rFonts w:ascii="Times New Roman" w:hAnsi="Times New Roman" w:cs="Times New Roman"/>
        </w:rPr>
        <w:fldChar w:fldCharType="separate"/>
      </w:r>
      <w:r w:rsidR="00683CC9">
        <w:rPr>
          <w:rFonts w:ascii="Times New Roman" w:hAnsi="Times New Roman" w:cs="Times New Roman"/>
          <w:noProof/>
        </w:rPr>
        <w:t>1</w:t>
      </w:r>
      <w:r w:rsidR="000D7282" w:rsidRPr="00010B8B">
        <w:rPr>
          <w:rFonts w:ascii="Times New Roman" w:hAnsi="Times New Roman" w:cs="Times New Roman"/>
          <w:noProof/>
        </w:rPr>
        <w:fldChar w:fldCharType="end"/>
      </w:r>
      <w:r w:rsidRPr="00010B8B">
        <w:rPr>
          <w:rFonts w:ascii="Times New Roman" w:hAnsi="Times New Roman" w:cs="Times New Roman"/>
        </w:rPr>
        <w:t>: Distribución de frecuencias según edad</w:t>
      </w:r>
      <w:bookmarkEnd w:id="8"/>
    </w:p>
    <w:p w:rsidR="00871CFF" w:rsidRPr="00871CFF" w:rsidRDefault="00871CFF" w:rsidP="00871CFF">
      <w:pPr>
        <w:rPr>
          <w:lang w:val="es-ES"/>
        </w:rPr>
      </w:pPr>
    </w:p>
    <w:tbl>
      <w:tblPr>
        <w:tblW w:w="6697" w:type="dxa"/>
        <w:jc w:val="center"/>
        <w:tblCellMar>
          <w:left w:w="70" w:type="dxa"/>
          <w:right w:w="70" w:type="dxa"/>
        </w:tblCellMar>
        <w:tblLook w:val="04A0" w:firstRow="1" w:lastRow="0" w:firstColumn="1" w:lastColumn="0" w:noHBand="0" w:noVBand="1"/>
      </w:tblPr>
      <w:tblGrid>
        <w:gridCol w:w="3685"/>
        <w:gridCol w:w="1506"/>
        <w:gridCol w:w="1506"/>
      </w:tblGrid>
      <w:tr w:rsidR="00145CAF" w:rsidRPr="00010B8B" w:rsidTr="00010B8B">
        <w:trPr>
          <w:trHeight w:val="266"/>
          <w:jc w:val="center"/>
        </w:trPr>
        <w:tc>
          <w:tcPr>
            <w:tcW w:w="3685" w:type="dxa"/>
            <w:tcBorders>
              <w:top w:val="single" w:sz="4" w:space="0" w:color="000000"/>
              <w:left w:val="nil"/>
              <w:bottom w:val="single" w:sz="4" w:space="0" w:color="000000"/>
              <w:right w:val="nil"/>
            </w:tcBorders>
            <w:shd w:val="clear" w:color="auto" w:fill="auto"/>
            <w:vAlign w:val="center"/>
            <w:hideMark/>
          </w:tcPr>
          <w:bookmarkEnd w:id="9"/>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Edad</w:t>
            </w:r>
          </w:p>
        </w:tc>
        <w:tc>
          <w:tcPr>
            <w:tcW w:w="1506"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Frecuencia</w:t>
            </w:r>
          </w:p>
        </w:tc>
        <w:tc>
          <w:tcPr>
            <w:tcW w:w="1506"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Porcentaje</w:t>
            </w:r>
          </w:p>
        </w:tc>
      </w:tr>
      <w:tr w:rsidR="00145CAF" w:rsidRPr="00010B8B" w:rsidTr="00010B8B">
        <w:trPr>
          <w:trHeight w:val="266"/>
          <w:jc w:val="center"/>
        </w:trPr>
        <w:tc>
          <w:tcPr>
            <w:tcW w:w="3685"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18-23 años</w:t>
            </w:r>
          </w:p>
        </w:tc>
        <w:tc>
          <w:tcPr>
            <w:tcW w:w="1506"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124</w:t>
            </w:r>
          </w:p>
        </w:tc>
        <w:tc>
          <w:tcPr>
            <w:tcW w:w="1506"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59.0</w:t>
            </w:r>
          </w:p>
        </w:tc>
      </w:tr>
      <w:tr w:rsidR="00145CAF" w:rsidRPr="00010B8B" w:rsidTr="00010B8B">
        <w:trPr>
          <w:trHeight w:val="266"/>
          <w:jc w:val="center"/>
        </w:trPr>
        <w:tc>
          <w:tcPr>
            <w:tcW w:w="3685"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24-29 años</w:t>
            </w:r>
          </w:p>
        </w:tc>
        <w:tc>
          <w:tcPr>
            <w:tcW w:w="1506"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36</w:t>
            </w:r>
          </w:p>
        </w:tc>
        <w:tc>
          <w:tcPr>
            <w:tcW w:w="1506"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17.1</w:t>
            </w:r>
          </w:p>
        </w:tc>
      </w:tr>
      <w:tr w:rsidR="00145CAF" w:rsidRPr="00010B8B" w:rsidTr="00010B8B">
        <w:trPr>
          <w:trHeight w:val="266"/>
          <w:jc w:val="center"/>
        </w:trPr>
        <w:tc>
          <w:tcPr>
            <w:tcW w:w="3685"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30-35 años</w:t>
            </w:r>
          </w:p>
        </w:tc>
        <w:tc>
          <w:tcPr>
            <w:tcW w:w="1506"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20</w:t>
            </w:r>
          </w:p>
        </w:tc>
        <w:tc>
          <w:tcPr>
            <w:tcW w:w="1506"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9.5</w:t>
            </w:r>
          </w:p>
        </w:tc>
      </w:tr>
      <w:tr w:rsidR="00145CAF" w:rsidRPr="00010B8B" w:rsidTr="00010B8B">
        <w:trPr>
          <w:trHeight w:val="266"/>
          <w:jc w:val="center"/>
        </w:trPr>
        <w:tc>
          <w:tcPr>
            <w:tcW w:w="3685"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36-41 años</w:t>
            </w:r>
          </w:p>
        </w:tc>
        <w:tc>
          <w:tcPr>
            <w:tcW w:w="1506"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9</w:t>
            </w:r>
          </w:p>
        </w:tc>
        <w:tc>
          <w:tcPr>
            <w:tcW w:w="1506"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4.3</w:t>
            </w:r>
          </w:p>
        </w:tc>
      </w:tr>
      <w:tr w:rsidR="00145CAF" w:rsidRPr="00010B8B" w:rsidTr="00010B8B">
        <w:trPr>
          <w:trHeight w:val="266"/>
          <w:jc w:val="center"/>
        </w:trPr>
        <w:tc>
          <w:tcPr>
            <w:tcW w:w="3685"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42-47 años</w:t>
            </w:r>
          </w:p>
        </w:tc>
        <w:tc>
          <w:tcPr>
            <w:tcW w:w="1506"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8</w:t>
            </w:r>
          </w:p>
        </w:tc>
        <w:tc>
          <w:tcPr>
            <w:tcW w:w="1506"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3.8</w:t>
            </w:r>
          </w:p>
        </w:tc>
      </w:tr>
      <w:tr w:rsidR="00145CAF" w:rsidRPr="00010B8B" w:rsidTr="00010B8B">
        <w:trPr>
          <w:trHeight w:val="266"/>
          <w:jc w:val="center"/>
        </w:trPr>
        <w:tc>
          <w:tcPr>
            <w:tcW w:w="3685"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48 a más</w:t>
            </w:r>
          </w:p>
        </w:tc>
        <w:tc>
          <w:tcPr>
            <w:tcW w:w="1506"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13</w:t>
            </w:r>
          </w:p>
        </w:tc>
        <w:tc>
          <w:tcPr>
            <w:tcW w:w="1506"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6.2</w:t>
            </w:r>
          </w:p>
        </w:tc>
      </w:tr>
      <w:tr w:rsidR="00145CAF" w:rsidRPr="00010B8B" w:rsidTr="00010B8B">
        <w:trPr>
          <w:trHeight w:val="266"/>
          <w:jc w:val="center"/>
        </w:trPr>
        <w:tc>
          <w:tcPr>
            <w:tcW w:w="3685" w:type="dxa"/>
            <w:tcBorders>
              <w:top w:val="single" w:sz="4" w:space="0" w:color="auto"/>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Total</w:t>
            </w:r>
          </w:p>
        </w:tc>
        <w:tc>
          <w:tcPr>
            <w:tcW w:w="1506"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210</w:t>
            </w:r>
          </w:p>
        </w:tc>
        <w:tc>
          <w:tcPr>
            <w:tcW w:w="1506"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100.0</w:t>
            </w:r>
          </w:p>
        </w:tc>
      </w:tr>
    </w:tbl>
    <w:p w:rsidR="00145CAF" w:rsidRPr="00010B8B" w:rsidRDefault="00010B8B" w:rsidP="00010B8B">
      <w:pPr>
        <w:spacing w:after="0" w:line="360" w:lineRule="auto"/>
        <w:rPr>
          <w:rFonts w:ascii="Times New Roman" w:hAnsi="Times New Roman" w:cs="Times New Roman"/>
          <w:i/>
          <w:color w:val="FF0000"/>
          <w:sz w:val="24"/>
          <w:szCs w:val="24"/>
        </w:rPr>
      </w:pPr>
      <w:r>
        <w:rPr>
          <w:rFonts w:ascii="Times New Roman" w:hAnsi="Times New Roman" w:cs="Times New Roman"/>
          <w:sz w:val="24"/>
          <w:szCs w:val="24"/>
        </w:rPr>
        <w:t xml:space="preserve">         </w:t>
      </w:r>
      <w:r w:rsidR="00145CAF" w:rsidRPr="00010B8B">
        <w:rPr>
          <w:rFonts w:ascii="Times New Roman" w:hAnsi="Times New Roman" w:cs="Times New Roman"/>
          <w:sz w:val="24"/>
          <w:szCs w:val="24"/>
        </w:rPr>
        <w:t xml:space="preserve">Fuente: Trabajo de campo </w:t>
      </w:r>
      <w:r w:rsidR="00310888" w:rsidRPr="00010B8B">
        <w:rPr>
          <w:rFonts w:ascii="Times New Roman" w:hAnsi="Times New Roman" w:cs="Times New Roman"/>
          <w:sz w:val="24"/>
          <w:szCs w:val="24"/>
        </w:rPr>
        <w:t>con base en</w:t>
      </w:r>
      <w:r w:rsidR="00FD5D0C" w:rsidRPr="00010B8B">
        <w:rPr>
          <w:rFonts w:ascii="Times New Roman" w:hAnsi="Times New Roman" w:cs="Times New Roman"/>
          <w:sz w:val="24"/>
          <w:szCs w:val="24"/>
        </w:rPr>
        <w:t xml:space="preserve"> encuestas en el Distrito -1 </w:t>
      </w:r>
      <w:r w:rsidR="00145CAF" w:rsidRPr="00010B8B">
        <w:rPr>
          <w:rFonts w:ascii="Times New Roman" w:hAnsi="Times New Roman" w:cs="Times New Roman"/>
          <w:sz w:val="24"/>
          <w:szCs w:val="24"/>
        </w:rPr>
        <w:t>Sacaba.2018</w:t>
      </w:r>
      <w:r w:rsidR="00145CAF" w:rsidRPr="00010B8B">
        <w:rPr>
          <w:rFonts w:ascii="Times New Roman" w:hAnsi="Times New Roman" w:cs="Times New Roman"/>
          <w:i/>
          <w:sz w:val="24"/>
          <w:szCs w:val="24"/>
        </w:rPr>
        <w:t>.</w:t>
      </w:r>
    </w:p>
    <w:p w:rsidR="00183542" w:rsidRDefault="00145CAF"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 xml:space="preserve">En </w:t>
      </w:r>
      <w:r w:rsidR="00043F89" w:rsidRPr="00010B8B">
        <w:rPr>
          <w:rFonts w:ascii="Times New Roman" w:hAnsi="Times New Roman" w:cs="Times New Roman"/>
          <w:sz w:val="24"/>
          <w:szCs w:val="24"/>
        </w:rPr>
        <w:t>la tabla 1</w:t>
      </w:r>
      <w:r w:rsidRPr="00010B8B">
        <w:rPr>
          <w:rFonts w:ascii="Times New Roman" w:hAnsi="Times New Roman" w:cs="Times New Roman"/>
          <w:sz w:val="24"/>
          <w:szCs w:val="24"/>
        </w:rPr>
        <w:t>se observa la distribución de frecuencias según la edad. El total de casos es de 210 personas, de los cuales el rango de edad de entre 18- 23 años tiene una frecuencia de 12</w:t>
      </w:r>
      <w:r w:rsidR="00AF6193" w:rsidRPr="00010B8B">
        <w:rPr>
          <w:rFonts w:ascii="Times New Roman" w:hAnsi="Times New Roman" w:cs="Times New Roman"/>
          <w:sz w:val="24"/>
          <w:szCs w:val="24"/>
        </w:rPr>
        <w:t>4 que corresponde al 59.0 %</w:t>
      </w:r>
      <w:r w:rsidRPr="00010B8B">
        <w:rPr>
          <w:rFonts w:ascii="Times New Roman" w:hAnsi="Times New Roman" w:cs="Times New Roman"/>
          <w:sz w:val="24"/>
          <w:szCs w:val="24"/>
        </w:rPr>
        <w:t xml:space="preserve">, que representa el índice más alto, mientras que los de 24-29 años tienen una frecuencia de 36 (17.1%), los de 30-35 años la frecuencia es de 20 (9.5%), para los encuestados de 36-41años su frecuencia es de 9 (4.3%), los de 42-47 años la frecuencia es de 8 (3.8%), y por último los de 48 años o más de edad con 13 (6.2%). El gráfico siguiente ilustra </w:t>
      </w:r>
      <w:bookmarkStart w:id="10" w:name="_Toc500190136"/>
      <w:r w:rsidRPr="00010B8B">
        <w:rPr>
          <w:rFonts w:ascii="Times New Roman" w:hAnsi="Times New Roman" w:cs="Times New Roman"/>
          <w:sz w:val="24"/>
          <w:szCs w:val="24"/>
        </w:rPr>
        <w:t>objetivamente estos resultados</w:t>
      </w:r>
      <w:r w:rsidR="00AF6193" w:rsidRPr="00010B8B">
        <w:rPr>
          <w:rFonts w:ascii="Times New Roman" w:hAnsi="Times New Roman" w:cs="Times New Roman"/>
          <w:sz w:val="24"/>
          <w:szCs w:val="24"/>
        </w:rPr>
        <w:t>.</w:t>
      </w:r>
    </w:p>
    <w:p w:rsidR="00010B8B" w:rsidRPr="00010B8B" w:rsidRDefault="00010B8B" w:rsidP="00010B8B">
      <w:pPr>
        <w:spacing w:after="0" w:line="360" w:lineRule="auto"/>
        <w:jc w:val="both"/>
        <w:rPr>
          <w:rFonts w:ascii="Times New Roman" w:hAnsi="Times New Roman" w:cs="Times New Roman"/>
          <w:sz w:val="24"/>
          <w:szCs w:val="24"/>
        </w:rPr>
      </w:pPr>
    </w:p>
    <w:p w:rsidR="00183542" w:rsidRPr="00010B8B" w:rsidRDefault="00B226D7" w:rsidP="00010B8B">
      <w:pPr>
        <w:spacing w:after="0" w:line="360" w:lineRule="auto"/>
        <w:jc w:val="center"/>
        <w:rPr>
          <w:rFonts w:ascii="Times New Roman" w:hAnsi="Times New Roman" w:cs="Times New Roman"/>
          <w:b/>
          <w:color w:val="FF0000"/>
          <w:sz w:val="24"/>
          <w:szCs w:val="24"/>
        </w:rPr>
      </w:pPr>
      <w:r w:rsidRPr="00010B8B">
        <w:rPr>
          <w:rFonts w:ascii="Times New Roman" w:hAnsi="Times New Roman" w:cs="Times New Roman"/>
          <w:b/>
          <w:sz w:val="24"/>
          <w:szCs w:val="24"/>
        </w:rPr>
        <w:t>Gráfico N° 1</w:t>
      </w:r>
    </w:p>
    <w:bookmarkEnd w:id="10"/>
    <w:p w:rsidR="00145CAF" w:rsidRPr="00010B8B" w:rsidRDefault="00145CAF" w:rsidP="00010B8B">
      <w:pPr>
        <w:spacing w:after="0" w:line="360" w:lineRule="auto"/>
        <w:jc w:val="center"/>
        <w:rPr>
          <w:rFonts w:ascii="Times New Roman" w:hAnsi="Times New Roman" w:cs="Times New Roman"/>
          <w:sz w:val="24"/>
          <w:szCs w:val="24"/>
        </w:rPr>
      </w:pPr>
      <w:r w:rsidRPr="00010B8B">
        <w:rPr>
          <w:rFonts w:ascii="Times New Roman" w:hAnsi="Times New Roman" w:cs="Times New Roman"/>
          <w:noProof/>
          <w:sz w:val="24"/>
          <w:szCs w:val="24"/>
          <w:lang w:eastAsia="es-BO"/>
        </w:rPr>
        <w:drawing>
          <wp:inline distT="0" distB="0" distL="0" distR="0">
            <wp:extent cx="4048125" cy="2390775"/>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10B8B" w:rsidRDefault="00183542" w:rsidP="00683CC9">
      <w:pPr>
        <w:spacing w:after="0" w:line="360" w:lineRule="auto"/>
        <w:jc w:val="center"/>
        <w:rPr>
          <w:rFonts w:ascii="Times New Roman" w:hAnsi="Times New Roman" w:cs="Times New Roman"/>
          <w:szCs w:val="24"/>
        </w:rPr>
      </w:pPr>
      <w:r w:rsidRPr="00683CC9">
        <w:rPr>
          <w:rFonts w:ascii="Times New Roman" w:hAnsi="Times New Roman" w:cs="Times New Roman"/>
          <w:szCs w:val="24"/>
        </w:rPr>
        <w:t>Fuente: Trabajo de campo realizado en base de encuestas en el Distrito 1 de Sacaba 2018</w:t>
      </w:r>
      <w:bookmarkStart w:id="11" w:name="_Toc504973966"/>
      <w:bookmarkStart w:id="12" w:name="_Toc511824475"/>
    </w:p>
    <w:p w:rsidR="00683CC9" w:rsidRPr="00683CC9" w:rsidRDefault="00683CC9" w:rsidP="00683CC9">
      <w:pPr>
        <w:spacing w:after="0" w:line="360" w:lineRule="auto"/>
        <w:jc w:val="center"/>
        <w:rPr>
          <w:rFonts w:ascii="Times New Roman" w:hAnsi="Times New Roman" w:cs="Times New Roman"/>
          <w:szCs w:val="24"/>
        </w:rPr>
      </w:pPr>
    </w:p>
    <w:p w:rsidR="00145CAF" w:rsidRDefault="00145CAF" w:rsidP="00010B8B">
      <w:pPr>
        <w:pStyle w:val="Descripcin"/>
        <w:spacing w:before="0"/>
        <w:rPr>
          <w:rFonts w:ascii="Times New Roman" w:hAnsi="Times New Roman" w:cs="Times New Roman"/>
        </w:rPr>
      </w:pPr>
      <w:bookmarkStart w:id="13" w:name="_Toc500190121"/>
      <w:bookmarkStart w:id="14" w:name="_Hlk509911315"/>
      <w:bookmarkEnd w:id="11"/>
      <w:bookmarkEnd w:id="12"/>
      <w:r w:rsidRPr="00010B8B">
        <w:rPr>
          <w:rFonts w:ascii="Times New Roman" w:hAnsi="Times New Roman" w:cs="Times New Roman"/>
        </w:rPr>
        <w:t xml:space="preserve">Tabla Nº </w:t>
      </w:r>
      <w:r w:rsidR="000D7282" w:rsidRPr="00010B8B">
        <w:rPr>
          <w:rFonts w:ascii="Times New Roman" w:hAnsi="Times New Roman" w:cs="Times New Roman"/>
        </w:rPr>
        <w:fldChar w:fldCharType="begin"/>
      </w:r>
      <w:r w:rsidRPr="00010B8B">
        <w:rPr>
          <w:rFonts w:ascii="Times New Roman" w:hAnsi="Times New Roman" w:cs="Times New Roman"/>
        </w:rPr>
        <w:instrText xml:space="preserve"> SEQ Cuadro \* ARABIC </w:instrText>
      </w:r>
      <w:r w:rsidR="000D7282" w:rsidRPr="00010B8B">
        <w:rPr>
          <w:rFonts w:ascii="Times New Roman" w:hAnsi="Times New Roman" w:cs="Times New Roman"/>
        </w:rPr>
        <w:fldChar w:fldCharType="separate"/>
      </w:r>
      <w:r w:rsidR="00683CC9">
        <w:rPr>
          <w:rFonts w:ascii="Times New Roman" w:hAnsi="Times New Roman" w:cs="Times New Roman"/>
          <w:noProof/>
        </w:rPr>
        <w:t>2</w:t>
      </w:r>
      <w:r w:rsidR="000D7282" w:rsidRPr="00010B8B">
        <w:rPr>
          <w:rFonts w:ascii="Times New Roman" w:hAnsi="Times New Roman" w:cs="Times New Roman"/>
          <w:noProof/>
        </w:rPr>
        <w:fldChar w:fldCharType="end"/>
      </w:r>
      <w:r w:rsidRPr="00010B8B">
        <w:rPr>
          <w:rFonts w:ascii="Times New Roman" w:hAnsi="Times New Roman" w:cs="Times New Roman"/>
        </w:rPr>
        <w:t>: frecuencias según grado de instrucción</w:t>
      </w:r>
      <w:bookmarkEnd w:id="13"/>
    </w:p>
    <w:p w:rsidR="00871CFF" w:rsidRPr="00871CFF" w:rsidRDefault="00871CFF" w:rsidP="00871CFF">
      <w:pPr>
        <w:rPr>
          <w:lang w:val="es-ES"/>
        </w:rPr>
      </w:pPr>
    </w:p>
    <w:tbl>
      <w:tblPr>
        <w:tblW w:w="5776" w:type="dxa"/>
        <w:jc w:val="center"/>
        <w:tblCellMar>
          <w:left w:w="70" w:type="dxa"/>
          <w:right w:w="70" w:type="dxa"/>
        </w:tblCellMar>
        <w:tblLook w:val="04A0" w:firstRow="1" w:lastRow="0" w:firstColumn="1" w:lastColumn="0" w:noHBand="0" w:noVBand="1"/>
      </w:tblPr>
      <w:tblGrid>
        <w:gridCol w:w="3178"/>
        <w:gridCol w:w="1299"/>
        <w:gridCol w:w="1299"/>
      </w:tblGrid>
      <w:tr w:rsidR="00145CAF" w:rsidRPr="00010B8B" w:rsidTr="00010B8B">
        <w:trPr>
          <w:trHeight w:val="295"/>
          <w:jc w:val="center"/>
        </w:trPr>
        <w:tc>
          <w:tcPr>
            <w:tcW w:w="3178" w:type="dxa"/>
            <w:tcBorders>
              <w:top w:val="single" w:sz="4" w:space="0" w:color="000000"/>
              <w:left w:val="nil"/>
              <w:bottom w:val="single" w:sz="4" w:space="0" w:color="000000"/>
              <w:right w:val="nil"/>
            </w:tcBorders>
            <w:shd w:val="clear" w:color="auto" w:fill="auto"/>
            <w:vAlign w:val="center"/>
            <w:hideMark/>
          </w:tcPr>
          <w:bookmarkEnd w:id="14"/>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Grado de instrucción</w:t>
            </w:r>
          </w:p>
        </w:tc>
        <w:tc>
          <w:tcPr>
            <w:tcW w:w="1299"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Frecuencia</w:t>
            </w:r>
          </w:p>
        </w:tc>
        <w:tc>
          <w:tcPr>
            <w:tcW w:w="1299"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Porcentaje</w:t>
            </w:r>
          </w:p>
        </w:tc>
      </w:tr>
      <w:tr w:rsidR="00145CAF" w:rsidRPr="00010B8B" w:rsidTr="00010B8B">
        <w:trPr>
          <w:trHeight w:val="295"/>
          <w:jc w:val="center"/>
        </w:trPr>
        <w:tc>
          <w:tcPr>
            <w:tcW w:w="3178"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Primaria</w:t>
            </w:r>
          </w:p>
        </w:tc>
        <w:tc>
          <w:tcPr>
            <w:tcW w:w="1299"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13</w:t>
            </w:r>
          </w:p>
        </w:tc>
        <w:tc>
          <w:tcPr>
            <w:tcW w:w="1299"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6.2</w:t>
            </w:r>
          </w:p>
        </w:tc>
      </w:tr>
      <w:tr w:rsidR="00145CAF" w:rsidRPr="00010B8B" w:rsidTr="00010B8B">
        <w:trPr>
          <w:trHeight w:val="295"/>
          <w:jc w:val="center"/>
        </w:trPr>
        <w:tc>
          <w:tcPr>
            <w:tcW w:w="3178"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Secundaria</w:t>
            </w:r>
          </w:p>
        </w:tc>
        <w:tc>
          <w:tcPr>
            <w:tcW w:w="1299"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59</w:t>
            </w:r>
          </w:p>
        </w:tc>
        <w:tc>
          <w:tcPr>
            <w:tcW w:w="1299"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28.1</w:t>
            </w:r>
          </w:p>
        </w:tc>
      </w:tr>
      <w:tr w:rsidR="00145CAF" w:rsidRPr="00010B8B" w:rsidTr="00010B8B">
        <w:trPr>
          <w:trHeight w:val="295"/>
          <w:jc w:val="center"/>
        </w:trPr>
        <w:tc>
          <w:tcPr>
            <w:tcW w:w="3178"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Técnico</w:t>
            </w:r>
          </w:p>
        </w:tc>
        <w:tc>
          <w:tcPr>
            <w:tcW w:w="1299"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28</w:t>
            </w:r>
          </w:p>
        </w:tc>
        <w:tc>
          <w:tcPr>
            <w:tcW w:w="1299"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13.3</w:t>
            </w:r>
          </w:p>
        </w:tc>
      </w:tr>
      <w:tr w:rsidR="00145CAF" w:rsidRPr="00010B8B" w:rsidTr="00010B8B">
        <w:trPr>
          <w:trHeight w:val="295"/>
          <w:jc w:val="center"/>
        </w:trPr>
        <w:tc>
          <w:tcPr>
            <w:tcW w:w="3178"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Superior</w:t>
            </w:r>
          </w:p>
        </w:tc>
        <w:tc>
          <w:tcPr>
            <w:tcW w:w="1299"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88</w:t>
            </w:r>
          </w:p>
        </w:tc>
        <w:tc>
          <w:tcPr>
            <w:tcW w:w="1299"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41.9</w:t>
            </w:r>
          </w:p>
        </w:tc>
      </w:tr>
      <w:tr w:rsidR="00145CAF" w:rsidRPr="00010B8B" w:rsidTr="00010B8B">
        <w:trPr>
          <w:trHeight w:val="295"/>
          <w:jc w:val="center"/>
        </w:trPr>
        <w:tc>
          <w:tcPr>
            <w:tcW w:w="3178"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Ninguno</w:t>
            </w:r>
          </w:p>
        </w:tc>
        <w:tc>
          <w:tcPr>
            <w:tcW w:w="1299"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18</w:t>
            </w:r>
          </w:p>
        </w:tc>
        <w:tc>
          <w:tcPr>
            <w:tcW w:w="1299"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8.6</w:t>
            </w:r>
          </w:p>
        </w:tc>
      </w:tr>
      <w:tr w:rsidR="00145CAF" w:rsidRPr="00010B8B" w:rsidTr="00010B8B">
        <w:trPr>
          <w:trHeight w:val="295"/>
          <w:jc w:val="center"/>
        </w:trPr>
        <w:tc>
          <w:tcPr>
            <w:tcW w:w="3178"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No sabe/no responde</w:t>
            </w:r>
          </w:p>
        </w:tc>
        <w:tc>
          <w:tcPr>
            <w:tcW w:w="1299"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w:t>
            </w:r>
          </w:p>
        </w:tc>
        <w:tc>
          <w:tcPr>
            <w:tcW w:w="1299"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1.9</w:t>
            </w:r>
          </w:p>
        </w:tc>
      </w:tr>
      <w:tr w:rsidR="00145CAF" w:rsidRPr="00010B8B" w:rsidTr="00010B8B">
        <w:trPr>
          <w:trHeight w:val="295"/>
          <w:jc w:val="center"/>
        </w:trPr>
        <w:tc>
          <w:tcPr>
            <w:tcW w:w="3178" w:type="dxa"/>
            <w:tcBorders>
              <w:top w:val="single" w:sz="4" w:space="0" w:color="auto"/>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Total</w:t>
            </w:r>
          </w:p>
        </w:tc>
        <w:tc>
          <w:tcPr>
            <w:tcW w:w="1299"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210</w:t>
            </w:r>
          </w:p>
        </w:tc>
        <w:tc>
          <w:tcPr>
            <w:tcW w:w="1299"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100.0</w:t>
            </w:r>
          </w:p>
        </w:tc>
      </w:tr>
    </w:tbl>
    <w:p w:rsidR="00183542" w:rsidRPr="00010B8B" w:rsidRDefault="00183542" w:rsidP="00010B8B">
      <w:pPr>
        <w:spacing w:after="0" w:line="360" w:lineRule="auto"/>
        <w:jc w:val="center"/>
        <w:rPr>
          <w:rFonts w:ascii="Times New Roman" w:hAnsi="Times New Roman" w:cs="Times New Roman"/>
          <w:sz w:val="24"/>
          <w:szCs w:val="24"/>
        </w:rPr>
      </w:pPr>
      <w:r w:rsidRPr="00010B8B">
        <w:rPr>
          <w:rFonts w:ascii="Times New Roman" w:hAnsi="Times New Roman" w:cs="Times New Roman"/>
          <w:sz w:val="24"/>
          <w:szCs w:val="24"/>
        </w:rPr>
        <w:t xml:space="preserve">Fuente: Trabajo de campo </w:t>
      </w:r>
      <w:r w:rsidR="0065023A" w:rsidRPr="00010B8B">
        <w:rPr>
          <w:rFonts w:ascii="Times New Roman" w:hAnsi="Times New Roman" w:cs="Times New Roman"/>
          <w:sz w:val="24"/>
          <w:szCs w:val="24"/>
        </w:rPr>
        <w:t xml:space="preserve">con </w:t>
      </w:r>
      <w:r w:rsidRPr="00010B8B">
        <w:rPr>
          <w:rFonts w:ascii="Times New Roman" w:hAnsi="Times New Roman" w:cs="Times New Roman"/>
          <w:sz w:val="24"/>
          <w:szCs w:val="24"/>
        </w:rPr>
        <w:t>base de encuestas en el Distrito 1 de Sacaba 2018</w:t>
      </w:r>
    </w:p>
    <w:p w:rsidR="0065023A" w:rsidRPr="00010B8B" w:rsidRDefault="0065023A" w:rsidP="00010B8B">
      <w:pPr>
        <w:spacing w:after="0" w:line="360" w:lineRule="auto"/>
        <w:jc w:val="both"/>
        <w:rPr>
          <w:rFonts w:ascii="Times New Roman" w:hAnsi="Times New Roman" w:cs="Times New Roman"/>
          <w:sz w:val="24"/>
          <w:szCs w:val="24"/>
        </w:rPr>
      </w:pPr>
    </w:p>
    <w:p w:rsidR="0065023A" w:rsidRPr="00010B8B" w:rsidRDefault="00183542"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En la</w:t>
      </w:r>
      <w:r w:rsidR="00043F89" w:rsidRPr="00010B8B">
        <w:rPr>
          <w:rFonts w:ascii="Times New Roman" w:hAnsi="Times New Roman" w:cs="Times New Roman"/>
          <w:sz w:val="24"/>
          <w:szCs w:val="24"/>
        </w:rPr>
        <w:t xml:space="preserve"> tabla 2</w:t>
      </w:r>
      <w:r w:rsidR="00145CAF" w:rsidRPr="00010B8B">
        <w:rPr>
          <w:rFonts w:ascii="Times New Roman" w:hAnsi="Times New Roman" w:cs="Times New Roman"/>
          <w:sz w:val="24"/>
          <w:szCs w:val="24"/>
        </w:rPr>
        <w:t xml:space="preserve"> observamos la distribución de frecuencia según el grado de instrucción, el total de caso</w:t>
      </w:r>
      <w:r w:rsidRPr="00010B8B">
        <w:rPr>
          <w:rFonts w:ascii="Times New Roman" w:hAnsi="Times New Roman" w:cs="Times New Roman"/>
          <w:sz w:val="24"/>
          <w:szCs w:val="24"/>
        </w:rPr>
        <w:t>s es de 210 personas, el cuadro</w:t>
      </w:r>
      <w:r w:rsidR="00145CAF" w:rsidRPr="00010B8B">
        <w:rPr>
          <w:rFonts w:ascii="Times New Roman" w:hAnsi="Times New Roman" w:cs="Times New Roman"/>
          <w:sz w:val="24"/>
          <w:szCs w:val="24"/>
        </w:rPr>
        <w:t xml:space="preserve"> muestra que en el grado de instrucción primarias la frecuencia es de 13 (6.2%), en secundaria es de 59 (28.1%), a nivel técnico es de 28 (13.3%), ya en el grado de instrucción superior podemos observar los niveles más altos representado con una frecuencia de 88 es decir (41.9%). Ya para los que no tienen ningún grado de instrucción la frecuencia es de 18 (8.6%), y para los que no saben o no responden la frecuencia es de 4 (1.9%).El gráfico siguiente ilustra estos resultados</w:t>
      </w:r>
      <w:r w:rsidR="0065023A" w:rsidRPr="00010B8B">
        <w:rPr>
          <w:rFonts w:ascii="Times New Roman" w:hAnsi="Times New Roman" w:cs="Times New Roman"/>
          <w:sz w:val="24"/>
          <w:szCs w:val="24"/>
        </w:rPr>
        <w:t>.</w:t>
      </w:r>
    </w:p>
    <w:p w:rsidR="0065023A" w:rsidRPr="00010B8B" w:rsidRDefault="0065023A" w:rsidP="00010B8B">
      <w:pPr>
        <w:spacing w:after="0" w:line="360" w:lineRule="auto"/>
        <w:jc w:val="both"/>
        <w:rPr>
          <w:rFonts w:ascii="Times New Roman" w:hAnsi="Times New Roman" w:cs="Times New Roman"/>
          <w:sz w:val="24"/>
          <w:szCs w:val="24"/>
        </w:rPr>
      </w:pPr>
    </w:p>
    <w:p w:rsidR="00145CAF" w:rsidRPr="00010B8B" w:rsidRDefault="00683CC9" w:rsidP="00010B8B">
      <w:pPr>
        <w:tabs>
          <w:tab w:val="left" w:pos="6795"/>
        </w:tabs>
        <w:spacing w:after="0" w:line="360" w:lineRule="auto"/>
        <w:jc w:val="center"/>
        <w:rPr>
          <w:rFonts w:ascii="Times New Roman" w:hAnsi="Times New Roman" w:cs="Times New Roman"/>
          <w:b/>
          <w:sz w:val="24"/>
          <w:szCs w:val="24"/>
        </w:rPr>
      </w:pPr>
      <w:r>
        <w:rPr>
          <w:rFonts w:ascii="Times New Roman" w:hAnsi="Times New Roman" w:cs="Times New Roman"/>
          <w:noProof/>
          <w:sz w:val="24"/>
          <w:szCs w:val="24"/>
          <w:lang w:eastAsia="es-BO"/>
        </w:rPr>
        <w:drawing>
          <wp:anchor distT="0" distB="0" distL="114300" distR="114300" simplePos="0" relativeHeight="251661824" behindDoc="0" locked="0" layoutInCell="1" allowOverlap="1" wp14:anchorId="6C296380" wp14:editId="0ADB10E0">
            <wp:simplePos x="0" y="0"/>
            <wp:positionH relativeFrom="margin">
              <wp:posOffset>1234440</wp:posOffset>
            </wp:positionH>
            <wp:positionV relativeFrom="margin">
              <wp:posOffset>2891155</wp:posOffset>
            </wp:positionV>
            <wp:extent cx="3176905" cy="1990725"/>
            <wp:effectExtent l="0" t="0" r="0" b="0"/>
            <wp:wrapTopAndBottom/>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sidR="00B226D7" w:rsidRPr="00010B8B">
        <w:rPr>
          <w:rFonts w:ascii="Times New Roman" w:hAnsi="Times New Roman" w:cs="Times New Roman"/>
          <w:b/>
          <w:sz w:val="24"/>
          <w:szCs w:val="24"/>
        </w:rPr>
        <w:t>Grafico N°2</w:t>
      </w:r>
      <w:r w:rsidR="00183542" w:rsidRPr="00010B8B">
        <w:rPr>
          <w:rFonts w:ascii="Times New Roman" w:hAnsi="Times New Roman" w:cs="Times New Roman"/>
          <w:b/>
          <w:sz w:val="24"/>
          <w:szCs w:val="24"/>
        </w:rPr>
        <w:t xml:space="preserve"> Porcentajes de grado de instrucción Cochabamba Distrito 1 Sacaba</w:t>
      </w:r>
    </w:p>
    <w:p w:rsidR="00145CAF" w:rsidRPr="00010B8B" w:rsidRDefault="00145CAF" w:rsidP="00010B8B">
      <w:pPr>
        <w:spacing w:after="0" w:line="360" w:lineRule="auto"/>
        <w:rPr>
          <w:rFonts w:ascii="Times New Roman" w:hAnsi="Times New Roman" w:cs="Times New Roman"/>
          <w:sz w:val="24"/>
          <w:szCs w:val="24"/>
        </w:rPr>
      </w:pPr>
    </w:p>
    <w:p w:rsidR="00145CAF" w:rsidRPr="00010B8B" w:rsidRDefault="00183542" w:rsidP="00010B8B">
      <w:pPr>
        <w:spacing w:after="0" w:line="360" w:lineRule="auto"/>
        <w:jc w:val="center"/>
        <w:rPr>
          <w:rFonts w:ascii="Times New Roman" w:hAnsi="Times New Roman" w:cs="Times New Roman"/>
          <w:sz w:val="24"/>
          <w:szCs w:val="24"/>
        </w:rPr>
      </w:pPr>
      <w:bookmarkStart w:id="15" w:name="_Toc504973967"/>
      <w:r w:rsidRPr="00010B8B">
        <w:rPr>
          <w:rFonts w:ascii="Times New Roman" w:hAnsi="Times New Roman" w:cs="Times New Roman"/>
          <w:sz w:val="24"/>
          <w:szCs w:val="24"/>
        </w:rPr>
        <w:t xml:space="preserve">Fuente: Trabajo de campo </w:t>
      </w:r>
      <w:r w:rsidR="0065023A" w:rsidRPr="00010B8B">
        <w:rPr>
          <w:rFonts w:ascii="Times New Roman" w:hAnsi="Times New Roman" w:cs="Times New Roman"/>
          <w:sz w:val="24"/>
          <w:szCs w:val="24"/>
        </w:rPr>
        <w:t>con base</w:t>
      </w:r>
      <w:r w:rsidRPr="00010B8B">
        <w:rPr>
          <w:rFonts w:ascii="Times New Roman" w:hAnsi="Times New Roman" w:cs="Times New Roman"/>
          <w:sz w:val="24"/>
          <w:szCs w:val="24"/>
        </w:rPr>
        <w:t xml:space="preserve"> encuestas en el Distrito 1 de Sacaba 2018</w:t>
      </w:r>
    </w:p>
    <w:p w:rsidR="00010B8B" w:rsidRDefault="00010B8B" w:rsidP="00010B8B">
      <w:pPr>
        <w:pStyle w:val="Descripcin"/>
        <w:spacing w:before="0"/>
        <w:rPr>
          <w:rFonts w:ascii="Times New Roman" w:hAnsi="Times New Roman" w:cs="Times New Roman"/>
          <w:lang w:val="es-BO"/>
        </w:rPr>
      </w:pPr>
      <w:bookmarkStart w:id="16" w:name="_Toc500190122"/>
      <w:bookmarkStart w:id="17" w:name="_Hlk509911420"/>
      <w:bookmarkEnd w:id="15"/>
    </w:p>
    <w:p w:rsidR="00010B8B" w:rsidRDefault="00010B8B" w:rsidP="00010B8B">
      <w:pPr>
        <w:pStyle w:val="Descripcin"/>
        <w:spacing w:before="0"/>
        <w:rPr>
          <w:rFonts w:ascii="Times New Roman" w:hAnsi="Times New Roman" w:cs="Times New Roman"/>
          <w:lang w:val="es-BO"/>
        </w:rPr>
      </w:pPr>
    </w:p>
    <w:p w:rsidR="00145CAF" w:rsidRDefault="00145CAF" w:rsidP="00010B8B">
      <w:pPr>
        <w:pStyle w:val="Descripcin"/>
        <w:spacing w:before="0"/>
        <w:rPr>
          <w:rFonts w:ascii="Times New Roman" w:hAnsi="Times New Roman" w:cs="Times New Roman"/>
        </w:rPr>
      </w:pPr>
      <w:r w:rsidRPr="00010B8B">
        <w:rPr>
          <w:rFonts w:ascii="Times New Roman" w:hAnsi="Times New Roman" w:cs="Times New Roman"/>
        </w:rPr>
        <w:t xml:space="preserve">Tabla Nº </w:t>
      </w:r>
      <w:r w:rsidR="000D7282" w:rsidRPr="00010B8B">
        <w:rPr>
          <w:rFonts w:ascii="Times New Roman" w:hAnsi="Times New Roman" w:cs="Times New Roman"/>
        </w:rPr>
        <w:fldChar w:fldCharType="begin"/>
      </w:r>
      <w:r w:rsidRPr="00010B8B">
        <w:rPr>
          <w:rFonts w:ascii="Times New Roman" w:hAnsi="Times New Roman" w:cs="Times New Roman"/>
        </w:rPr>
        <w:instrText xml:space="preserve"> SEQ Cuadro \* ARABIC </w:instrText>
      </w:r>
      <w:r w:rsidR="000D7282" w:rsidRPr="00010B8B">
        <w:rPr>
          <w:rFonts w:ascii="Times New Roman" w:hAnsi="Times New Roman" w:cs="Times New Roman"/>
        </w:rPr>
        <w:fldChar w:fldCharType="separate"/>
      </w:r>
      <w:r w:rsidR="00683CC9">
        <w:rPr>
          <w:rFonts w:ascii="Times New Roman" w:hAnsi="Times New Roman" w:cs="Times New Roman"/>
          <w:noProof/>
        </w:rPr>
        <w:t>3</w:t>
      </w:r>
      <w:r w:rsidR="000D7282" w:rsidRPr="00010B8B">
        <w:rPr>
          <w:rFonts w:ascii="Times New Roman" w:hAnsi="Times New Roman" w:cs="Times New Roman"/>
          <w:noProof/>
        </w:rPr>
        <w:fldChar w:fldCharType="end"/>
      </w:r>
      <w:r w:rsidRPr="00010B8B">
        <w:rPr>
          <w:rFonts w:ascii="Times New Roman" w:hAnsi="Times New Roman" w:cs="Times New Roman"/>
        </w:rPr>
        <w:t>: Distribución de frecuencias según estado civil</w:t>
      </w:r>
      <w:bookmarkEnd w:id="16"/>
    </w:p>
    <w:p w:rsidR="00871CFF" w:rsidRPr="00871CFF" w:rsidRDefault="00871CFF" w:rsidP="00871CFF">
      <w:pPr>
        <w:rPr>
          <w:lang w:val="es-ES"/>
        </w:rPr>
      </w:pPr>
    </w:p>
    <w:tbl>
      <w:tblPr>
        <w:tblW w:w="6292" w:type="dxa"/>
        <w:jc w:val="center"/>
        <w:tblCellMar>
          <w:left w:w="70" w:type="dxa"/>
          <w:right w:w="70" w:type="dxa"/>
        </w:tblCellMar>
        <w:tblLook w:val="04A0" w:firstRow="1" w:lastRow="0" w:firstColumn="1" w:lastColumn="0" w:noHBand="0" w:noVBand="1"/>
      </w:tblPr>
      <w:tblGrid>
        <w:gridCol w:w="3462"/>
        <w:gridCol w:w="1415"/>
        <w:gridCol w:w="1415"/>
      </w:tblGrid>
      <w:tr w:rsidR="00145CAF" w:rsidRPr="00010B8B" w:rsidTr="00010B8B">
        <w:trPr>
          <w:trHeight w:val="317"/>
          <w:jc w:val="center"/>
        </w:trPr>
        <w:tc>
          <w:tcPr>
            <w:tcW w:w="3462" w:type="dxa"/>
            <w:tcBorders>
              <w:top w:val="single" w:sz="4" w:space="0" w:color="000000"/>
              <w:left w:val="nil"/>
              <w:bottom w:val="single" w:sz="4" w:space="0" w:color="000000"/>
              <w:right w:val="nil"/>
            </w:tcBorders>
            <w:shd w:val="clear" w:color="auto" w:fill="auto"/>
            <w:vAlign w:val="center"/>
            <w:hideMark/>
          </w:tcPr>
          <w:bookmarkEnd w:id="17"/>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Estado civil</w:t>
            </w:r>
          </w:p>
        </w:tc>
        <w:tc>
          <w:tcPr>
            <w:tcW w:w="1415"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Frecuencia</w:t>
            </w:r>
          </w:p>
        </w:tc>
        <w:tc>
          <w:tcPr>
            <w:tcW w:w="1415"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Porcentaje</w:t>
            </w:r>
          </w:p>
        </w:tc>
      </w:tr>
      <w:tr w:rsidR="00145CAF" w:rsidRPr="00010B8B" w:rsidTr="00010B8B">
        <w:trPr>
          <w:trHeight w:val="317"/>
          <w:jc w:val="center"/>
        </w:trPr>
        <w:tc>
          <w:tcPr>
            <w:tcW w:w="3462"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Soltero(a)</w:t>
            </w:r>
          </w:p>
        </w:tc>
        <w:tc>
          <w:tcPr>
            <w:tcW w:w="1415"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132</w:t>
            </w:r>
          </w:p>
        </w:tc>
        <w:tc>
          <w:tcPr>
            <w:tcW w:w="1415"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62.9</w:t>
            </w:r>
          </w:p>
        </w:tc>
      </w:tr>
      <w:tr w:rsidR="00145CAF" w:rsidRPr="00010B8B" w:rsidTr="00010B8B">
        <w:trPr>
          <w:trHeight w:val="317"/>
          <w:jc w:val="center"/>
        </w:trPr>
        <w:tc>
          <w:tcPr>
            <w:tcW w:w="3462"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Casado(a)</w:t>
            </w:r>
          </w:p>
        </w:tc>
        <w:tc>
          <w:tcPr>
            <w:tcW w:w="1415"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37</w:t>
            </w:r>
          </w:p>
        </w:tc>
        <w:tc>
          <w:tcPr>
            <w:tcW w:w="1415"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17.6</w:t>
            </w:r>
          </w:p>
        </w:tc>
      </w:tr>
      <w:tr w:rsidR="00145CAF" w:rsidRPr="00010B8B" w:rsidTr="00010B8B">
        <w:trPr>
          <w:trHeight w:val="317"/>
          <w:jc w:val="center"/>
        </w:trPr>
        <w:tc>
          <w:tcPr>
            <w:tcW w:w="3462"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Divorciado(a)</w:t>
            </w:r>
          </w:p>
        </w:tc>
        <w:tc>
          <w:tcPr>
            <w:tcW w:w="1415"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9</w:t>
            </w:r>
          </w:p>
        </w:tc>
        <w:tc>
          <w:tcPr>
            <w:tcW w:w="1415"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4.3</w:t>
            </w:r>
          </w:p>
        </w:tc>
      </w:tr>
      <w:tr w:rsidR="00145CAF" w:rsidRPr="00010B8B" w:rsidTr="00010B8B">
        <w:trPr>
          <w:trHeight w:val="317"/>
          <w:jc w:val="center"/>
        </w:trPr>
        <w:tc>
          <w:tcPr>
            <w:tcW w:w="3462"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Conviviente</w:t>
            </w:r>
          </w:p>
        </w:tc>
        <w:tc>
          <w:tcPr>
            <w:tcW w:w="1415"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27</w:t>
            </w:r>
          </w:p>
        </w:tc>
        <w:tc>
          <w:tcPr>
            <w:tcW w:w="1415"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12.9</w:t>
            </w:r>
          </w:p>
        </w:tc>
      </w:tr>
      <w:tr w:rsidR="00145CAF" w:rsidRPr="00010B8B" w:rsidTr="00010B8B">
        <w:trPr>
          <w:trHeight w:val="317"/>
          <w:jc w:val="center"/>
        </w:trPr>
        <w:tc>
          <w:tcPr>
            <w:tcW w:w="3462"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No responde</w:t>
            </w:r>
          </w:p>
        </w:tc>
        <w:tc>
          <w:tcPr>
            <w:tcW w:w="1415"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w:t>
            </w:r>
          </w:p>
        </w:tc>
        <w:tc>
          <w:tcPr>
            <w:tcW w:w="1415"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2.4</w:t>
            </w:r>
          </w:p>
        </w:tc>
      </w:tr>
      <w:tr w:rsidR="00145CAF" w:rsidRPr="00010B8B" w:rsidTr="00010B8B">
        <w:trPr>
          <w:trHeight w:val="317"/>
          <w:jc w:val="center"/>
        </w:trPr>
        <w:tc>
          <w:tcPr>
            <w:tcW w:w="3462" w:type="dxa"/>
            <w:tcBorders>
              <w:top w:val="single" w:sz="4" w:space="0" w:color="auto"/>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Total</w:t>
            </w:r>
          </w:p>
        </w:tc>
        <w:tc>
          <w:tcPr>
            <w:tcW w:w="1415"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210</w:t>
            </w:r>
          </w:p>
        </w:tc>
        <w:tc>
          <w:tcPr>
            <w:tcW w:w="1415"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100.0</w:t>
            </w:r>
          </w:p>
        </w:tc>
      </w:tr>
    </w:tbl>
    <w:p w:rsidR="00183542" w:rsidRPr="00683CC9" w:rsidRDefault="00183542" w:rsidP="00010B8B">
      <w:pPr>
        <w:spacing w:after="0" w:line="360" w:lineRule="auto"/>
        <w:jc w:val="center"/>
        <w:rPr>
          <w:rFonts w:ascii="Times New Roman" w:hAnsi="Times New Roman" w:cs="Times New Roman"/>
          <w:szCs w:val="24"/>
        </w:rPr>
      </w:pPr>
      <w:r w:rsidRPr="00683CC9">
        <w:rPr>
          <w:rFonts w:ascii="Times New Roman" w:hAnsi="Times New Roman" w:cs="Times New Roman"/>
          <w:szCs w:val="24"/>
        </w:rPr>
        <w:t>Fuente: Trabajo de campo realizado en base de encuestas en el Distrito 1 de Sacaba 2018</w:t>
      </w:r>
    </w:p>
    <w:p w:rsidR="00145CAF" w:rsidRPr="00010B8B" w:rsidRDefault="00145CAF" w:rsidP="00010B8B">
      <w:pPr>
        <w:spacing w:after="0" w:line="360" w:lineRule="auto"/>
        <w:rPr>
          <w:rFonts w:ascii="Times New Roman" w:hAnsi="Times New Roman" w:cs="Times New Roman"/>
          <w:sz w:val="24"/>
          <w:szCs w:val="24"/>
        </w:rPr>
      </w:pPr>
    </w:p>
    <w:p w:rsidR="00145CAF" w:rsidRPr="00010B8B" w:rsidRDefault="00145CAF"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En el cuadro 3 se observa la distribución de frecuencias y porcentaje según el estado civil, recordamos que el total de encuestados alcanza a 210 personas, los solteros (as) tienen una frecuencia de 132 (62.09%) que es la más alta esto nos indica que la violencia se ejerce más en esta fase etaria, de los casados (as) la frecuencia es de 37 (17.6%), de los divorciados (as) es de 9 (4.3%), de los convivientes es de 27 (12.9%) y los que no responden son 5 (2.4%).El gráfico siguiente ilustra estos resultados</w:t>
      </w:r>
      <w:r w:rsidR="00183542" w:rsidRPr="00010B8B">
        <w:rPr>
          <w:rFonts w:ascii="Times New Roman" w:hAnsi="Times New Roman" w:cs="Times New Roman"/>
          <w:sz w:val="24"/>
          <w:szCs w:val="24"/>
        </w:rPr>
        <w:t>.</w:t>
      </w:r>
    </w:p>
    <w:p w:rsidR="00183542" w:rsidRPr="00010B8B" w:rsidRDefault="00183542" w:rsidP="00010B8B">
      <w:pPr>
        <w:spacing w:after="0" w:line="360" w:lineRule="auto"/>
        <w:jc w:val="both"/>
        <w:rPr>
          <w:rFonts w:ascii="Times New Roman" w:hAnsi="Times New Roman" w:cs="Times New Roman"/>
          <w:sz w:val="24"/>
          <w:szCs w:val="24"/>
        </w:rPr>
      </w:pPr>
    </w:p>
    <w:p w:rsidR="00183542" w:rsidRPr="00010B8B" w:rsidRDefault="00183542" w:rsidP="00010B8B">
      <w:pPr>
        <w:spacing w:after="0" w:line="360" w:lineRule="auto"/>
        <w:jc w:val="center"/>
        <w:rPr>
          <w:rFonts w:ascii="Times New Roman" w:hAnsi="Times New Roman" w:cs="Times New Roman"/>
          <w:b/>
          <w:sz w:val="24"/>
          <w:szCs w:val="24"/>
        </w:rPr>
      </w:pPr>
      <w:r w:rsidRPr="00010B8B">
        <w:rPr>
          <w:rFonts w:ascii="Times New Roman" w:hAnsi="Times New Roman" w:cs="Times New Roman"/>
          <w:b/>
          <w:sz w:val="24"/>
          <w:szCs w:val="24"/>
        </w:rPr>
        <w:t>Gráfico Nº</w:t>
      </w:r>
      <w:r w:rsidR="00B226D7" w:rsidRPr="00010B8B">
        <w:rPr>
          <w:rFonts w:ascii="Times New Roman" w:hAnsi="Times New Roman" w:cs="Times New Roman"/>
          <w:b/>
          <w:color w:val="000000" w:themeColor="text1"/>
          <w:sz w:val="24"/>
          <w:szCs w:val="24"/>
        </w:rPr>
        <w:t xml:space="preserve"> 3</w:t>
      </w:r>
      <w:r w:rsidRPr="00010B8B">
        <w:rPr>
          <w:rFonts w:ascii="Times New Roman" w:hAnsi="Times New Roman" w:cs="Times New Roman"/>
          <w:b/>
          <w:color w:val="000000" w:themeColor="text1"/>
          <w:sz w:val="24"/>
          <w:szCs w:val="24"/>
        </w:rPr>
        <w:t>: Porcentajes estado civil Cochabamba-Distrito 1 (Sacaba)</w:t>
      </w:r>
    </w:p>
    <w:p w:rsidR="00145CAF" w:rsidRPr="00010B8B" w:rsidRDefault="00145CAF" w:rsidP="00010B8B">
      <w:pPr>
        <w:spacing w:after="0" w:line="360" w:lineRule="auto"/>
        <w:jc w:val="center"/>
        <w:rPr>
          <w:rFonts w:ascii="Times New Roman" w:hAnsi="Times New Roman" w:cs="Times New Roman"/>
          <w:sz w:val="24"/>
          <w:szCs w:val="24"/>
        </w:rPr>
      </w:pPr>
      <w:r w:rsidRPr="00010B8B">
        <w:rPr>
          <w:rFonts w:ascii="Times New Roman" w:hAnsi="Times New Roman" w:cs="Times New Roman"/>
          <w:noProof/>
          <w:sz w:val="24"/>
          <w:szCs w:val="24"/>
          <w:lang w:eastAsia="es-BO"/>
        </w:rPr>
        <w:drawing>
          <wp:inline distT="0" distB="0" distL="0" distR="0">
            <wp:extent cx="3714750" cy="1924050"/>
            <wp:effectExtent l="19050" t="0" r="1905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059F2" w:rsidRPr="00683CC9" w:rsidRDefault="00D838B8" w:rsidP="00871CFF">
      <w:pPr>
        <w:spacing w:after="0" w:line="360" w:lineRule="auto"/>
        <w:jc w:val="center"/>
        <w:rPr>
          <w:rFonts w:ascii="Times New Roman" w:hAnsi="Times New Roman" w:cs="Times New Roman"/>
          <w:szCs w:val="24"/>
        </w:rPr>
      </w:pPr>
      <w:bookmarkStart w:id="18" w:name="_Toc504973968"/>
      <w:bookmarkStart w:id="19" w:name="_Toc500190123"/>
      <w:r w:rsidRPr="00683CC9">
        <w:rPr>
          <w:rFonts w:ascii="Times New Roman" w:hAnsi="Times New Roman" w:cs="Times New Roman"/>
          <w:szCs w:val="24"/>
        </w:rPr>
        <w:t>Fuente: Trabajo de campo realizado en base de encuestas en el Distrito 1 de Sacaba 201</w:t>
      </w:r>
      <w:bookmarkStart w:id="20" w:name="_Hlk509911808"/>
      <w:bookmarkEnd w:id="18"/>
      <w:r w:rsidRPr="00683CC9">
        <w:rPr>
          <w:rFonts w:ascii="Times New Roman" w:hAnsi="Times New Roman" w:cs="Times New Roman"/>
          <w:szCs w:val="24"/>
        </w:rPr>
        <w:t>8</w:t>
      </w:r>
    </w:p>
    <w:p w:rsidR="00010B8B" w:rsidRPr="00010B8B" w:rsidRDefault="00010B8B" w:rsidP="00010B8B">
      <w:pPr>
        <w:rPr>
          <w:lang w:val="es-ES"/>
        </w:rPr>
      </w:pPr>
    </w:p>
    <w:p w:rsidR="00145CAF" w:rsidRDefault="00145CAF" w:rsidP="00010B8B">
      <w:pPr>
        <w:pStyle w:val="Descripcin"/>
        <w:spacing w:before="0"/>
        <w:rPr>
          <w:rFonts w:ascii="Times New Roman" w:hAnsi="Times New Roman" w:cs="Times New Roman"/>
        </w:rPr>
      </w:pPr>
      <w:r w:rsidRPr="00010B8B">
        <w:rPr>
          <w:rFonts w:ascii="Times New Roman" w:hAnsi="Times New Roman" w:cs="Times New Roman"/>
        </w:rPr>
        <w:t xml:space="preserve">Tabla Nº </w:t>
      </w:r>
      <w:r w:rsidR="000D7282" w:rsidRPr="00010B8B">
        <w:rPr>
          <w:rFonts w:ascii="Times New Roman" w:hAnsi="Times New Roman" w:cs="Times New Roman"/>
        </w:rPr>
        <w:fldChar w:fldCharType="begin"/>
      </w:r>
      <w:r w:rsidRPr="00010B8B">
        <w:rPr>
          <w:rFonts w:ascii="Times New Roman" w:hAnsi="Times New Roman" w:cs="Times New Roman"/>
        </w:rPr>
        <w:instrText xml:space="preserve"> SEQ Cuadro \* ARABIC </w:instrText>
      </w:r>
      <w:r w:rsidR="000D7282" w:rsidRPr="00010B8B">
        <w:rPr>
          <w:rFonts w:ascii="Times New Roman" w:hAnsi="Times New Roman" w:cs="Times New Roman"/>
        </w:rPr>
        <w:fldChar w:fldCharType="separate"/>
      </w:r>
      <w:r w:rsidR="00683CC9">
        <w:rPr>
          <w:rFonts w:ascii="Times New Roman" w:hAnsi="Times New Roman" w:cs="Times New Roman"/>
          <w:noProof/>
        </w:rPr>
        <w:t>4</w:t>
      </w:r>
      <w:r w:rsidR="000D7282" w:rsidRPr="00010B8B">
        <w:rPr>
          <w:rFonts w:ascii="Times New Roman" w:hAnsi="Times New Roman" w:cs="Times New Roman"/>
          <w:noProof/>
        </w:rPr>
        <w:fldChar w:fldCharType="end"/>
      </w:r>
      <w:r w:rsidRPr="00010B8B">
        <w:rPr>
          <w:rFonts w:ascii="Times New Roman" w:hAnsi="Times New Roman" w:cs="Times New Roman"/>
        </w:rPr>
        <w:t>: Distribución de frecuencias según conocimiento si alguien sufre violencia intrafamiliar Cochabamba-Distrito 1</w:t>
      </w:r>
      <w:bookmarkEnd w:id="19"/>
      <w:r w:rsidRPr="00010B8B">
        <w:rPr>
          <w:rFonts w:ascii="Times New Roman" w:hAnsi="Times New Roman" w:cs="Times New Roman"/>
        </w:rPr>
        <w:t xml:space="preserve"> (Sacaba)</w:t>
      </w:r>
      <w:r w:rsidR="00010B8B">
        <w:rPr>
          <w:rFonts w:ascii="Times New Roman" w:hAnsi="Times New Roman" w:cs="Times New Roman"/>
        </w:rPr>
        <w:t>.</w:t>
      </w:r>
    </w:p>
    <w:p w:rsidR="00010B8B" w:rsidRPr="00010B8B" w:rsidRDefault="00010B8B" w:rsidP="00010B8B">
      <w:pPr>
        <w:rPr>
          <w:lang w:val="es-ES"/>
        </w:rPr>
      </w:pPr>
    </w:p>
    <w:tbl>
      <w:tblPr>
        <w:tblW w:w="6052" w:type="dxa"/>
        <w:jc w:val="center"/>
        <w:tblCellMar>
          <w:left w:w="70" w:type="dxa"/>
          <w:right w:w="70" w:type="dxa"/>
        </w:tblCellMar>
        <w:tblLook w:val="04A0" w:firstRow="1" w:lastRow="0" w:firstColumn="1" w:lastColumn="0" w:noHBand="0" w:noVBand="1"/>
      </w:tblPr>
      <w:tblGrid>
        <w:gridCol w:w="3330"/>
        <w:gridCol w:w="1361"/>
        <w:gridCol w:w="1361"/>
      </w:tblGrid>
      <w:tr w:rsidR="00145CAF" w:rsidRPr="00010B8B" w:rsidTr="00010B8B">
        <w:trPr>
          <w:trHeight w:val="620"/>
          <w:jc w:val="center"/>
        </w:trPr>
        <w:tc>
          <w:tcPr>
            <w:tcW w:w="3330" w:type="dxa"/>
            <w:tcBorders>
              <w:top w:val="single" w:sz="4" w:space="0" w:color="000000"/>
              <w:left w:val="nil"/>
              <w:bottom w:val="single" w:sz="4" w:space="0" w:color="000000"/>
              <w:right w:val="nil"/>
            </w:tcBorders>
            <w:shd w:val="clear" w:color="auto" w:fill="auto"/>
            <w:vAlign w:val="center"/>
            <w:hideMark/>
          </w:tcPr>
          <w:bookmarkEnd w:id="20"/>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Conocimiento violencia familiar</w:t>
            </w:r>
          </w:p>
        </w:tc>
        <w:tc>
          <w:tcPr>
            <w:tcW w:w="1361"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Frecuencia</w:t>
            </w:r>
          </w:p>
        </w:tc>
        <w:tc>
          <w:tcPr>
            <w:tcW w:w="1361"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Porcentaje</w:t>
            </w:r>
          </w:p>
        </w:tc>
      </w:tr>
      <w:tr w:rsidR="00145CAF" w:rsidRPr="00010B8B" w:rsidTr="00010B8B">
        <w:trPr>
          <w:trHeight w:val="310"/>
          <w:jc w:val="center"/>
        </w:trPr>
        <w:tc>
          <w:tcPr>
            <w:tcW w:w="3330"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Si</w:t>
            </w:r>
          </w:p>
        </w:tc>
        <w:tc>
          <w:tcPr>
            <w:tcW w:w="136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124</w:t>
            </w:r>
          </w:p>
        </w:tc>
        <w:tc>
          <w:tcPr>
            <w:tcW w:w="136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59.0</w:t>
            </w:r>
          </w:p>
        </w:tc>
      </w:tr>
      <w:tr w:rsidR="00145CAF" w:rsidRPr="00010B8B" w:rsidTr="00010B8B">
        <w:trPr>
          <w:trHeight w:val="310"/>
          <w:jc w:val="center"/>
        </w:trPr>
        <w:tc>
          <w:tcPr>
            <w:tcW w:w="3330"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No</w:t>
            </w:r>
          </w:p>
        </w:tc>
        <w:tc>
          <w:tcPr>
            <w:tcW w:w="136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83</w:t>
            </w:r>
          </w:p>
        </w:tc>
        <w:tc>
          <w:tcPr>
            <w:tcW w:w="136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39.5</w:t>
            </w:r>
          </w:p>
        </w:tc>
      </w:tr>
      <w:tr w:rsidR="00145CAF" w:rsidRPr="00010B8B" w:rsidTr="00010B8B">
        <w:trPr>
          <w:trHeight w:val="295"/>
          <w:jc w:val="center"/>
        </w:trPr>
        <w:tc>
          <w:tcPr>
            <w:tcW w:w="3330"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No responde</w:t>
            </w:r>
          </w:p>
        </w:tc>
        <w:tc>
          <w:tcPr>
            <w:tcW w:w="136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w:t>
            </w:r>
          </w:p>
        </w:tc>
        <w:tc>
          <w:tcPr>
            <w:tcW w:w="136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1.4</w:t>
            </w:r>
          </w:p>
        </w:tc>
      </w:tr>
      <w:tr w:rsidR="00145CAF" w:rsidRPr="00010B8B" w:rsidTr="00010B8B">
        <w:trPr>
          <w:trHeight w:val="310"/>
          <w:jc w:val="center"/>
        </w:trPr>
        <w:tc>
          <w:tcPr>
            <w:tcW w:w="3330" w:type="dxa"/>
            <w:tcBorders>
              <w:top w:val="single" w:sz="4" w:space="0" w:color="auto"/>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Total</w:t>
            </w:r>
          </w:p>
        </w:tc>
        <w:tc>
          <w:tcPr>
            <w:tcW w:w="1361"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210</w:t>
            </w:r>
          </w:p>
        </w:tc>
        <w:tc>
          <w:tcPr>
            <w:tcW w:w="1361"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100.0</w:t>
            </w:r>
          </w:p>
        </w:tc>
      </w:tr>
    </w:tbl>
    <w:p w:rsidR="00B059F2" w:rsidRPr="00010B8B" w:rsidRDefault="0065023A" w:rsidP="00871CFF">
      <w:pPr>
        <w:spacing w:line="360" w:lineRule="auto"/>
        <w:jc w:val="center"/>
        <w:rPr>
          <w:rFonts w:ascii="Times New Roman" w:hAnsi="Times New Roman" w:cs="Times New Roman"/>
          <w:sz w:val="24"/>
          <w:szCs w:val="24"/>
        </w:rPr>
      </w:pPr>
      <w:r w:rsidRPr="00010B8B">
        <w:rPr>
          <w:rFonts w:ascii="Times New Roman" w:hAnsi="Times New Roman" w:cs="Times New Roman"/>
          <w:sz w:val="24"/>
          <w:szCs w:val="24"/>
        </w:rPr>
        <w:t>Fuente: Trabajo de campo con base en encuestas en el Distrito -1 de Sacaba.2018.</w:t>
      </w:r>
    </w:p>
    <w:p w:rsidR="007A5F50" w:rsidRPr="00010B8B" w:rsidRDefault="00145CAF" w:rsidP="00010B8B">
      <w:pPr>
        <w:spacing w:after="0" w:line="360" w:lineRule="auto"/>
        <w:jc w:val="both"/>
        <w:rPr>
          <w:rFonts w:ascii="Times New Roman" w:hAnsi="Times New Roman" w:cs="Times New Roman"/>
          <w:noProof/>
          <w:sz w:val="24"/>
          <w:szCs w:val="24"/>
          <w:lang w:eastAsia="es-ES"/>
        </w:rPr>
      </w:pPr>
      <w:r w:rsidRPr="00010B8B">
        <w:rPr>
          <w:rFonts w:ascii="Times New Roman" w:hAnsi="Times New Roman" w:cs="Times New Roman"/>
          <w:sz w:val="24"/>
          <w:szCs w:val="24"/>
        </w:rPr>
        <w:t>En el cuadro 4 se observa la distribución de frecuencias según conocimiento</w:t>
      </w:r>
      <w:r w:rsidR="00043F89" w:rsidRPr="00010B8B">
        <w:rPr>
          <w:rFonts w:ascii="Times New Roman" w:hAnsi="Times New Roman" w:cs="Times New Roman"/>
          <w:color w:val="FF0000"/>
          <w:sz w:val="24"/>
          <w:szCs w:val="24"/>
        </w:rPr>
        <w:t>;</w:t>
      </w:r>
      <w:r w:rsidRPr="00010B8B">
        <w:rPr>
          <w:rFonts w:ascii="Times New Roman" w:hAnsi="Times New Roman" w:cs="Times New Roman"/>
          <w:sz w:val="24"/>
          <w:szCs w:val="24"/>
        </w:rPr>
        <w:t xml:space="preserve"> si alguien sufre violencia intrafamiliar Cochabamba – Distrito 1. El número de casos son de 210 de los cuales 124 (59%) respondieron que si tienen conocimiento de alguien que sufre violencia intrafamiliar, 83 (39.5%) personas respondieron que no, mientr</w:t>
      </w:r>
      <w:r w:rsidR="00D838B8" w:rsidRPr="00010B8B">
        <w:rPr>
          <w:rFonts w:ascii="Times New Roman" w:hAnsi="Times New Roman" w:cs="Times New Roman"/>
          <w:sz w:val="24"/>
          <w:szCs w:val="24"/>
        </w:rPr>
        <w:t xml:space="preserve">as que el 3 (1.4%) no responde. </w:t>
      </w:r>
      <w:r w:rsidRPr="00010B8B">
        <w:rPr>
          <w:rFonts w:ascii="Times New Roman" w:hAnsi="Times New Roman" w:cs="Times New Roman"/>
          <w:sz w:val="24"/>
          <w:szCs w:val="24"/>
        </w:rPr>
        <w:t>El siguiente gr</w:t>
      </w:r>
      <w:bookmarkStart w:id="21" w:name="_Toc500190139"/>
      <w:r w:rsidRPr="00010B8B">
        <w:rPr>
          <w:rFonts w:ascii="Times New Roman" w:hAnsi="Times New Roman" w:cs="Times New Roman"/>
          <w:sz w:val="24"/>
          <w:szCs w:val="24"/>
        </w:rPr>
        <w:t>áfico ilustra estos resultados:</w:t>
      </w:r>
    </w:p>
    <w:p w:rsidR="00D838B8" w:rsidRDefault="00B226D7" w:rsidP="00010B8B">
      <w:pPr>
        <w:spacing w:after="0" w:line="360" w:lineRule="auto"/>
        <w:jc w:val="center"/>
        <w:rPr>
          <w:rFonts w:ascii="Times New Roman" w:hAnsi="Times New Roman" w:cs="Times New Roman"/>
          <w:b/>
          <w:color w:val="000000" w:themeColor="text1"/>
          <w:sz w:val="24"/>
          <w:szCs w:val="24"/>
        </w:rPr>
      </w:pPr>
      <w:r w:rsidRPr="00010B8B">
        <w:rPr>
          <w:rFonts w:ascii="Times New Roman" w:hAnsi="Times New Roman" w:cs="Times New Roman"/>
          <w:b/>
          <w:sz w:val="24"/>
          <w:szCs w:val="24"/>
        </w:rPr>
        <w:t>Grafico N°4</w:t>
      </w:r>
      <w:r w:rsidR="00D838B8" w:rsidRPr="00010B8B">
        <w:rPr>
          <w:rFonts w:ascii="Times New Roman" w:hAnsi="Times New Roman" w:cs="Times New Roman"/>
          <w:b/>
          <w:color w:val="000000" w:themeColor="text1"/>
          <w:sz w:val="24"/>
          <w:szCs w:val="24"/>
        </w:rPr>
        <w:t>Porcentajes sobre conocimiento si alguien sufre violencia intrafamiliar Cochabamba Distrito 1 (Sacaba)</w:t>
      </w:r>
    </w:p>
    <w:p w:rsidR="00871CFF" w:rsidRPr="00010B8B" w:rsidRDefault="00871CFF" w:rsidP="00010B8B">
      <w:pPr>
        <w:spacing w:after="0" w:line="360" w:lineRule="auto"/>
        <w:jc w:val="center"/>
        <w:rPr>
          <w:rFonts w:ascii="Times New Roman" w:hAnsi="Times New Roman" w:cs="Times New Roman"/>
          <w:b/>
          <w:sz w:val="24"/>
          <w:szCs w:val="24"/>
        </w:rPr>
      </w:pPr>
    </w:p>
    <w:p w:rsidR="00145CAF" w:rsidRPr="00010B8B" w:rsidRDefault="00145CAF" w:rsidP="00010B8B">
      <w:pPr>
        <w:spacing w:after="0" w:line="360" w:lineRule="auto"/>
        <w:jc w:val="center"/>
        <w:rPr>
          <w:rFonts w:ascii="Times New Roman" w:hAnsi="Times New Roman" w:cs="Times New Roman"/>
          <w:sz w:val="24"/>
          <w:szCs w:val="24"/>
        </w:rPr>
      </w:pPr>
      <w:r w:rsidRPr="00010B8B">
        <w:rPr>
          <w:rFonts w:ascii="Times New Roman" w:hAnsi="Times New Roman" w:cs="Times New Roman"/>
          <w:noProof/>
          <w:sz w:val="24"/>
          <w:szCs w:val="24"/>
          <w:lang w:eastAsia="es-BO"/>
        </w:rPr>
        <w:drawing>
          <wp:inline distT="0" distB="0" distL="0" distR="0">
            <wp:extent cx="3711575" cy="2352675"/>
            <wp:effectExtent l="19050" t="0" r="22225"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bookmarkEnd w:id="21"/>
    <w:p w:rsidR="00D838B8" w:rsidRDefault="0065023A" w:rsidP="00871CFF">
      <w:pPr>
        <w:spacing w:line="360" w:lineRule="auto"/>
        <w:jc w:val="center"/>
        <w:rPr>
          <w:rFonts w:ascii="Times New Roman" w:hAnsi="Times New Roman" w:cs="Times New Roman"/>
          <w:sz w:val="24"/>
          <w:szCs w:val="24"/>
        </w:rPr>
      </w:pPr>
      <w:r w:rsidRPr="00010B8B">
        <w:rPr>
          <w:rFonts w:ascii="Times New Roman" w:hAnsi="Times New Roman" w:cs="Times New Roman"/>
          <w:sz w:val="24"/>
          <w:szCs w:val="24"/>
        </w:rPr>
        <w:t>Fuente: Trabajo de campo Distrito -1 de Sacaba.2018.</w:t>
      </w:r>
      <w:bookmarkStart w:id="22" w:name="_Toc500190124"/>
      <w:bookmarkStart w:id="23" w:name="_Hlk509911877"/>
    </w:p>
    <w:p w:rsidR="00871CFF" w:rsidRPr="00010B8B" w:rsidRDefault="00871CFF" w:rsidP="00010B8B">
      <w:pPr>
        <w:spacing w:line="360" w:lineRule="auto"/>
        <w:rPr>
          <w:rFonts w:ascii="Times New Roman" w:hAnsi="Times New Roman" w:cs="Times New Roman"/>
          <w:sz w:val="24"/>
          <w:szCs w:val="24"/>
        </w:rPr>
      </w:pPr>
    </w:p>
    <w:p w:rsidR="00145CAF" w:rsidRPr="00010B8B" w:rsidRDefault="00145CAF" w:rsidP="00010B8B">
      <w:pPr>
        <w:pStyle w:val="Descripcin"/>
        <w:spacing w:before="0"/>
        <w:rPr>
          <w:rFonts w:ascii="Times New Roman" w:hAnsi="Times New Roman" w:cs="Times New Roman"/>
        </w:rPr>
      </w:pPr>
      <w:r w:rsidRPr="00010B8B">
        <w:rPr>
          <w:rFonts w:ascii="Times New Roman" w:hAnsi="Times New Roman" w:cs="Times New Roman"/>
        </w:rPr>
        <w:t xml:space="preserve">Tabla Nº </w:t>
      </w:r>
      <w:r w:rsidR="000D7282" w:rsidRPr="00010B8B">
        <w:rPr>
          <w:rFonts w:ascii="Times New Roman" w:hAnsi="Times New Roman" w:cs="Times New Roman"/>
        </w:rPr>
        <w:fldChar w:fldCharType="begin"/>
      </w:r>
      <w:r w:rsidRPr="00010B8B">
        <w:rPr>
          <w:rFonts w:ascii="Times New Roman" w:hAnsi="Times New Roman" w:cs="Times New Roman"/>
        </w:rPr>
        <w:instrText xml:space="preserve"> SEQ Cuadro \* ARABIC </w:instrText>
      </w:r>
      <w:r w:rsidR="000D7282" w:rsidRPr="00010B8B">
        <w:rPr>
          <w:rFonts w:ascii="Times New Roman" w:hAnsi="Times New Roman" w:cs="Times New Roman"/>
        </w:rPr>
        <w:fldChar w:fldCharType="separate"/>
      </w:r>
      <w:r w:rsidR="00683CC9">
        <w:rPr>
          <w:rFonts w:ascii="Times New Roman" w:hAnsi="Times New Roman" w:cs="Times New Roman"/>
          <w:noProof/>
        </w:rPr>
        <w:t>5</w:t>
      </w:r>
      <w:r w:rsidR="000D7282" w:rsidRPr="00010B8B">
        <w:rPr>
          <w:rFonts w:ascii="Times New Roman" w:hAnsi="Times New Roman" w:cs="Times New Roman"/>
          <w:noProof/>
        </w:rPr>
        <w:fldChar w:fldCharType="end"/>
      </w:r>
      <w:r w:rsidR="00522AB4" w:rsidRPr="00010B8B">
        <w:rPr>
          <w:rFonts w:ascii="Times New Roman" w:hAnsi="Times New Roman" w:cs="Times New Roman"/>
        </w:rPr>
        <w:t>: Distribución</w:t>
      </w:r>
      <w:r w:rsidRPr="00010B8B">
        <w:rPr>
          <w:rFonts w:ascii="Times New Roman" w:hAnsi="Times New Roman" w:cs="Times New Roman"/>
        </w:rPr>
        <w:t xml:space="preserve"> de frecuencias según tipo de violencia</w:t>
      </w:r>
      <w:bookmarkEnd w:id="22"/>
    </w:p>
    <w:tbl>
      <w:tblPr>
        <w:tblW w:w="6274" w:type="dxa"/>
        <w:jc w:val="center"/>
        <w:tblCellMar>
          <w:left w:w="70" w:type="dxa"/>
          <w:right w:w="70" w:type="dxa"/>
        </w:tblCellMar>
        <w:tblLook w:val="04A0" w:firstRow="1" w:lastRow="0" w:firstColumn="1" w:lastColumn="0" w:noHBand="0" w:noVBand="1"/>
      </w:tblPr>
      <w:tblGrid>
        <w:gridCol w:w="3452"/>
        <w:gridCol w:w="1411"/>
        <w:gridCol w:w="1411"/>
      </w:tblGrid>
      <w:tr w:rsidR="00145CAF" w:rsidRPr="00010B8B" w:rsidTr="00010B8B">
        <w:trPr>
          <w:trHeight w:val="261"/>
          <w:jc w:val="center"/>
        </w:trPr>
        <w:tc>
          <w:tcPr>
            <w:tcW w:w="3452" w:type="dxa"/>
            <w:tcBorders>
              <w:top w:val="single" w:sz="4" w:space="0" w:color="000000"/>
              <w:left w:val="nil"/>
              <w:bottom w:val="single" w:sz="4" w:space="0" w:color="000000"/>
              <w:right w:val="nil"/>
            </w:tcBorders>
            <w:shd w:val="clear" w:color="auto" w:fill="auto"/>
            <w:vAlign w:val="center"/>
            <w:hideMark/>
          </w:tcPr>
          <w:bookmarkEnd w:id="23"/>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Tipo de violencia</w:t>
            </w:r>
          </w:p>
        </w:tc>
        <w:tc>
          <w:tcPr>
            <w:tcW w:w="1411"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Frecuencia</w:t>
            </w:r>
          </w:p>
        </w:tc>
        <w:tc>
          <w:tcPr>
            <w:tcW w:w="1411"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Porcentaje</w:t>
            </w:r>
          </w:p>
        </w:tc>
      </w:tr>
      <w:tr w:rsidR="00145CAF" w:rsidRPr="00010B8B" w:rsidTr="00010B8B">
        <w:trPr>
          <w:trHeight w:val="248"/>
          <w:jc w:val="center"/>
        </w:trPr>
        <w:tc>
          <w:tcPr>
            <w:tcW w:w="3452"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Física</w:t>
            </w:r>
          </w:p>
        </w:tc>
        <w:tc>
          <w:tcPr>
            <w:tcW w:w="141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72</w:t>
            </w:r>
          </w:p>
        </w:tc>
        <w:tc>
          <w:tcPr>
            <w:tcW w:w="141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58.1</w:t>
            </w:r>
          </w:p>
        </w:tc>
      </w:tr>
      <w:tr w:rsidR="00145CAF" w:rsidRPr="00010B8B" w:rsidTr="00010B8B">
        <w:trPr>
          <w:trHeight w:val="261"/>
          <w:jc w:val="center"/>
        </w:trPr>
        <w:tc>
          <w:tcPr>
            <w:tcW w:w="3452"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Psicológica</w:t>
            </w:r>
          </w:p>
        </w:tc>
        <w:tc>
          <w:tcPr>
            <w:tcW w:w="141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54</w:t>
            </w:r>
          </w:p>
        </w:tc>
        <w:tc>
          <w:tcPr>
            <w:tcW w:w="141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43.5</w:t>
            </w:r>
          </w:p>
        </w:tc>
      </w:tr>
      <w:tr w:rsidR="00145CAF" w:rsidRPr="00010B8B" w:rsidTr="00010B8B">
        <w:trPr>
          <w:trHeight w:val="261"/>
          <w:jc w:val="center"/>
        </w:trPr>
        <w:tc>
          <w:tcPr>
            <w:tcW w:w="3452"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Sexual</w:t>
            </w:r>
          </w:p>
        </w:tc>
        <w:tc>
          <w:tcPr>
            <w:tcW w:w="141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9</w:t>
            </w:r>
          </w:p>
        </w:tc>
        <w:tc>
          <w:tcPr>
            <w:tcW w:w="141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7.3</w:t>
            </w:r>
          </w:p>
        </w:tc>
      </w:tr>
      <w:tr w:rsidR="00145CAF" w:rsidRPr="00010B8B" w:rsidTr="00010B8B">
        <w:trPr>
          <w:trHeight w:val="261"/>
          <w:jc w:val="center"/>
        </w:trPr>
        <w:tc>
          <w:tcPr>
            <w:tcW w:w="3452"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Económica</w:t>
            </w:r>
          </w:p>
        </w:tc>
        <w:tc>
          <w:tcPr>
            <w:tcW w:w="141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26</w:t>
            </w:r>
          </w:p>
        </w:tc>
        <w:tc>
          <w:tcPr>
            <w:tcW w:w="141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21.0</w:t>
            </w:r>
          </w:p>
        </w:tc>
      </w:tr>
      <w:tr w:rsidR="00145CAF" w:rsidRPr="00010B8B" w:rsidTr="00010B8B">
        <w:trPr>
          <w:trHeight w:val="261"/>
          <w:jc w:val="center"/>
        </w:trPr>
        <w:tc>
          <w:tcPr>
            <w:tcW w:w="3452"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Cultural</w:t>
            </w:r>
          </w:p>
        </w:tc>
        <w:tc>
          <w:tcPr>
            <w:tcW w:w="141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w:t>
            </w:r>
          </w:p>
        </w:tc>
        <w:tc>
          <w:tcPr>
            <w:tcW w:w="141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2.4</w:t>
            </w:r>
          </w:p>
        </w:tc>
      </w:tr>
      <w:tr w:rsidR="00145CAF" w:rsidRPr="00010B8B" w:rsidTr="00010B8B">
        <w:trPr>
          <w:trHeight w:val="261"/>
          <w:jc w:val="center"/>
        </w:trPr>
        <w:tc>
          <w:tcPr>
            <w:tcW w:w="3452" w:type="dxa"/>
            <w:tcBorders>
              <w:top w:val="nil"/>
              <w:left w:val="nil"/>
              <w:bottom w:val="nil"/>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Otras</w:t>
            </w:r>
          </w:p>
        </w:tc>
        <w:tc>
          <w:tcPr>
            <w:tcW w:w="141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0</w:t>
            </w:r>
          </w:p>
        </w:tc>
        <w:tc>
          <w:tcPr>
            <w:tcW w:w="1411" w:type="dxa"/>
            <w:tcBorders>
              <w:top w:val="nil"/>
              <w:left w:val="nil"/>
              <w:bottom w:val="nil"/>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0.0</w:t>
            </w:r>
          </w:p>
        </w:tc>
      </w:tr>
      <w:tr w:rsidR="00145CAF" w:rsidRPr="00010B8B" w:rsidTr="00010B8B">
        <w:trPr>
          <w:trHeight w:val="261"/>
          <w:jc w:val="center"/>
        </w:trPr>
        <w:tc>
          <w:tcPr>
            <w:tcW w:w="3452" w:type="dxa"/>
            <w:tcBorders>
              <w:top w:val="single" w:sz="4" w:space="0" w:color="auto"/>
              <w:left w:val="nil"/>
              <w:bottom w:val="single" w:sz="4" w:space="0" w:color="000000"/>
              <w:right w:val="nil"/>
            </w:tcBorders>
            <w:shd w:val="clear" w:color="auto" w:fill="auto"/>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Total</w:t>
            </w:r>
          </w:p>
        </w:tc>
        <w:tc>
          <w:tcPr>
            <w:tcW w:w="1411"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124</w:t>
            </w:r>
          </w:p>
        </w:tc>
        <w:tc>
          <w:tcPr>
            <w:tcW w:w="1411"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100.0</w:t>
            </w:r>
          </w:p>
        </w:tc>
      </w:tr>
    </w:tbl>
    <w:p w:rsidR="007A5F50" w:rsidRPr="00010B8B" w:rsidRDefault="00010B8B" w:rsidP="00010B8B">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7A5F50" w:rsidRPr="00010B8B">
        <w:rPr>
          <w:rFonts w:ascii="Times New Roman" w:hAnsi="Times New Roman" w:cs="Times New Roman"/>
          <w:sz w:val="24"/>
          <w:szCs w:val="24"/>
        </w:rPr>
        <w:t>Fuente: Trabajo de campo con base en encuestas Distrito -1 de Sacaba.2018.</w:t>
      </w:r>
    </w:p>
    <w:p w:rsidR="00B059F2" w:rsidRPr="00010B8B" w:rsidRDefault="00B059F2" w:rsidP="00010B8B">
      <w:pPr>
        <w:spacing w:after="0" w:line="360" w:lineRule="auto"/>
        <w:rPr>
          <w:rFonts w:ascii="Times New Roman" w:hAnsi="Times New Roman" w:cs="Times New Roman"/>
          <w:sz w:val="24"/>
          <w:szCs w:val="24"/>
        </w:rPr>
      </w:pPr>
    </w:p>
    <w:p w:rsidR="00145CAF" w:rsidRPr="00010B8B" w:rsidRDefault="00145CAF"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 xml:space="preserve">En el cuadro 5 se observa que del total de encuestados que conocen a alguien que ha sufrido violencia 124 personas (100 %) se puede afirmar que, de 124 casos, 72 (58,1%) </w:t>
      </w:r>
      <w:r w:rsidR="00043F89" w:rsidRPr="00010B8B">
        <w:rPr>
          <w:rFonts w:ascii="Times New Roman" w:hAnsi="Times New Roman" w:cs="Times New Roman"/>
          <w:sz w:val="24"/>
          <w:szCs w:val="24"/>
        </w:rPr>
        <w:t>indicaron</w:t>
      </w:r>
      <w:r w:rsidRPr="00010B8B">
        <w:rPr>
          <w:rFonts w:ascii="Times New Roman" w:hAnsi="Times New Roman" w:cs="Times New Roman"/>
          <w:sz w:val="24"/>
          <w:szCs w:val="24"/>
        </w:rPr>
        <w:t xml:space="preserve"> que tienen conocimiento que la violencia ejercida es física, mientras que 54 (43,5%) opinaron que la violencia aplicada es psicológica. El tipo de violencia económica también fue mencionado por este grupo y llega a representar el 21,0%, también la violencia sexual con el 7.3%.</w:t>
      </w:r>
    </w:p>
    <w:p w:rsidR="00145CAF" w:rsidRPr="00010B8B" w:rsidRDefault="00145CAF" w:rsidP="00010B8B">
      <w:pPr>
        <w:spacing w:after="0" w:line="360" w:lineRule="auto"/>
        <w:jc w:val="both"/>
        <w:rPr>
          <w:rFonts w:ascii="Times New Roman" w:hAnsi="Times New Roman" w:cs="Times New Roman"/>
          <w:noProof/>
          <w:sz w:val="24"/>
          <w:szCs w:val="24"/>
          <w:lang w:val="es-ES" w:eastAsia="es-ES"/>
        </w:rPr>
      </w:pPr>
      <w:r w:rsidRPr="00010B8B">
        <w:rPr>
          <w:rFonts w:ascii="Times New Roman" w:hAnsi="Times New Roman" w:cs="Times New Roman"/>
          <w:sz w:val="24"/>
          <w:szCs w:val="24"/>
        </w:rPr>
        <w:t>El gráfico siguiente ilustra objetivamente estos resultados.</w:t>
      </w:r>
    </w:p>
    <w:p w:rsidR="00E74133" w:rsidRPr="00010B8B" w:rsidRDefault="00E74133" w:rsidP="00010B8B">
      <w:pPr>
        <w:spacing w:after="0" w:line="360" w:lineRule="auto"/>
        <w:jc w:val="both"/>
        <w:rPr>
          <w:rFonts w:ascii="Times New Roman" w:hAnsi="Times New Roman" w:cs="Times New Roman"/>
          <w:noProof/>
          <w:sz w:val="24"/>
          <w:szCs w:val="24"/>
          <w:lang w:val="es-ES" w:eastAsia="es-ES"/>
        </w:rPr>
      </w:pPr>
    </w:p>
    <w:p w:rsidR="00E74133" w:rsidRPr="00010B8B" w:rsidRDefault="00B226D7" w:rsidP="00010B8B">
      <w:pPr>
        <w:spacing w:after="0" w:line="360" w:lineRule="auto"/>
        <w:jc w:val="center"/>
        <w:rPr>
          <w:rFonts w:ascii="Times New Roman" w:hAnsi="Times New Roman" w:cs="Times New Roman"/>
          <w:b/>
          <w:noProof/>
          <w:sz w:val="24"/>
          <w:szCs w:val="24"/>
          <w:lang w:val="es-ES" w:eastAsia="es-ES"/>
        </w:rPr>
      </w:pPr>
      <w:r w:rsidRPr="00010B8B">
        <w:rPr>
          <w:rFonts w:ascii="Times New Roman" w:hAnsi="Times New Roman" w:cs="Times New Roman"/>
          <w:b/>
          <w:noProof/>
          <w:sz w:val="24"/>
          <w:szCs w:val="24"/>
          <w:lang w:val="es-ES" w:eastAsia="es-ES"/>
        </w:rPr>
        <w:t>Grafico N° 5</w:t>
      </w:r>
      <w:r w:rsidR="00E74133" w:rsidRPr="00010B8B">
        <w:rPr>
          <w:rFonts w:ascii="Times New Roman" w:hAnsi="Times New Roman" w:cs="Times New Roman"/>
          <w:b/>
          <w:noProof/>
          <w:sz w:val="24"/>
          <w:szCs w:val="24"/>
          <w:lang w:val="es-ES" w:eastAsia="es-ES"/>
        </w:rPr>
        <w:t xml:space="preserve">: </w:t>
      </w:r>
      <w:r w:rsidR="00E74133" w:rsidRPr="00010B8B">
        <w:rPr>
          <w:rFonts w:ascii="Times New Roman" w:hAnsi="Times New Roman" w:cs="Times New Roman"/>
          <w:b/>
          <w:color w:val="000000" w:themeColor="text1"/>
          <w:sz w:val="24"/>
          <w:szCs w:val="24"/>
        </w:rPr>
        <w:t>Porcentajes tipo de violencia Cochabamba-Distrito 1 (Sacaba)</w:t>
      </w:r>
    </w:p>
    <w:p w:rsidR="00B059F2" w:rsidRPr="00010B8B" w:rsidRDefault="00145CAF" w:rsidP="00010B8B">
      <w:pPr>
        <w:spacing w:after="0" w:line="360" w:lineRule="auto"/>
        <w:jc w:val="center"/>
        <w:rPr>
          <w:rFonts w:ascii="Times New Roman" w:hAnsi="Times New Roman" w:cs="Times New Roman"/>
          <w:sz w:val="24"/>
          <w:szCs w:val="24"/>
        </w:rPr>
      </w:pPr>
      <w:r w:rsidRPr="00010B8B">
        <w:rPr>
          <w:rFonts w:ascii="Times New Roman" w:hAnsi="Times New Roman" w:cs="Times New Roman"/>
          <w:noProof/>
          <w:sz w:val="24"/>
          <w:szCs w:val="24"/>
          <w:lang w:eastAsia="es-BO"/>
        </w:rPr>
        <w:drawing>
          <wp:inline distT="0" distB="0" distL="0" distR="0">
            <wp:extent cx="3133725" cy="2171700"/>
            <wp:effectExtent l="19050" t="0" r="9525"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10B8B" w:rsidRPr="00683CC9" w:rsidRDefault="00E74133" w:rsidP="00683CC9">
      <w:pPr>
        <w:spacing w:after="0" w:line="360" w:lineRule="auto"/>
        <w:ind w:firstLine="708"/>
        <w:jc w:val="center"/>
        <w:rPr>
          <w:rFonts w:ascii="Times New Roman" w:hAnsi="Times New Roman" w:cs="Times New Roman"/>
          <w:szCs w:val="24"/>
        </w:rPr>
      </w:pPr>
      <w:r w:rsidRPr="00683CC9">
        <w:rPr>
          <w:rFonts w:ascii="Times New Roman" w:hAnsi="Times New Roman" w:cs="Times New Roman"/>
          <w:szCs w:val="24"/>
        </w:rPr>
        <w:t xml:space="preserve">Fuente: Trabajo de campo realizado </w:t>
      </w:r>
      <w:r w:rsidR="00683CC9">
        <w:rPr>
          <w:rFonts w:ascii="Times New Roman" w:hAnsi="Times New Roman" w:cs="Times New Roman"/>
          <w:szCs w:val="24"/>
        </w:rPr>
        <w:t xml:space="preserve">con </w:t>
      </w:r>
      <w:r w:rsidRPr="00683CC9">
        <w:rPr>
          <w:rFonts w:ascii="Times New Roman" w:hAnsi="Times New Roman" w:cs="Times New Roman"/>
          <w:szCs w:val="24"/>
        </w:rPr>
        <w:t>encuestas en el Distrito -1 de Sacaba.2018.</w:t>
      </w:r>
    </w:p>
    <w:p w:rsidR="00E74133" w:rsidRPr="00010B8B" w:rsidRDefault="00010B8B" w:rsidP="00010B8B">
      <w:pPr>
        <w:pStyle w:val="Ttulo3"/>
        <w:numPr>
          <w:ilvl w:val="0"/>
          <w:numId w:val="46"/>
        </w:numPr>
        <w:spacing w:before="0" w:line="360" w:lineRule="auto"/>
        <w:ind w:left="426"/>
        <w:jc w:val="both"/>
        <w:rPr>
          <w:rFonts w:ascii="Times New Roman" w:hAnsi="Times New Roman" w:cs="Times New Roman"/>
          <w:b/>
          <w:color w:val="auto"/>
        </w:rPr>
      </w:pPr>
      <w:bookmarkStart w:id="24" w:name="_Toc504973970"/>
      <w:bookmarkStart w:id="25" w:name="_Toc511824480"/>
      <w:r w:rsidRPr="00010B8B">
        <w:rPr>
          <w:rFonts w:ascii="Times New Roman" w:hAnsi="Times New Roman" w:cs="Times New Roman"/>
          <w:b/>
          <w:color w:val="auto"/>
        </w:rPr>
        <w:t>DISTRIBUCIÓN DE FRECUENCIAS SEGÚN LA RAZÓN POR LA QUE SOPORTAN SER MALTRATADAS</w:t>
      </w:r>
      <w:bookmarkEnd w:id="24"/>
      <w:bookmarkEnd w:id="25"/>
    </w:p>
    <w:p w:rsidR="00B059F2" w:rsidRPr="00010B8B" w:rsidRDefault="00145CAF" w:rsidP="00010B8B">
      <w:pPr>
        <w:spacing w:after="0" w:line="360" w:lineRule="auto"/>
        <w:rPr>
          <w:rFonts w:ascii="Times New Roman" w:hAnsi="Times New Roman" w:cs="Times New Roman"/>
          <w:sz w:val="24"/>
          <w:szCs w:val="24"/>
        </w:rPr>
      </w:pPr>
      <w:r w:rsidRPr="00010B8B">
        <w:rPr>
          <w:rFonts w:ascii="Times New Roman" w:hAnsi="Times New Roman" w:cs="Times New Roman"/>
          <w:sz w:val="24"/>
          <w:szCs w:val="24"/>
        </w:rPr>
        <w:t>El tipo de violencia que se origina en aspectos culturales, no representan mucha importancia y llegan al 2,4%.</w:t>
      </w:r>
    </w:p>
    <w:p w:rsidR="00145CAF" w:rsidRPr="00010B8B" w:rsidRDefault="00145CAF" w:rsidP="00010B8B">
      <w:pPr>
        <w:pStyle w:val="Descripcin"/>
        <w:spacing w:before="0"/>
        <w:rPr>
          <w:rFonts w:ascii="Times New Roman" w:hAnsi="Times New Roman" w:cs="Times New Roman"/>
        </w:rPr>
      </w:pPr>
      <w:bookmarkStart w:id="26" w:name="_Toc500190125"/>
      <w:bookmarkStart w:id="27" w:name="_Hlk509911937"/>
      <w:r w:rsidRPr="00010B8B">
        <w:rPr>
          <w:rFonts w:ascii="Times New Roman" w:hAnsi="Times New Roman" w:cs="Times New Roman"/>
        </w:rPr>
        <w:t xml:space="preserve">Tabla Nº </w:t>
      </w:r>
      <w:r w:rsidR="000D7282" w:rsidRPr="00010B8B">
        <w:rPr>
          <w:rFonts w:ascii="Times New Roman" w:hAnsi="Times New Roman" w:cs="Times New Roman"/>
        </w:rPr>
        <w:fldChar w:fldCharType="begin"/>
      </w:r>
      <w:r w:rsidRPr="00010B8B">
        <w:rPr>
          <w:rFonts w:ascii="Times New Roman" w:hAnsi="Times New Roman" w:cs="Times New Roman"/>
        </w:rPr>
        <w:instrText xml:space="preserve"> SEQ Cuadro \* ARABIC </w:instrText>
      </w:r>
      <w:r w:rsidR="000D7282" w:rsidRPr="00010B8B">
        <w:rPr>
          <w:rFonts w:ascii="Times New Roman" w:hAnsi="Times New Roman" w:cs="Times New Roman"/>
        </w:rPr>
        <w:fldChar w:fldCharType="separate"/>
      </w:r>
      <w:r w:rsidR="00683CC9">
        <w:rPr>
          <w:rFonts w:ascii="Times New Roman" w:hAnsi="Times New Roman" w:cs="Times New Roman"/>
          <w:noProof/>
        </w:rPr>
        <w:t>6</w:t>
      </w:r>
      <w:r w:rsidR="000D7282" w:rsidRPr="00010B8B">
        <w:rPr>
          <w:rFonts w:ascii="Times New Roman" w:hAnsi="Times New Roman" w:cs="Times New Roman"/>
          <w:noProof/>
        </w:rPr>
        <w:fldChar w:fldCharType="end"/>
      </w:r>
      <w:r w:rsidRPr="00010B8B">
        <w:rPr>
          <w:rFonts w:ascii="Times New Roman" w:hAnsi="Times New Roman" w:cs="Times New Roman"/>
        </w:rPr>
        <w:t>: Distribución de frecuencias según la razón por la que soportan ser maltratadas</w:t>
      </w:r>
      <w:bookmarkEnd w:id="26"/>
    </w:p>
    <w:tbl>
      <w:tblPr>
        <w:tblW w:w="6152" w:type="dxa"/>
        <w:jc w:val="center"/>
        <w:tblCellMar>
          <w:left w:w="70" w:type="dxa"/>
          <w:right w:w="70" w:type="dxa"/>
        </w:tblCellMar>
        <w:tblLook w:val="04A0" w:firstRow="1" w:lastRow="0" w:firstColumn="1" w:lastColumn="0" w:noHBand="0" w:noVBand="1"/>
      </w:tblPr>
      <w:tblGrid>
        <w:gridCol w:w="3632"/>
        <w:gridCol w:w="1273"/>
        <w:gridCol w:w="1247"/>
      </w:tblGrid>
      <w:tr w:rsidR="00145CAF" w:rsidRPr="00010B8B" w:rsidTr="00683CC9">
        <w:trPr>
          <w:trHeight w:val="575"/>
          <w:jc w:val="center"/>
        </w:trPr>
        <w:tc>
          <w:tcPr>
            <w:tcW w:w="3632" w:type="dxa"/>
            <w:tcBorders>
              <w:top w:val="single" w:sz="4" w:space="0" w:color="000000"/>
              <w:left w:val="nil"/>
              <w:bottom w:val="single" w:sz="4" w:space="0" w:color="000000"/>
              <w:right w:val="nil"/>
            </w:tcBorders>
            <w:shd w:val="clear" w:color="auto" w:fill="auto"/>
            <w:vAlign w:val="center"/>
            <w:hideMark/>
          </w:tcPr>
          <w:bookmarkEnd w:id="27"/>
          <w:p w:rsidR="00145CAF" w:rsidRPr="00010B8B" w:rsidRDefault="00145CAF" w:rsidP="00683CC9">
            <w:pPr>
              <w:spacing w:after="0" w:line="24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Porquésoportan ser maltratadas</w:t>
            </w:r>
          </w:p>
        </w:tc>
        <w:tc>
          <w:tcPr>
            <w:tcW w:w="1273"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Frecuencia</w:t>
            </w:r>
          </w:p>
        </w:tc>
        <w:tc>
          <w:tcPr>
            <w:tcW w:w="1247"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Porcentaje</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Por Miedo</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21</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16.9</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Es parte de nuestra cultura</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4.0</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Por los hijos</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14</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11.3</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No recibe apoyo de algún familiar</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0.8</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Muchos factores</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1.6</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Porque la mujer provoca la violencia</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1.6</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Por Ignorancia</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3.2</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Están aferradas a esa persona</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0.8</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Por no ser abandonada</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1.6</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No les importa ser maltratadas</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0.8</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Por inferioridad</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2.4</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Por qué le dicen que la quieren</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1.6</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Baja autoestima</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4.0</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Desconocen las leyes</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4.0</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Por no destruir la familia</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7</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5.6</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Por Dinero</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20</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16.1</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Por amor a su pareja</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9</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7.3</w:t>
            </w:r>
          </w:p>
        </w:tc>
      </w:tr>
      <w:tr w:rsidR="00145CAF" w:rsidRPr="00010B8B" w:rsidTr="00683CC9">
        <w:trPr>
          <w:trHeight w:val="274"/>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Otros</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13</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10.5</w:t>
            </w:r>
          </w:p>
        </w:tc>
      </w:tr>
      <w:tr w:rsidR="00145CAF" w:rsidRPr="00010B8B" w:rsidTr="00683CC9">
        <w:trPr>
          <w:trHeight w:val="57"/>
          <w:jc w:val="center"/>
        </w:trPr>
        <w:tc>
          <w:tcPr>
            <w:tcW w:w="3632" w:type="dxa"/>
            <w:tcBorders>
              <w:top w:val="nil"/>
              <w:left w:val="nil"/>
              <w:bottom w:val="nil"/>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No sabe/No responde</w:t>
            </w:r>
          </w:p>
        </w:tc>
        <w:tc>
          <w:tcPr>
            <w:tcW w:w="1273"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7</w:t>
            </w:r>
          </w:p>
        </w:tc>
        <w:tc>
          <w:tcPr>
            <w:tcW w:w="1247" w:type="dxa"/>
            <w:tcBorders>
              <w:top w:val="nil"/>
              <w:left w:val="nil"/>
              <w:bottom w:val="nil"/>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5.6</w:t>
            </w:r>
          </w:p>
        </w:tc>
      </w:tr>
      <w:tr w:rsidR="00145CAF" w:rsidRPr="00010B8B" w:rsidTr="00683CC9">
        <w:trPr>
          <w:trHeight w:val="286"/>
          <w:jc w:val="center"/>
        </w:trPr>
        <w:tc>
          <w:tcPr>
            <w:tcW w:w="3632" w:type="dxa"/>
            <w:tcBorders>
              <w:top w:val="single" w:sz="4" w:space="0" w:color="auto"/>
              <w:left w:val="nil"/>
              <w:bottom w:val="single" w:sz="4" w:space="0" w:color="000000"/>
              <w:right w:val="nil"/>
            </w:tcBorders>
            <w:shd w:val="clear" w:color="auto" w:fill="auto"/>
            <w:vAlign w:val="center"/>
            <w:hideMark/>
          </w:tcPr>
          <w:p w:rsidR="00145CAF" w:rsidRPr="00010B8B" w:rsidRDefault="00145CAF" w:rsidP="00683CC9">
            <w:pPr>
              <w:spacing w:after="0" w:line="24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Total</w:t>
            </w:r>
          </w:p>
        </w:tc>
        <w:tc>
          <w:tcPr>
            <w:tcW w:w="1273"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124</w:t>
            </w:r>
          </w:p>
        </w:tc>
        <w:tc>
          <w:tcPr>
            <w:tcW w:w="1247"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683CC9">
            <w:pPr>
              <w:spacing w:after="0" w:line="24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100.0</w:t>
            </w:r>
          </w:p>
        </w:tc>
      </w:tr>
    </w:tbl>
    <w:p w:rsidR="00B226D7" w:rsidRDefault="007A5F50" w:rsidP="00010B8B">
      <w:pPr>
        <w:spacing w:after="0" w:line="360" w:lineRule="auto"/>
        <w:rPr>
          <w:rFonts w:ascii="Times New Roman" w:hAnsi="Times New Roman" w:cs="Times New Roman"/>
          <w:sz w:val="24"/>
          <w:szCs w:val="24"/>
        </w:rPr>
      </w:pPr>
      <w:bookmarkStart w:id="28" w:name="_Toc500190141"/>
      <w:r w:rsidRPr="00010B8B">
        <w:rPr>
          <w:rFonts w:ascii="Times New Roman" w:hAnsi="Times New Roman" w:cs="Times New Roman"/>
          <w:sz w:val="24"/>
          <w:szCs w:val="24"/>
        </w:rPr>
        <w:t>Fuente: Trabajo de campo con base en encuestas en el Distrito -1 de Sacaba.2018.</w:t>
      </w:r>
      <w:bookmarkEnd w:id="28"/>
    </w:p>
    <w:p w:rsidR="00683CC9" w:rsidRPr="00010B8B" w:rsidRDefault="00683CC9" w:rsidP="00010B8B">
      <w:pPr>
        <w:spacing w:after="0" w:line="360" w:lineRule="auto"/>
        <w:rPr>
          <w:rFonts w:ascii="Times New Roman" w:hAnsi="Times New Roman" w:cs="Times New Roman"/>
          <w:sz w:val="24"/>
          <w:szCs w:val="24"/>
        </w:rPr>
      </w:pPr>
    </w:p>
    <w:p w:rsidR="00871CFF" w:rsidRPr="00871CFF" w:rsidRDefault="00B226D7" w:rsidP="00683CC9">
      <w:pPr>
        <w:spacing w:after="0" w:line="360" w:lineRule="auto"/>
        <w:jc w:val="center"/>
        <w:rPr>
          <w:rFonts w:ascii="Times New Roman" w:hAnsi="Times New Roman" w:cs="Times New Roman"/>
          <w:b/>
          <w:sz w:val="24"/>
          <w:szCs w:val="24"/>
        </w:rPr>
      </w:pPr>
      <w:r w:rsidRPr="00010B8B">
        <w:rPr>
          <w:rFonts w:ascii="Times New Roman" w:hAnsi="Times New Roman" w:cs="Times New Roman"/>
          <w:b/>
          <w:sz w:val="24"/>
          <w:szCs w:val="24"/>
        </w:rPr>
        <w:t>Gráfico No. 6: R</w:t>
      </w:r>
      <w:r w:rsidR="007A5F50" w:rsidRPr="00010B8B">
        <w:rPr>
          <w:rFonts w:ascii="Times New Roman" w:hAnsi="Times New Roman" w:cs="Times New Roman"/>
          <w:b/>
          <w:sz w:val="24"/>
          <w:szCs w:val="24"/>
        </w:rPr>
        <w:t>azones por las que creen ser maltratadas</w:t>
      </w:r>
      <w:r w:rsidR="00871CFF">
        <w:rPr>
          <w:rFonts w:ascii="Times New Roman" w:hAnsi="Times New Roman" w:cs="Times New Roman"/>
          <w:b/>
          <w:noProof/>
          <w:sz w:val="24"/>
          <w:szCs w:val="24"/>
          <w:lang w:eastAsia="es-BO"/>
        </w:rPr>
        <w:drawing>
          <wp:anchor distT="0" distB="0" distL="114300" distR="114300" simplePos="0" relativeHeight="251656704" behindDoc="0" locked="0" layoutInCell="1" allowOverlap="1" wp14:anchorId="3BE79478" wp14:editId="3E37A13A">
            <wp:simplePos x="0" y="0"/>
            <wp:positionH relativeFrom="margin">
              <wp:align>center</wp:align>
            </wp:positionH>
            <wp:positionV relativeFrom="margin">
              <wp:posOffset>338455</wp:posOffset>
            </wp:positionV>
            <wp:extent cx="4714875" cy="5334000"/>
            <wp:effectExtent l="19050" t="0" r="9525" b="0"/>
            <wp:wrapSquare wrapText="bothSides"/>
            <wp:docPr id="1"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E74133" w:rsidRPr="00010B8B" w:rsidRDefault="00E74133" w:rsidP="00683CC9">
      <w:pPr>
        <w:spacing w:after="0" w:line="360" w:lineRule="auto"/>
        <w:jc w:val="center"/>
        <w:rPr>
          <w:rFonts w:ascii="Times New Roman" w:hAnsi="Times New Roman" w:cs="Times New Roman"/>
          <w:i/>
          <w:sz w:val="24"/>
          <w:szCs w:val="24"/>
        </w:rPr>
      </w:pPr>
      <w:r w:rsidRPr="00010B8B">
        <w:rPr>
          <w:rFonts w:ascii="Times New Roman" w:hAnsi="Times New Roman" w:cs="Times New Roman"/>
          <w:sz w:val="24"/>
          <w:szCs w:val="24"/>
        </w:rPr>
        <w:t>Fue</w:t>
      </w:r>
      <w:r w:rsidR="00B226D7" w:rsidRPr="00010B8B">
        <w:rPr>
          <w:rFonts w:ascii="Times New Roman" w:hAnsi="Times New Roman" w:cs="Times New Roman"/>
          <w:sz w:val="24"/>
          <w:szCs w:val="24"/>
        </w:rPr>
        <w:t xml:space="preserve">nte: Trabajo de campo con base en </w:t>
      </w:r>
      <w:r w:rsidRPr="00010B8B">
        <w:rPr>
          <w:rFonts w:ascii="Times New Roman" w:hAnsi="Times New Roman" w:cs="Times New Roman"/>
          <w:sz w:val="24"/>
          <w:szCs w:val="24"/>
        </w:rPr>
        <w:t>encuestas en el Distrito -1 de Sacaba. 2018</w:t>
      </w:r>
    </w:p>
    <w:p w:rsidR="00E74133" w:rsidRPr="00010B8B" w:rsidRDefault="00E74133" w:rsidP="00010B8B">
      <w:pPr>
        <w:spacing w:after="0" w:line="360" w:lineRule="auto"/>
        <w:jc w:val="both"/>
        <w:rPr>
          <w:rFonts w:ascii="Times New Roman" w:hAnsi="Times New Roman" w:cs="Times New Roman"/>
          <w:i/>
          <w:sz w:val="24"/>
          <w:szCs w:val="24"/>
        </w:rPr>
      </w:pPr>
    </w:p>
    <w:p w:rsidR="00145CAF" w:rsidRDefault="00145CAF"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 xml:space="preserve">Las variables que señalan en las respuestas, se evidencian que las razones por las que las mujeres soportan la violencia en primera instancia es el miedo, por causas económicas, y por los hijos, etc. Lo que evidencia que uno de los principales problemas es en realidad el mito del miedo al macho quien podría tomar represalias con las víctimas, otra variable importante y determinante es el control y el sometimiento económico que tienen los varones hacia sus parejas. </w:t>
      </w:r>
    </w:p>
    <w:p w:rsidR="00871CFF" w:rsidRDefault="00871CFF" w:rsidP="00010B8B">
      <w:pPr>
        <w:spacing w:after="0" w:line="360" w:lineRule="auto"/>
        <w:jc w:val="both"/>
        <w:rPr>
          <w:rFonts w:ascii="Times New Roman" w:hAnsi="Times New Roman" w:cs="Times New Roman"/>
          <w:sz w:val="24"/>
          <w:szCs w:val="24"/>
        </w:rPr>
      </w:pPr>
    </w:p>
    <w:p w:rsidR="004D48F0" w:rsidRPr="00010B8B" w:rsidRDefault="004D48F0" w:rsidP="00010B8B">
      <w:pPr>
        <w:spacing w:after="0" w:line="360" w:lineRule="auto"/>
        <w:jc w:val="both"/>
        <w:rPr>
          <w:rFonts w:ascii="Times New Roman" w:hAnsi="Times New Roman" w:cs="Times New Roman"/>
          <w:sz w:val="24"/>
          <w:szCs w:val="24"/>
        </w:rPr>
      </w:pPr>
    </w:p>
    <w:p w:rsidR="00145CAF" w:rsidRDefault="00145CAF" w:rsidP="00010B8B">
      <w:pPr>
        <w:pStyle w:val="Ttulo3"/>
        <w:spacing w:before="0" w:line="360" w:lineRule="auto"/>
        <w:jc w:val="both"/>
        <w:rPr>
          <w:rFonts w:ascii="Times New Roman" w:hAnsi="Times New Roman" w:cs="Times New Roman"/>
          <w:b/>
          <w:color w:val="auto"/>
        </w:rPr>
      </w:pPr>
      <w:bookmarkStart w:id="29" w:name="_Toc504973971"/>
      <w:bookmarkStart w:id="30" w:name="_Toc511824481"/>
      <w:r w:rsidRPr="00010B8B">
        <w:rPr>
          <w:rFonts w:ascii="Times New Roman" w:hAnsi="Times New Roman" w:cs="Times New Roman"/>
          <w:b/>
          <w:color w:val="auto"/>
        </w:rPr>
        <w:t>Porcentajes conocimiento de</w:t>
      </w:r>
      <w:r w:rsidR="00871CFF">
        <w:rPr>
          <w:rFonts w:ascii="Times New Roman" w:hAnsi="Times New Roman" w:cs="Times New Roman"/>
          <w:b/>
          <w:color w:val="auto"/>
        </w:rPr>
        <w:t xml:space="preserve"> la frecuencia de la violencia.</w:t>
      </w:r>
      <w:r w:rsidRPr="00010B8B">
        <w:rPr>
          <w:rFonts w:ascii="Times New Roman" w:hAnsi="Times New Roman" w:cs="Times New Roman"/>
          <w:b/>
          <w:color w:val="auto"/>
        </w:rPr>
        <w:t xml:space="preserve"> Cochabamba-Distrito 1 (Sacaba)</w:t>
      </w:r>
      <w:bookmarkEnd w:id="29"/>
      <w:bookmarkEnd w:id="30"/>
      <w:r w:rsidR="00871CFF">
        <w:rPr>
          <w:rFonts w:ascii="Times New Roman" w:hAnsi="Times New Roman" w:cs="Times New Roman"/>
          <w:b/>
          <w:color w:val="auto"/>
        </w:rPr>
        <w:t>.</w:t>
      </w:r>
    </w:p>
    <w:p w:rsidR="00871CFF" w:rsidRPr="00871CFF" w:rsidRDefault="00871CFF" w:rsidP="00871CFF"/>
    <w:p w:rsidR="00145CAF" w:rsidRPr="00010B8B" w:rsidRDefault="00145CAF" w:rsidP="00010B8B">
      <w:pPr>
        <w:pStyle w:val="Descripcin"/>
        <w:spacing w:before="0"/>
        <w:rPr>
          <w:rFonts w:ascii="Times New Roman" w:hAnsi="Times New Roman" w:cs="Times New Roman"/>
        </w:rPr>
      </w:pPr>
      <w:bookmarkStart w:id="31" w:name="_Toc500190126"/>
      <w:bookmarkStart w:id="32" w:name="_Hlk509912228"/>
      <w:r w:rsidRPr="00010B8B">
        <w:rPr>
          <w:rFonts w:ascii="Times New Roman" w:hAnsi="Times New Roman" w:cs="Times New Roman"/>
        </w:rPr>
        <w:t xml:space="preserve">Tabla Nº </w:t>
      </w:r>
      <w:r w:rsidR="000D7282" w:rsidRPr="00010B8B">
        <w:rPr>
          <w:rFonts w:ascii="Times New Roman" w:hAnsi="Times New Roman" w:cs="Times New Roman"/>
        </w:rPr>
        <w:fldChar w:fldCharType="begin"/>
      </w:r>
      <w:r w:rsidRPr="00010B8B">
        <w:rPr>
          <w:rFonts w:ascii="Times New Roman" w:hAnsi="Times New Roman" w:cs="Times New Roman"/>
        </w:rPr>
        <w:instrText xml:space="preserve"> SEQ Cuadro \* ARABIC </w:instrText>
      </w:r>
      <w:r w:rsidR="000D7282" w:rsidRPr="00010B8B">
        <w:rPr>
          <w:rFonts w:ascii="Times New Roman" w:hAnsi="Times New Roman" w:cs="Times New Roman"/>
        </w:rPr>
        <w:fldChar w:fldCharType="separate"/>
      </w:r>
      <w:r w:rsidR="00683CC9">
        <w:rPr>
          <w:rFonts w:ascii="Times New Roman" w:hAnsi="Times New Roman" w:cs="Times New Roman"/>
          <w:noProof/>
        </w:rPr>
        <w:t>7</w:t>
      </w:r>
      <w:r w:rsidR="000D7282" w:rsidRPr="00010B8B">
        <w:rPr>
          <w:rFonts w:ascii="Times New Roman" w:hAnsi="Times New Roman" w:cs="Times New Roman"/>
          <w:noProof/>
        </w:rPr>
        <w:fldChar w:fldCharType="end"/>
      </w:r>
      <w:r w:rsidRPr="00010B8B">
        <w:rPr>
          <w:rFonts w:ascii="Times New Roman" w:hAnsi="Times New Roman" w:cs="Times New Roman"/>
        </w:rPr>
        <w:t>: Distribución de frecuencias según tipo de conocimiento de la frecuencia de la violencia</w:t>
      </w:r>
      <w:bookmarkEnd w:id="31"/>
    </w:p>
    <w:tbl>
      <w:tblPr>
        <w:tblW w:w="6255" w:type="dxa"/>
        <w:jc w:val="center"/>
        <w:tblCellMar>
          <w:left w:w="70" w:type="dxa"/>
          <w:right w:w="70" w:type="dxa"/>
        </w:tblCellMar>
        <w:tblLook w:val="04A0" w:firstRow="1" w:lastRow="0" w:firstColumn="1" w:lastColumn="0" w:noHBand="0" w:noVBand="1"/>
      </w:tblPr>
      <w:tblGrid>
        <w:gridCol w:w="2031"/>
        <w:gridCol w:w="1409"/>
        <w:gridCol w:w="1406"/>
        <w:gridCol w:w="1409"/>
      </w:tblGrid>
      <w:tr w:rsidR="00145CAF" w:rsidRPr="00010B8B" w:rsidTr="00871CFF">
        <w:trPr>
          <w:gridAfter w:val="1"/>
          <w:wAfter w:w="1409" w:type="dxa"/>
          <w:trHeight w:val="417"/>
          <w:jc w:val="center"/>
        </w:trPr>
        <w:tc>
          <w:tcPr>
            <w:tcW w:w="2032" w:type="dxa"/>
            <w:tcBorders>
              <w:top w:val="single" w:sz="4" w:space="0" w:color="000000"/>
              <w:left w:val="nil"/>
              <w:bottom w:val="single" w:sz="4" w:space="0" w:color="000000"/>
              <w:right w:val="nil"/>
            </w:tcBorders>
            <w:shd w:val="clear" w:color="auto" w:fill="auto"/>
            <w:vAlign w:val="center"/>
            <w:hideMark/>
          </w:tcPr>
          <w:bookmarkEnd w:id="32"/>
          <w:p w:rsidR="00145CAF" w:rsidRPr="00010B8B" w:rsidRDefault="00145CAF" w:rsidP="00871CFF">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Frecuencia de la violencia</w:t>
            </w:r>
          </w:p>
        </w:tc>
        <w:tc>
          <w:tcPr>
            <w:tcW w:w="1408"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871CFF">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Frecuencia</w:t>
            </w:r>
          </w:p>
        </w:tc>
        <w:tc>
          <w:tcPr>
            <w:tcW w:w="1406" w:type="dxa"/>
            <w:tcBorders>
              <w:top w:val="single" w:sz="4" w:space="0" w:color="000000"/>
              <w:left w:val="nil"/>
              <w:bottom w:val="single" w:sz="4" w:space="0" w:color="000000"/>
              <w:right w:val="nil"/>
            </w:tcBorders>
            <w:shd w:val="clear" w:color="auto" w:fill="auto"/>
            <w:vAlign w:val="center"/>
            <w:hideMark/>
          </w:tcPr>
          <w:p w:rsidR="00145CAF" w:rsidRPr="00010B8B" w:rsidRDefault="00145CAF" w:rsidP="00871CFF">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Porcentaje</w:t>
            </w:r>
          </w:p>
        </w:tc>
      </w:tr>
      <w:tr w:rsidR="00145CAF" w:rsidRPr="00010B8B" w:rsidTr="00871CFF">
        <w:trPr>
          <w:gridAfter w:val="1"/>
          <w:wAfter w:w="1409" w:type="dxa"/>
          <w:trHeight w:val="417"/>
          <w:jc w:val="center"/>
        </w:trPr>
        <w:tc>
          <w:tcPr>
            <w:tcW w:w="2032" w:type="dxa"/>
            <w:tcBorders>
              <w:top w:val="nil"/>
              <w:left w:val="nil"/>
              <w:bottom w:val="nil"/>
              <w:right w:val="nil"/>
            </w:tcBorders>
            <w:shd w:val="clear" w:color="auto" w:fill="auto"/>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Diario</w:t>
            </w:r>
          </w:p>
        </w:tc>
        <w:tc>
          <w:tcPr>
            <w:tcW w:w="1408" w:type="dxa"/>
            <w:tcBorders>
              <w:top w:val="nil"/>
              <w:left w:val="nil"/>
              <w:bottom w:val="nil"/>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40</w:t>
            </w:r>
          </w:p>
        </w:tc>
        <w:tc>
          <w:tcPr>
            <w:tcW w:w="1406" w:type="dxa"/>
            <w:tcBorders>
              <w:top w:val="nil"/>
              <w:left w:val="nil"/>
              <w:bottom w:val="nil"/>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32.3</w:t>
            </w:r>
          </w:p>
        </w:tc>
      </w:tr>
      <w:tr w:rsidR="00145CAF" w:rsidRPr="00010B8B" w:rsidTr="00871CFF">
        <w:trPr>
          <w:gridAfter w:val="1"/>
          <w:wAfter w:w="1409" w:type="dxa"/>
          <w:trHeight w:val="417"/>
          <w:jc w:val="center"/>
        </w:trPr>
        <w:tc>
          <w:tcPr>
            <w:tcW w:w="2032" w:type="dxa"/>
            <w:tcBorders>
              <w:top w:val="nil"/>
              <w:left w:val="nil"/>
              <w:bottom w:val="nil"/>
              <w:right w:val="nil"/>
            </w:tcBorders>
            <w:shd w:val="clear" w:color="auto" w:fill="auto"/>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Inter diario</w:t>
            </w:r>
          </w:p>
        </w:tc>
        <w:tc>
          <w:tcPr>
            <w:tcW w:w="1408" w:type="dxa"/>
            <w:tcBorders>
              <w:top w:val="nil"/>
              <w:left w:val="nil"/>
              <w:bottom w:val="nil"/>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21</w:t>
            </w:r>
          </w:p>
        </w:tc>
        <w:tc>
          <w:tcPr>
            <w:tcW w:w="1406" w:type="dxa"/>
            <w:tcBorders>
              <w:top w:val="nil"/>
              <w:left w:val="nil"/>
              <w:bottom w:val="nil"/>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16.9</w:t>
            </w:r>
          </w:p>
        </w:tc>
      </w:tr>
      <w:tr w:rsidR="00145CAF" w:rsidRPr="00010B8B" w:rsidTr="00871CFF">
        <w:trPr>
          <w:gridAfter w:val="1"/>
          <w:wAfter w:w="1409" w:type="dxa"/>
          <w:trHeight w:val="417"/>
          <w:jc w:val="center"/>
        </w:trPr>
        <w:tc>
          <w:tcPr>
            <w:tcW w:w="2032" w:type="dxa"/>
            <w:tcBorders>
              <w:top w:val="nil"/>
              <w:left w:val="nil"/>
              <w:bottom w:val="nil"/>
              <w:right w:val="nil"/>
            </w:tcBorders>
            <w:shd w:val="clear" w:color="auto" w:fill="auto"/>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Semanal</w:t>
            </w:r>
          </w:p>
        </w:tc>
        <w:tc>
          <w:tcPr>
            <w:tcW w:w="1408" w:type="dxa"/>
            <w:tcBorders>
              <w:top w:val="nil"/>
              <w:left w:val="nil"/>
              <w:bottom w:val="nil"/>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14</w:t>
            </w:r>
          </w:p>
        </w:tc>
        <w:tc>
          <w:tcPr>
            <w:tcW w:w="1406" w:type="dxa"/>
            <w:tcBorders>
              <w:top w:val="nil"/>
              <w:left w:val="nil"/>
              <w:bottom w:val="nil"/>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11.3</w:t>
            </w:r>
          </w:p>
        </w:tc>
      </w:tr>
      <w:tr w:rsidR="00145CAF" w:rsidRPr="00010B8B" w:rsidTr="00871CFF">
        <w:trPr>
          <w:gridAfter w:val="1"/>
          <w:wAfter w:w="1409" w:type="dxa"/>
          <w:trHeight w:val="417"/>
          <w:jc w:val="center"/>
        </w:trPr>
        <w:tc>
          <w:tcPr>
            <w:tcW w:w="2032" w:type="dxa"/>
            <w:tcBorders>
              <w:top w:val="nil"/>
              <w:left w:val="nil"/>
              <w:bottom w:val="nil"/>
              <w:right w:val="nil"/>
            </w:tcBorders>
            <w:shd w:val="clear" w:color="auto" w:fill="auto"/>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Mensual</w:t>
            </w:r>
          </w:p>
        </w:tc>
        <w:tc>
          <w:tcPr>
            <w:tcW w:w="1408" w:type="dxa"/>
            <w:tcBorders>
              <w:top w:val="nil"/>
              <w:left w:val="nil"/>
              <w:bottom w:val="nil"/>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15</w:t>
            </w:r>
          </w:p>
        </w:tc>
        <w:tc>
          <w:tcPr>
            <w:tcW w:w="1406" w:type="dxa"/>
            <w:tcBorders>
              <w:top w:val="nil"/>
              <w:left w:val="nil"/>
              <w:bottom w:val="nil"/>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12.1</w:t>
            </w:r>
          </w:p>
        </w:tc>
      </w:tr>
      <w:tr w:rsidR="00145CAF" w:rsidRPr="00010B8B" w:rsidTr="00871CFF">
        <w:trPr>
          <w:gridAfter w:val="1"/>
          <w:wAfter w:w="1409" w:type="dxa"/>
          <w:trHeight w:val="417"/>
          <w:jc w:val="center"/>
        </w:trPr>
        <w:tc>
          <w:tcPr>
            <w:tcW w:w="2032" w:type="dxa"/>
            <w:tcBorders>
              <w:top w:val="nil"/>
              <w:left w:val="nil"/>
              <w:bottom w:val="nil"/>
              <w:right w:val="nil"/>
            </w:tcBorders>
            <w:shd w:val="clear" w:color="auto" w:fill="auto"/>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No conoce</w:t>
            </w:r>
          </w:p>
        </w:tc>
        <w:tc>
          <w:tcPr>
            <w:tcW w:w="1408" w:type="dxa"/>
            <w:tcBorders>
              <w:top w:val="nil"/>
              <w:left w:val="nil"/>
              <w:bottom w:val="nil"/>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30</w:t>
            </w:r>
          </w:p>
        </w:tc>
        <w:tc>
          <w:tcPr>
            <w:tcW w:w="1406" w:type="dxa"/>
            <w:tcBorders>
              <w:top w:val="nil"/>
              <w:left w:val="nil"/>
              <w:bottom w:val="nil"/>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24.2</w:t>
            </w:r>
          </w:p>
        </w:tc>
      </w:tr>
      <w:tr w:rsidR="00145CAF" w:rsidRPr="00010B8B" w:rsidTr="00871CFF">
        <w:trPr>
          <w:trHeight w:val="417"/>
          <w:jc w:val="center"/>
        </w:trPr>
        <w:tc>
          <w:tcPr>
            <w:tcW w:w="3441" w:type="dxa"/>
            <w:gridSpan w:val="2"/>
            <w:tcBorders>
              <w:top w:val="nil"/>
              <w:left w:val="nil"/>
              <w:bottom w:val="nil"/>
              <w:right w:val="nil"/>
            </w:tcBorders>
            <w:shd w:val="clear" w:color="auto" w:fill="auto"/>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No responde</w:t>
            </w:r>
          </w:p>
        </w:tc>
        <w:tc>
          <w:tcPr>
            <w:tcW w:w="1406" w:type="dxa"/>
            <w:tcBorders>
              <w:top w:val="nil"/>
              <w:left w:val="nil"/>
              <w:bottom w:val="nil"/>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w:t>
            </w:r>
          </w:p>
        </w:tc>
        <w:tc>
          <w:tcPr>
            <w:tcW w:w="1408" w:type="dxa"/>
            <w:tcBorders>
              <w:top w:val="nil"/>
              <w:left w:val="nil"/>
              <w:bottom w:val="nil"/>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3.2</w:t>
            </w:r>
          </w:p>
        </w:tc>
      </w:tr>
      <w:tr w:rsidR="00145CAF" w:rsidRPr="00010B8B" w:rsidTr="00871CFF">
        <w:trPr>
          <w:trHeight w:val="417"/>
          <w:jc w:val="center"/>
        </w:trPr>
        <w:tc>
          <w:tcPr>
            <w:tcW w:w="3441" w:type="dxa"/>
            <w:gridSpan w:val="2"/>
            <w:tcBorders>
              <w:top w:val="single" w:sz="4" w:space="0" w:color="auto"/>
              <w:left w:val="nil"/>
              <w:bottom w:val="single" w:sz="4" w:space="0" w:color="000000"/>
              <w:right w:val="nil"/>
            </w:tcBorders>
            <w:shd w:val="clear" w:color="auto" w:fill="auto"/>
            <w:vAlign w:val="center"/>
            <w:hideMark/>
          </w:tcPr>
          <w:p w:rsidR="00145CAF" w:rsidRPr="00010B8B" w:rsidRDefault="00145CAF" w:rsidP="00871CFF">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Total</w:t>
            </w:r>
          </w:p>
        </w:tc>
        <w:tc>
          <w:tcPr>
            <w:tcW w:w="1406"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124</w:t>
            </w:r>
          </w:p>
        </w:tc>
        <w:tc>
          <w:tcPr>
            <w:tcW w:w="1408" w:type="dxa"/>
            <w:tcBorders>
              <w:top w:val="single" w:sz="4" w:space="0" w:color="auto"/>
              <w:left w:val="nil"/>
              <w:bottom w:val="single" w:sz="4" w:space="0" w:color="000000"/>
              <w:right w:val="nil"/>
            </w:tcBorders>
            <w:shd w:val="clear" w:color="auto" w:fill="auto"/>
            <w:noWrap/>
            <w:vAlign w:val="center"/>
            <w:hideMark/>
          </w:tcPr>
          <w:p w:rsidR="00145CAF" w:rsidRPr="00010B8B" w:rsidRDefault="00145CAF" w:rsidP="00871CFF">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100.0</w:t>
            </w:r>
          </w:p>
        </w:tc>
      </w:tr>
    </w:tbl>
    <w:p w:rsidR="00871CFF" w:rsidRDefault="00871CFF" w:rsidP="00871CFF">
      <w:pPr>
        <w:spacing w:after="0" w:line="360" w:lineRule="auto"/>
        <w:jc w:val="center"/>
        <w:rPr>
          <w:rFonts w:ascii="Times New Roman" w:hAnsi="Times New Roman" w:cs="Times New Roman"/>
          <w:sz w:val="24"/>
          <w:szCs w:val="24"/>
        </w:rPr>
      </w:pPr>
      <w:bookmarkStart w:id="33" w:name="_Toc500190142"/>
    </w:p>
    <w:p w:rsidR="00E74133" w:rsidRPr="00010B8B" w:rsidRDefault="00E74133" w:rsidP="00871CFF">
      <w:pPr>
        <w:spacing w:after="0" w:line="360" w:lineRule="auto"/>
        <w:jc w:val="center"/>
        <w:rPr>
          <w:rFonts w:ascii="Times New Roman" w:hAnsi="Times New Roman" w:cs="Times New Roman"/>
          <w:i/>
          <w:sz w:val="24"/>
          <w:szCs w:val="24"/>
        </w:rPr>
      </w:pPr>
      <w:r w:rsidRPr="00010B8B">
        <w:rPr>
          <w:rFonts w:ascii="Times New Roman" w:hAnsi="Times New Roman" w:cs="Times New Roman"/>
          <w:sz w:val="24"/>
          <w:szCs w:val="24"/>
        </w:rPr>
        <w:t xml:space="preserve">Fuente: Trabajo de campo </w:t>
      </w:r>
      <w:r w:rsidR="00B226D7" w:rsidRPr="00010B8B">
        <w:rPr>
          <w:rFonts w:ascii="Times New Roman" w:hAnsi="Times New Roman" w:cs="Times New Roman"/>
          <w:sz w:val="24"/>
          <w:szCs w:val="24"/>
        </w:rPr>
        <w:t xml:space="preserve">con base en </w:t>
      </w:r>
      <w:r w:rsidRPr="00010B8B">
        <w:rPr>
          <w:rFonts w:ascii="Times New Roman" w:hAnsi="Times New Roman" w:cs="Times New Roman"/>
          <w:sz w:val="24"/>
          <w:szCs w:val="24"/>
        </w:rPr>
        <w:t>encuestas en el Distrito -1 de Sacaba. 2018</w:t>
      </w:r>
    </w:p>
    <w:p w:rsidR="000A0A43" w:rsidRPr="00010B8B" w:rsidRDefault="000A0A43" w:rsidP="00871CFF">
      <w:pPr>
        <w:spacing w:after="0" w:line="360" w:lineRule="auto"/>
        <w:jc w:val="center"/>
        <w:rPr>
          <w:rFonts w:ascii="Times New Roman" w:hAnsi="Times New Roman" w:cs="Times New Roman"/>
          <w:sz w:val="24"/>
          <w:szCs w:val="24"/>
        </w:rPr>
      </w:pPr>
    </w:p>
    <w:p w:rsidR="000A0A43" w:rsidRDefault="000A0A43" w:rsidP="00010B8B">
      <w:pPr>
        <w:spacing w:after="0" w:line="360" w:lineRule="auto"/>
        <w:jc w:val="center"/>
        <w:rPr>
          <w:rFonts w:ascii="Times New Roman" w:hAnsi="Times New Roman" w:cs="Times New Roman"/>
          <w:b/>
          <w:color w:val="000000" w:themeColor="text1"/>
          <w:sz w:val="24"/>
          <w:szCs w:val="24"/>
        </w:rPr>
      </w:pPr>
      <w:r w:rsidRPr="00010B8B">
        <w:rPr>
          <w:rFonts w:ascii="Times New Roman" w:hAnsi="Times New Roman" w:cs="Times New Roman"/>
          <w:b/>
          <w:sz w:val="24"/>
          <w:szCs w:val="24"/>
        </w:rPr>
        <w:t>Grafico N°8</w:t>
      </w:r>
      <w:r w:rsidRPr="00010B8B">
        <w:rPr>
          <w:rFonts w:ascii="Times New Roman" w:hAnsi="Times New Roman" w:cs="Times New Roman"/>
          <w:b/>
          <w:color w:val="000000" w:themeColor="text1"/>
          <w:sz w:val="24"/>
          <w:szCs w:val="24"/>
        </w:rPr>
        <w:t xml:space="preserve">: </w:t>
      </w:r>
      <w:r w:rsidR="007A5F50" w:rsidRPr="00010B8B">
        <w:rPr>
          <w:rFonts w:ascii="Times New Roman" w:hAnsi="Times New Roman" w:cs="Times New Roman"/>
          <w:b/>
          <w:color w:val="000000" w:themeColor="text1"/>
          <w:sz w:val="24"/>
          <w:szCs w:val="24"/>
        </w:rPr>
        <w:t>%</w:t>
      </w:r>
      <w:r w:rsidRPr="00010B8B">
        <w:rPr>
          <w:rFonts w:ascii="Times New Roman" w:hAnsi="Times New Roman" w:cs="Times New Roman"/>
          <w:b/>
          <w:color w:val="000000" w:themeColor="text1"/>
          <w:sz w:val="24"/>
          <w:szCs w:val="24"/>
        </w:rPr>
        <w:t xml:space="preserve"> conocimiento de </w:t>
      </w:r>
      <w:r w:rsidR="007A5F50" w:rsidRPr="00010B8B">
        <w:rPr>
          <w:rFonts w:ascii="Times New Roman" w:hAnsi="Times New Roman" w:cs="Times New Roman"/>
          <w:b/>
          <w:color w:val="000000" w:themeColor="text1"/>
          <w:sz w:val="24"/>
          <w:szCs w:val="24"/>
        </w:rPr>
        <w:t xml:space="preserve">frecuencia de violencia </w:t>
      </w:r>
      <w:r w:rsidRPr="00010B8B">
        <w:rPr>
          <w:rFonts w:ascii="Times New Roman" w:hAnsi="Times New Roman" w:cs="Times New Roman"/>
          <w:b/>
          <w:color w:val="000000" w:themeColor="text1"/>
          <w:sz w:val="24"/>
          <w:szCs w:val="24"/>
        </w:rPr>
        <w:t>Cochabamba-Distrito 1(Sacaba)</w:t>
      </w:r>
      <w:r w:rsidR="00871CFF">
        <w:rPr>
          <w:rFonts w:ascii="Times New Roman" w:hAnsi="Times New Roman" w:cs="Times New Roman"/>
          <w:b/>
          <w:color w:val="000000" w:themeColor="text1"/>
          <w:sz w:val="24"/>
          <w:szCs w:val="24"/>
        </w:rPr>
        <w:t>.</w:t>
      </w:r>
    </w:p>
    <w:p w:rsidR="00871CFF" w:rsidRPr="00010B8B" w:rsidRDefault="00871CFF" w:rsidP="00010B8B">
      <w:pPr>
        <w:spacing w:after="0" w:line="360" w:lineRule="auto"/>
        <w:jc w:val="center"/>
        <w:rPr>
          <w:rFonts w:ascii="Times New Roman" w:hAnsi="Times New Roman" w:cs="Times New Roman"/>
          <w:b/>
          <w:color w:val="000000" w:themeColor="text1"/>
          <w:sz w:val="24"/>
          <w:szCs w:val="24"/>
        </w:rPr>
      </w:pPr>
    </w:p>
    <w:p w:rsidR="00E74133" w:rsidRPr="00010B8B" w:rsidRDefault="000A0A43" w:rsidP="00010B8B">
      <w:pPr>
        <w:spacing w:after="0" w:line="360" w:lineRule="auto"/>
        <w:jc w:val="center"/>
        <w:rPr>
          <w:rFonts w:ascii="Times New Roman" w:hAnsi="Times New Roman" w:cs="Times New Roman"/>
          <w:sz w:val="24"/>
          <w:szCs w:val="24"/>
        </w:rPr>
      </w:pPr>
      <w:r w:rsidRPr="00010B8B">
        <w:rPr>
          <w:rFonts w:ascii="Times New Roman" w:hAnsi="Times New Roman" w:cs="Times New Roman"/>
          <w:noProof/>
          <w:sz w:val="24"/>
          <w:szCs w:val="24"/>
          <w:lang w:eastAsia="es-BO"/>
        </w:rPr>
        <w:drawing>
          <wp:inline distT="0" distB="0" distL="0" distR="0">
            <wp:extent cx="4218305" cy="2171700"/>
            <wp:effectExtent l="19050" t="0" r="10795"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bookmarkEnd w:id="33"/>
    <w:p w:rsidR="000A0A43" w:rsidRPr="00010B8B" w:rsidRDefault="000A0A43" w:rsidP="00871CFF">
      <w:pPr>
        <w:spacing w:after="0" w:line="360" w:lineRule="auto"/>
        <w:jc w:val="center"/>
        <w:rPr>
          <w:rFonts w:ascii="Times New Roman" w:hAnsi="Times New Roman" w:cs="Times New Roman"/>
          <w:i/>
          <w:sz w:val="24"/>
          <w:szCs w:val="24"/>
        </w:rPr>
      </w:pPr>
      <w:r w:rsidRPr="00010B8B">
        <w:rPr>
          <w:rFonts w:ascii="Times New Roman" w:hAnsi="Times New Roman" w:cs="Times New Roman"/>
          <w:sz w:val="24"/>
          <w:szCs w:val="24"/>
        </w:rPr>
        <w:t xml:space="preserve">Fuente: Trabajo de campo </w:t>
      </w:r>
      <w:r w:rsidR="00B226D7" w:rsidRPr="00010B8B">
        <w:rPr>
          <w:rFonts w:ascii="Times New Roman" w:hAnsi="Times New Roman" w:cs="Times New Roman"/>
          <w:sz w:val="24"/>
          <w:szCs w:val="24"/>
        </w:rPr>
        <w:t>con base en</w:t>
      </w:r>
      <w:r w:rsidRPr="00010B8B">
        <w:rPr>
          <w:rFonts w:ascii="Times New Roman" w:hAnsi="Times New Roman" w:cs="Times New Roman"/>
          <w:sz w:val="24"/>
          <w:szCs w:val="24"/>
        </w:rPr>
        <w:t xml:space="preserve"> encuestas en el Distrito -1 de Sacaba. 2018</w:t>
      </w:r>
    </w:p>
    <w:p w:rsidR="00B226D7" w:rsidRPr="00010B8B" w:rsidRDefault="00B226D7" w:rsidP="00010B8B">
      <w:pPr>
        <w:spacing w:after="0" w:line="360" w:lineRule="auto"/>
        <w:jc w:val="both"/>
        <w:rPr>
          <w:rFonts w:ascii="Times New Roman" w:hAnsi="Times New Roman" w:cs="Times New Roman"/>
          <w:sz w:val="24"/>
          <w:szCs w:val="24"/>
        </w:rPr>
      </w:pPr>
    </w:p>
    <w:p w:rsidR="00145CAF" w:rsidRPr="00010B8B" w:rsidRDefault="002743FD" w:rsidP="00010B8B">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s-BO"/>
        </w:rPr>
        <mc:AlternateContent>
          <mc:Choice Requires="wps">
            <w:drawing>
              <wp:anchor distT="0" distB="0" distL="114300" distR="114300" simplePos="0" relativeHeight="251659264" behindDoc="0" locked="0" layoutInCell="1" allowOverlap="1">
                <wp:simplePos x="0" y="0"/>
                <wp:positionH relativeFrom="margin">
                  <wp:posOffset>26035</wp:posOffset>
                </wp:positionH>
                <wp:positionV relativeFrom="paragraph">
                  <wp:posOffset>-13100685</wp:posOffset>
                </wp:positionV>
                <wp:extent cx="3854450" cy="314325"/>
                <wp:effectExtent l="0" t="0" r="0" b="9525"/>
                <wp:wrapNone/>
                <wp:docPr id="24" name="Cuadro de texto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54450" cy="314325"/>
                        </a:xfrm>
                        <a:prstGeom prst="rect">
                          <a:avLst/>
                        </a:prstGeom>
                        <a:noFill/>
                        <a:ln>
                          <a:noFill/>
                        </a:ln>
                      </wps:spPr>
                      <wps:txbx>
                        <w:txbxContent>
                          <w:p w:rsidR="00683CC9" w:rsidRPr="00BE650F" w:rsidRDefault="00683CC9" w:rsidP="00145CAF">
                            <w:pPr>
                              <w:spacing w:line="360" w:lineRule="auto"/>
                              <w:rPr>
                                <w:rFonts w:ascii="Times New Roman" w:hAnsi="Times New Roman" w:cs="Times New Roman"/>
                                <w:b/>
                                <w:bCs/>
                                <w:i/>
                                <w:sz w:val="24"/>
                                <w:szCs w:val="24"/>
                              </w:rPr>
                            </w:pPr>
                            <w:r w:rsidRPr="00BE650F">
                              <w:rPr>
                                <w:rFonts w:ascii="Times New Roman" w:hAnsi="Times New Roman" w:cs="Times New Roman"/>
                                <w:i/>
                                <w:sz w:val="24"/>
                                <w:szCs w:val="24"/>
                              </w:rPr>
                              <w:t xml:space="preserve">Fuente: Elaboración propia. Cochabamba, diciembre </w:t>
                            </w:r>
                            <w:r>
                              <w:rPr>
                                <w:rFonts w:ascii="Times New Roman" w:hAnsi="Times New Roman" w:cs="Times New Roman"/>
                                <w:i/>
                                <w:sz w:val="24"/>
                                <w:szCs w:val="24"/>
                              </w:rPr>
                              <w:t>2018</w:t>
                            </w:r>
                          </w:p>
                          <w:p w:rsidR="00683CC9" w:rsidRPr="00BE650F" w:rsidRDefault="00683CC9" w:rsidP="00145CAF">
                            <w:pPr>
                              <w:jc w:val="center"/>
                              <w:rPr>
                                <w:color w:val="000000" w:themeColor="text1"/>
                                <w:sz w:val="72"/>
                                <w:szCs w:val="72"/>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4" o:spid="_x0000_s1026" type="#_x0000_t202" style="position:absolute;left:0;text-align:left;margin-left:2.05pt;margin-top:-1031.55pt;width:303.5pt;height:24.75pt;z-index:251659264;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" filled="f" stroked="f">
                <v:path arrowok="t"/>
                <v:textbox>
                  <w:txbxContent>
                    <w:p w:rsidR="00683CC9" w:rsidRPr="00BE650F" w:rsidRDefault="00683CC9" w:rsidP="00145CAF">
                      <w:pPr>
                        <w:spacing w:line="360" w:lineRule="auto"/>
                        <w:rPr>
                          <w:rFonts w:ascii="Times New Roman" w:hAnsi="Times New Roman" w:cs="Times New Roman"/>
                          <w:b/>
                          <w:bCs/>
                          <w:i/>
                          <w:sz w:val="24"/>
                          <w:szCs w:val="24"/>
                        </w:rPr>
                      </w:pPr>
                      <w:r w:rsidRPr="00BE650F">
                        <w:rPr>
                          <w:rFonts w:ascii="Times New Roman" w:hAnsi="Times New Roman" w:cs="Times New Roman"/>
                          <w:i/>
                          <w:sz w:val="24"/>
                          <w:szCs w:val="24"/>
                        </w:rPr>
                        <w:t xml:space="preserve">Fuente: Elaboración propia. Cochabamba, diciembre </w:t>
                      </w:r>
                      <w:r>
                        <w:rPr>
                          <w:rFonts w:ascii="Times New Roman" w:hAnsi="Times New Roman" w:cs="Times New Roman"/>
                          <w:i/>
                          <w:sz w:val="24"/>
                          <w:szCs w:val="24"/>
                        </w:rPr>
                        <w:t>2018</w:t>
                      </w:r>
                    </w:p>
                    <w:p w:rsidR="00683CC9" w:rsidRPr="00BE650F" w:rsidRDefault="00683CC9" w:rsidP="00145CAF">
                      <w:pPr>
                        <w:jc w:val="center"/>
                        <w:rPr>
                          <w:color w:val="000000" w:themeColor="text1"/>
                          <w:sz w:val="72"/>
                          <w:szCs w:val="72"/>
                        </w:rPr>
                      </w:pPr>
                    </w:p>
                  </w:txbxContent>
                </v:textbox>
                <w10:wrap anchorx="margin"/>
              </v:shape>
            </w:pict>
          </mc:Fallback>
        </mc:AlternateContent>
      </w:r>
      <w:r w:rsidR="00145CAF" w:rsidRPr="00010B8B">
        <w:rPr>
          <w:rFonts w:ascii="Times New Roman" w:hAnsi="Times New Roman" w:cs="Times New Roman"/>
          <w:sz w:val="24"/>
          <w:szCs w:val="24"/>
        </w:rPr>
        <w:t xml:space="preserve">Se puede observar en las percepciones realizadas por los encuestados que la frecuencia de violencia se señala que esta se produce de manera diaria un 32.4% porcentaje alarmante que evidencia un alto grado de riesgo; el 24.2% no responde, el 16.95 manifiesta que esta se produce inter-diario, el 12.1 % de manera mensual y el 11.3 de manera semanal. </w:t>
      </w:r>
    </w:p>
    <w:p w:rsidR="000A0A43" w:rsidRPr="00010B8B" w:rsidRDefault="000A0A43" w:rsidP="00010B8B">
      <w:pPr>
        <w:spacing w:after="0" w:line="360" w:lineRule="auto"/>
        <w:jc w:val="both"/>
        <w:rPr>
          <w:rFonts w:ascii="Times New Roman" w:hAnsi="Times New Roman" w:cs="Times New Roman"/>
          <w:sz w:val="24"/>
          <w:szCs w:val="24"/>
        </w:rPr>
      </w:pPr>
    </w:p>
    <w:p w:rsidR="00145CAF" w:rsidRPr="00010B8B" w:rsidRDefault="00145CAF" w:rsidP="00010B8B">
      <w:pPr>
        <w:pStyle w:val="Descripcin"/>
        <w:spacing w:before="0"/>
        <w:rPr>
          <w:rFonts w:ascii="Times New Roman" w:hAnsi="Times New Roman" w:cs="Times New Roman"/>
        </w:rPr>
      </w:pPr>
      <w:bookmarkStart w:id="34" w:name="_Toc500190127"/>
      <w:bookmarkStart w:id="35" w:name="_Hlk509912339"/>
      <w:r w:rsidRPr="00010B8B">
        <w:rPr>
          <w:rFonts w:ascii="Times New Roman" w:hAnsi="Times New Roman" w:cs="Times New Roman"/>
        </w:rPr>
        <w:t xml:space="preserve">Tabla Nº </w:t>
      </w:r>
      <w:r w:rsidR="000D7282" w:rsidRPr="00010B8B">
        <w:rPr>
          <w:rFonts w:ascii="Times New Roman" w:hAnsi="Times New Roman" w:cs="Times New Roman"/>
        </w:rPr>
        <w:fldChar w:fldCharType="begin"/>
      </w:r>
      <w:r w:rsidRPr="00010B8B">
        <w:rPr>
          <w:rFonts w:ascii="Times New Roman" w:hAnsi="Times New Roman" w:cs="Times New Roman"/>
        </w:rPr>
        <w:instrText xml:space="preserve"> SEQ Cuadro \* ARABIC </w:instrText>
      </w:r>
      <w:r w:rsidR="000D7282" w:rsidRPr="00010B8B">
        <w:rPr>
          <w:rFonts w:ascii="Times New Roman" w:hAnsi="Times New Roman" w:cs="Times New Roman"/>
        </w:rPr>
        <w:fldChar w:fldCharType="separate"/>
      </w:r>
      <w:r w:rsidR="00683CC9">
        <w:rPr>
          <w:rFonts w:ascii="Times New Roman" w:hAnsi="Times New Roman" w:cs="Times New Roman"/>
          <w:noProof/>
        </w:rPr>
        <w:t>8</w:t>
      </w:r>
      <w:r w:rsidR="000D7282" w:rsidRPr="00010B8B">
        <w:rPr>
          <w:rFonts w:ascii="Times New Roman" w:hAnsi="Times New Roman" w:cs="Times New Roman"/>
          <w:noProof/>
        </w:rPr>
        <w:fldChar w:fldCharType="end"/>
      </w:r>
      <w:r w:rsidRPr="00010B8B">
        <w:rPr>
          <w:rFonts w:ascii="Times New Roman" w:hAnsi="Times New Roman" w:cs="Times New Roman"/>
        </w:rPr>
        <w:t>: Distribución de frecuencias según agresor</w:t>
      </w:r>
      <w:bookmarkEnd w:id="34"/>
    </w:p>
    <w:tbl>
      <w:tblPr>
        <w:tblW w:w="6035" w:type="dxa"/>
        <w:jc w:val="center"/>
        <w:tblCellMar>
          <w:left w:w="70" w:type="dxa"/>
          <w:right w:w="70" w:type="dxa"/>
        </w:tblCellMar>
        <w:tblLook w:val="04A0" w:firstRow="1" w:lastRow="0" w:firstColumn="1" w:lastColumn="0" w:noHBand="0" w:noVBand="1"/>
      </w:tblPr>
      <w:tblGrid>
        <w:gridCol w:w="3321"/>
        <w:gridCol w:w="1357"/>
        <w:gridCol w:w="1357"/>
      </w:tblGrid>
      <w:tr w:rsidR="00145CAF" w:rsidRPr="00010B8B" w:rsidTr="007A5F50">
        <w:trPr>
          <w:trHeight w:val="295"/>
          <w:jc w:val="center"/>
        </w:trPr>
        <w:tc>
          <w:tcPr>
            <w:tcW w:w="3321" w:type="dxa"/>
            <w:tcBorders>
              <w:top w:val="single" w:sz="4" w:space="0" w:color="000000"/>
              <w:left w:val="nil"/>
              <w:bottom w:val="single" w:sz="4" w:space="0" w:color="000000"/>
              <w:right w:val="nil"/>
            </w:tcBorders>
            <w:shd w:val="clear" w:color="auto" w:fill="auto"/>
            <w:vAlign w:val="bottom"/>
            <w:hideMark/>
          </w:tcPr>
          <w:bookmarkEnd w:id="35"/>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Agresor</w:t>
            </w:r>
          </w:p>
        </w:tc>
        <w:tc>
          <w:tcPr>
            <w:tcW w:w="1357" w:type="dxa"/>
            <w:tcBorders>
              <w:top w:val="single" w:sz="4" w:space="0" w:color="000000"/>
              <w:left w:val="nil"/>
              <w:bottom w:val="single" w:sz="4" w:space="0" w:color="000000"/>
              <w:right w:val="nil"/>
            </w:tcBorders>
            <w:shd w:val="clear" w:color="auto" w:fill="auto"/>
            <w:vAlign w:val="bottom"/>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Frecuencia</w:t>
            </w:r>
          </w:p>
        </w:tc>
        <w:tc>
          <w:tcPr>
            <w:tcW w:w="1357" w:type="dxa"/>
            <w:tcBorders>
              <w:top w:val="single" w:sz="4" w:space="0" w:color="000000"/>
              <w:left w:val="nil"/>
              <w:bottom w:val="single" w:sz="4" w:space="0" w:color="000000"/>
              <w:right w:val="nil"/>
            </w:tcBorders>
            <w:shd w:val="clear" w:color="auto" w:fill="auto"/>
            <w:vAlign w:val="bottom"/>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Porcentaje</w:t>
            </w:r>
          </w:p>
        </w:tc>
      </w:tr>
      <w:tr w:rsidR="00145CAF" w:rsidRPr="00010B8B" w:rsidTr="007A5F50">
        <w:trPr>
          <w:trHeight w:val="295"/>
          <w:jc w:val="center"/>
        </w:trPr>
        <w:tc>
          <w:tcPr>
            <w:tcW w:w="3321" w:type="dxa"/>
            <w:tcBorders>
              <w:top w:val="nil"/>
              <w:left w:val="nil"/>
              <w:bottom w:val="nil"/>
              <w:right w:val="nil"/>
            </w:tcBorders>
            <w:shd w:val="clear" w:color="auto" w:fill="auto"/>
            <w:hideMark/>
          </w:tcPr>
          <w:p w:rsidR="00145CAF" w:rsidRPr="00010B8B" w:rsidRDefault="00145CAF" w:rsidP="00010B8B">
            <w:pPr>
              <w:spacing w:after="0" w:line="360" w:lineRule="auto"/>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Esposo</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68</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54.8</w:t>
            </w:r>
          </w:p>
        </w:tc>
      </w:tr>
      <w:tr w:rsidR="00145CAF" w:rsidRPr="00010B8B" w:rsidTr="007A5F50">
        <w:trPr>
          <w:trHeight w:val="295"/>
          <w:jc w:val="center"/>
        </w:trPr>
        <w:tc>
          <w:tcPr>
            <w:tcW w:w="3321" w:type="dxa"/>
            <w:tcBorders>
              <w:top w:val="nil"/>
              <w:left w:val="nil"/>
              <w:bottom w:val="nil"/>
              <w:right w:val="nil"/>
            </w:tcBorders>
            <w:shd w:val="clear" w:color="auto" w:fill="auto"/>
            <w:hideMark/>
          </w:tcPr>
          <w:p w:rsidR="00145CAF" w:rsidRPr="00010B8B" w:rsidRDefault="00145CAF" w:rsidP="00010B8B">
            <w:pPr>
              <w:spacing w:after="0" w:line="360" w:lineRule="auto"/>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Esposo y/o hijos</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0.8</w:t>
            </w:r>
          </w:p>
        </w:tc>
      </w:tr>
      <w:tr w:rsidR="00145CAF" w:rsidRPr="00010B8B" w:rsidTr="007A5F50">
        <w:trPr>
          <w:trHeight w:val="295"/>
          <w:jc w:val="center"/>
        </w:trPr>
        <w:tc>
          <w:tcPr>
            <w:tcW w:w="3321" w:type="dxa"/>
            <w:tcBorders>
              <w:top w:val="nil"/>
              <w:left w:val="nil"/>
              <w:bottom w:val="nil"/>
              <w:right w:val="nil"/>
            </w:tcBorders>
            <w:shd w:val="clear" w:color="auto" w:fill="auto"/>
            <w:hideMark/>
          </w:tcPr>
          <w:p w:rsidR="00145CAF" w:rsidRPr="00010B8B" w:rsidRDefault="00145CAF" w:rsidP="00010B8B">
            <w:pPr>
              <w:spacing w:after="0" w:line="360" w:lineRule="auto"/>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Conviviente</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28</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22.6</w:t>
            </w:r>
          </w:p>
        </w:tc>
      </w:tr>
      <w:tr w:rsidR="00145CAF" w:rsidRPr="00010B8B" w:rsidTr="007A5F50">
        <w:trPr>
          <w:trHeight w:val="295"/>
          <w:jc w:val="center"/>
        </w:trPr>
        <w:tc>
          <w:tcPr>
            <w:tcW w:w="3321" w:type="dxa"/>
            <w:tcBorders>
              <w:top w:val="nil"/>
              <w:left w:val="nil"/>
              <w:bottom w:val="nil"/>
              <w:right w:val="nil"/>
            </w:tcBorders>
            <w:shd w:val="clear" w:color="auto" w:fill="auto"/>
            <w:hideMark/>
          </w:tcPr>
          <w:p w:rsidR="00145CAF" w:rsidRPr="00010B8B" w:rsidRDefault="00145CAF" w:rsidP="00010B8B">
            <w:pPr>
              <w:spacing w:after="0" w:line="360" w:lineRule="auto"/>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Progenitor</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10</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8.1</w:t>
            </w:r>
          </w:p>
        </w:tc>
      </w:tr>
      <w:tr w:rsidR="00145CAF" w:rsidRPr="00010B8B" w:rsidTr="007A5F50">
        <w:trPr>
          <w:trHeight w:val="295"/>
          <w:jc w:val="center"/>
        </w:trPr>
        <w:tc>
          <w:tcPr>
            <w:tcW w:w="3321" w:type="dxa"/>
            <w:tcBorders>
              <w:top w:val="nil"/>
              <w:left w:val="nil"/>
              <w:bottom w:val="nil"/>
              <w:right w:val="nil"/>
            </w:tcBorders>
            <w:shd w:val="clear" w:color="auto" w:fill="auto"/>
            <w:hideMark/>
          </w:tcPr>
          <w:p w:rsidR="00145CAF" w:rsidRPr="00010B8B" w:rsidRDefault="00145CAF" w:rsidP="00010B8B">
            <w:pPr>
              <w:spacing w:after="0" w:line="360" w:lineRule="auto"/>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Hijos</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2.4</w:t>
            </w:r>
          </w:p>
        </w:tc>
      </w:tr>
      <w:tr w:rsidR="00145CAF" w:rsidRPr="00010B8B" w:rsidTr="007A5F50">
        <w:trPr>
          <w:trHeight w:val="295"/>
          <w:jc w:val="center"/>
        </w:trPr>
        <w:tc>
          <w:tcPr>
            <w:tcW w:w="3321" w:type="dxa"/>
            <w:tcBorders>
              <w:top w:val="nil"/>
              <w:left w:val="nil"/>
              <w:bottom w:val="nil"/>
              <w:right w:val="nil"/>
            </w:tcBorders>
            <w:shd w:val="clear" w:color="auto" w:fill="auto"/>
            <w:hideMark/>
          </w:tcPr>
          <w:p w:rsidR="00145CAF" w:rsidRPr="00010B8B" w:rsidRDefault="00145CAF" w:rsidP="00010B8B">
            <w:pPr>
              <w:spacing w:after="0" w:line="360" w:lineRule="auto"/>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Otros</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9</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7.3</w:t>
            </w:r>
          </w:p>
        </w:tc>
      </w:tr>
      <w:tr w:rsidR="00145CAF" w:rsidRPr="00010B8B" w:rsidTr="007A5F50">
        <w:trPr>
          <w:trHeight w:val="295"/>
          <w:jc w:val="center"/>
        </w:trPr>
        <w:tc>
          <w:tcPr>
            <w:tcW w:w="3321" w:type="dxa"/>
            <w:tcBorders>
              <w:top w:val="nil"/>
              <w:left w:val="nil"/>
              <w:bottom w:val="nil"/>
              <w:right w:val="nil"/>
            </w:tcBorders>
            <w:shd w:val="clear" w:color="auto" w:fill="auto"/>
            <w:hideMark/>
          </w:tcPr>
          <w:p w:rsidR="00145CAF" w:rsidRPr="00010B8B" w:rsidRDefault="00145CAF" w:rsidP="00010B8B">
            <w:pPr>
              <w:spacing w:after="0" w:line="360" w:lineRule="auto"/>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No sabe/no responde</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w:t>
            </w:r>
          </w:p>
        </w:tc>
        <w:tc>
          <w:tcPr>
            <w:tcW w:w="1357"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4.0</w:t>
            </w:r>
          </w:p>
        </w:tc>
      </w:tr>
      <w:tr w:rsidR="00145CAF" w:rsidRPr="00010B8B" w:rsidTr="007A5F50">
        <w:trPr>
          <w:trHeight w:val="295"/>
          <w:jc w:val="center"/>
        </w:trPr>
        <w:tc>
          <w:tcPr>
            <w:tcW w:w="3321" w:type="dxa"/>
            <w:tcBorders>
              <w:top w:val="single" w:sz="4" w:space="0" w:color="auto"/>
              <w:left w:val="nil"/>
              <w:bottom w:val="single" w:sz="4" w:space="0" w:color="000000"/>
              <w:right w:val="nil"/>
            </w:tcBorders>
            <w:shd w:val="clear" w:color="auto" w:fill="auto"/>
            <w:hideMark/>
          </w:tcPr>
          <w:p w:rsidR="00145CAF" w:rsidRPr="00010B8B" w:rsidRDefault="00145CAF" w:rsidP="00010B8B">
            <w:pPr>
              <w:spacing w:after="0" w:line="360" w:lineRule="auto"/>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Total</w:t>
            </w:r>
          </w:p>
        </w:tc>
        <w:tc>
          <w:tcPr>
            <w:tcW w:w="1357" w:type="dxa"/>
            <w:tcBorders>
              <w:top w:val="single" w:sz="4" w:space="0" w:color="auto"/>
              <w:left w:val="nil"/>
              <w:bottom w:val="single" w:sz="4" w:space="0" w:color="000000"/>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124</w:t>
            </w:r>
          </w:p>
        </w:tc>
        <w:tc>
          <w:tcPr>
            <w:tcW w:w="1357" w:type="dxa"/>
            <w:tcBorders>
              <w:top w:val="single" w:sz="4" w:space="0" w:color="auto"/>
              <w:left w:val="nil"/>
              <w:bottom w:val="single" w:sz="4" w:space="0" w:color="000000"/>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100.0</w:t>
            </w:r>
          </w:p>
        </w:tc>
      </w:tr>
    </w:tbl>
    <w:p w:rsidR="00871CFF" w:rsidRDefault="00871CFF" w:rsidP="00010B8B">
      <w:pPr>
        <w:spacing w:after="0" w:line="360" w:lineRule="auto"/>
        <w:rPr>
          <w:rFonts w:ascii="Times New Roman" w:hAnsi="Times New Roman" w:cs="Times New Roman"/>
          <w:sz w:val="24"/>
          <w:szCs w:val="24"/>
        </w:rPr>
      </w:pPr>
    </w:p>
    <w:p w:rsidR="00145CAF" w:rsidRPr="00010B8B" w:rsidRDefault="00B574F6" w:rsidP="00871CFF">
      <w:pPr>
        <w:spacing w:after="0" w:line="360" w:lineRule="auto"/>
        <w:jc w:val="center"/>
        <w:rPr>
          <w:rFonts w:ascii="Times New Roman" w:hAnsi="Times New Roman" w:cs="Times New Roman"/>
          <w:b/>
          <w:sz w:val="24"/>
          <w:szCs w:val="24"/>
        </w:rPr>
      </w:pPr>
      <w:r w:rsidRPr="00010B8B">
        <w:rPr>
          <w:rFonts w:ascii="Times New Roman" w:hAnsi="Times New Roman" w:cs="Times New Roman"/>
          <w:sz w:val="24"/>
          <w:szCs w:val="24"/>
        </w:rPr>
        <w:t xml:space="preserve">Fuente: Trabajo de campo </w:t>
      </w:r>
      <w:r w:rsidR="007A5F50" w:rsidRPr="00010B8B">
        <w:rPr>
          <w:rFonts w:ascii="Times New Roman" w:hAnsi="Times New Roman" w:cs="Times New Roman"/>
          <w:sz w:val="24"/>
          <w:szCs w:val="24"/>
        </w:rPr>
        <w:t>con base</w:t>
      </w:r>
      <w:r w:rsidRPr="00010B8B">
        <w:rPr>
          <w:rFonts w:ascii="Times New Roman" w:hAnsi="Times New Roman" w:cs="Times New Roman"/>
          <w:sz w:val="24"/>
          <w:szCs w:val="24"/>
        </w:rPr>
        <w:t xml:space="preserve"> encuestas en el Distrito -1 de Sacaba 2018</w:t>
      </w:r>
    </w:p>
    <w:p w:rsidR="00B574F6" w:rsidRPr="00010B8B" w:rsidRDefault="00B574F6" w:rsidP="00010B8B">
      <w:pPr>
        <w:spacing w:after="0" w:line="360" w:lineRule="auto"/>
        <w:jc w:val="center"/>
        <w:rPr>
          <w:rFonts w:ascii="Times New Roman" w:hAnsi="Times New Roman" w:cs="Times New Roman"/>
          <w:b/>
          <w:sz w:val="24"/>
          <w:szCs w:val="24"/>
        </w:rPr>
      </w:pPr>
    </w:p>
    <w:p w:rsidR="00B574F6" w:rsidRPr="00010B8B" w:rsidRDefault="00B94CA4" w:rsidP="00010B8B">
      <w:pPr>
        <w:spacing w:after="0" w:line="360" w:lineRule="auto"/>
        <w:jc w:val="center"/>
        <w:rPr>
          <w:rFonts w:ascii="Times New Roman" w:hAnsi="Times New Roman" w:cs="Times New Roman"/>
          <w:b/>
          <w:sz w:val="24"/>
          <w:szCs w:val="24"/>
        </w:rPr>
      </w:pPr>
      <w:r w:rsidRPr="00010B8B">
        <w:rPr>
          <w:rFonts w:ascii="Times New Roman" w:hAnsi="Times New Roman" w:cs="Times New Roman"/>
          <w:b/>
          <w:sz w:val="24"/>
          <w:szCs w:val="24"/>
        </w:rPr>
        <w:t>Grafico N° 9:</w:t>
      </w:r>
      <w:r w:rsidR="007A5F50" w:rsidRPr="00010B8B">
        <w:rPr>
          <w:rFonts w:ascii="Times New Roman" w:hAnsi="Times New Roman" w:cs="Times New Roman"/>
          <w:color w:val="000000" w:themeColor="text1"/>
          <w:sz w:val="24"/>
          <w:szCs w:val="24"/>
        </w:rPr>
        <w:t>%</w:t>
      </w:r>
      <w:r w:rsidRPr="00010B8B">
        <w:rPr>
          <w:rFonts w:ascii="Times New Roman" w:hAnsi="Times New Roman" w:cs="Times New Roman"/>
          <w:color w:val="000000" w:themeColor="text1"/>
          <w:sz w:val="24"/>
          <w:szCs w:val="24"/>
        </w:rPr>
        <w:t xml:space="preserve"> quién es el agresor Cochabamba-Distrito 1 (Sacaba 2018)</w:t>
      </w:r>
    </w:p>
    <w:p w:rsidR="00145CAF" w:rsidRPr="00010B8B" w:rsidRDefault="00145CAF" w:rsidP="00871CFF">
      <w:pPr>
        <w:spacing w:after="0" w:line="360" w:lineRule="auto"/>
        <w:jc w:val="center"/>
        <w:rPr>
          <w:rFonts w:ascii="Times New Roman" w:hAnsi="Times New Roman" w:cs="Times New Roman"/>
          <w:sz w:val="24"/>
          <w:szCs w:val="24"/>
        </w:rPr>
      </w:pPr>
      <w:r w:rsidRPr="00010B8B">
        <w:rPr>
          <w:rFonts w:ascii="Times New Roman" w:hAnsi="Times New Roman" w:cs="Times New Roman"/>
          <w:noProof/>
          <w:sz w:val="24"/>
          <w:szCs w:val="24"/>
          <w:lang w:eastAsia="es-BO"/>
        </w:rPr>
        <w:drawing>
          <wp:inline distT="0" distB="0" distL="0" distR="0">
            <wp:extent cx="4229100" cy="2409825"/>
            <wp:effectExtent l="19050" t="0" r="1905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94CA4" w:rsidRDefault="00B94CA4" w:rsidP="00871CFF">
      <w:pPr>
        <w:spacing w:after="0" w:line="360" w:lineRule="auto"/>
        <w:jc w:val="center"/>
        <w:rPr>
          <w:rFonts w:ascii="Times New Roman" w:hAnsi="Times New Roman" w:cs="Times New Roman"/>
          <w:sz w:val="24"/>
          <w:szCs w:val="24"/>
        </w:rPr>
      </w:pPr>
      <w:r w:rsidRPr="00010B8B">
        <w:rPr>
          <w:rFonts w:ascii="Times New Roman" w:hAnsi="Times New Roman" w:cs="Times New Roman"/>
          <w:sz w:val="24"/>
          <w:szCs w:val="24"/>
        </w:rPr>
        <w:t xml:space="preserve">Fuente: Trabajo de campo </w:t>
      </w:r>
      <w:r w:rsidR="00B226D7" w:rsidRPr="00010B8B">
        <w:rPr>
          <w:rFonts w:ascii="Times New Roman" w:hAnsi="Times New Roman" w:cs="Times New Roman"/>
          <w:sz w:val="24"/>
          <w:szCs w:val="24"/>
        </w:rPr>
        <w:t>con base en</w:t>
      </w:r>
      <w:r w:rsidRPr="00010B8B">
        <w:rPr>
          <w:rFonts w:ascii="Times New Roman" w:hAnsi="Times New Roman" w:cs="Times New Roman"/>
          <w:sz w:val="24"/>
          <w:szCs w:val="24"/>
        </w:rPr>
        <w:t xml:space="preserve"> encuestas en el Distrito -1 de Sacaba 2018</w:t>
      </w:r>
    </w:p>
    <w:p w:rsidR="00871CFF" w:rsidRPr="00010B8B" w:rsidRDefault="00871CFF" w:rsidP="00010B8B">
      <w:pPr>
        <w:spacing w:after="0" w:line="360" w:lineRule="auto"/>
        <w:rPr>
          <w:rFonts w:ascii="Times New Roman" w:hAnsi="Times New Roman" w:cs="Times New Roman"/>
          <w:b/>
          <w:sz w:val="24"/>
          <w:szCs w:val="24"/>
        </w:rPr>
      </w:pPr>
    </w:p>
    <w:p w:rsidR="00145CAF" w:rsidRPr="00010B8B" w:rsidRDefault="00145CAF"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 xml:space="preserve">Los agresores más frecuentes según los datos obtenidos en el Distrito 1 del Municipio de Sacaba, está en primer lugar el esposo con 54.8%; en segundo lugar, está el conviviente con 22.6%; en tercer lugar, está el progenitor con 8.1%, el 7.3. % manifiestan que otros, el 4.0% manifiestan no saber y por tanto no responden. </w:t>
      </w:r>
    </w:p>
    <w:p w:rsidR="00B94CA4" w:rsidRPr="00010B8B" w:rsidRDefault="00B94CA4" w:rsidP="00010B8B">
      <w:pPr>
        <w:spacing w:after="0" w:line="360" w:lineRule="auto"/>
        <w:jc w:val="both"/>
        <w:rPr>
          <w:rFonts w:ascii="Times New Roman" w:hAnsi="Times New Roman" w:cs="Times New Roman"/>
          <w:sz w:val="24"/>
          <w:szCs w:val="24"/>
        </w:rPr>
      </w:pPr>
    </w:p>
    <w:p w:rsidR="00145CAF" w:rsidRPr="00010B8B" w:rsidRDefault="00145CAF" w:rsidP="00010B8B">
      <w:pPr>
        <w:pStyle w:val="Descripcin"/>
        <w:spacing w:before="0"/>
        <w:rPr>
          <w:rFonts w:ascii="Times New Roman" w:hAnsi="Times New Roman" w:cs="Times New Roman"/>
        </w:rPr>
      </w:pPr>
      <w:bookmarkStart w:id="36" w:name="_Toc500190128"/>
      <w:bookmarkStart w:id="37" w:name="_Hlk509912417"/>
      <w:r w:rsidRPr="00010B8B">
        <w:rPr>
          <w:rFonts w:ascii="Times New Roman" w:hAnsi="Times New Roman" w:cs="Times New Roman"/>
        </w:rPr>
        <w:t xml:space="preserve">Tabla Nº </w:t>
      </w:r>
      <w:r w:rsidR="000D7282" w:rsidRPr="00010B8B">
        <w:rPr>
          <w:rFonts w:ascii="Times New Roman" w:hAnsi="Times New Roman" w:cs="Times New Roman"/>
        </w:rPr>
        <w:fldChar w:fldCharType="begin"/>
      </w:r>
      <w:r w:rsidRPr="00010B8B">
        <w:rPr>
          <w:rFonts w:ascii="Times New Roman" w:hAnsi="Times New Roman" w:cs="Times New Roman"/>
        </w:rPr>
        <w:instrText xml:space="preserve"> SEQ Cuadro \* ARABIC </w:instrText>
      </w:r>
      <w:r w:rsidR="000D7282" w:rsidRPr="00010B8B">
        <w:rPr>
          <w:rFonts w:ascii="Times New Roman" w:hAnsi="Times New Roman" w:cs="Times New Roman"/>
        </w:rPr>
        <w:fldChar w:fldCharType="separate"/>
      </w:r>
      <w:r w:rsidR="00683CC9">
        <w:rPr>
          <w:rFonts w:ascii="Times New Roman" w:hAnsi="Times New Roman" w:cs="Times New Roman"/>
          <w:noProof/>
        </w:rPr>
        <w:t>9</w:t>
      </w:r>
      <w:r w:rsidR="000D7282" w:rsidRPr="00010B8B">
        <w:rPr>
          <w:rFonts w:ascii="Times New Roman" w:hAnsi="Times New Roman" w:cs="Times New Roman"/>
          <w:noProof/>
        </w:rPr>
        <w:fldChar w:fldCharType="end"/>
      </w:r>
      <w:r w:rsidRPr="00010B8B">
        <w:rPr>
          <w:rFonts w:ascii="Times New Roman" w:hAnsi="Times New Roman" w:cs="Times New Roman"/>
        </w:rPr>
        <w:t>: Distribución de frecuencias según conocimiento si las víctimas han recibido ayuda por parte de alguna Institución</w:t>
      </w:r>
      <w:bookmarkEnd w:id="36"/>
    </w:p>
    <w:tbl>
      <w:tblPr>
        <w:tblW w:w="5883" w:type="dxa"/>
        <w:jc w:val="center"/>
        <w:tblCellMar>
          <w:left w:w="70" w:type="dxa"/>
          <w:right w:w="70" w:type="dxa"/>
        </w:tblCellMar>
        <w:tblLook w:val="04A0" w:firstRow="1" w:lastRow="0" w:firstColumn="1" w:lastColumn="0" w:noHBand="0" w:noVBand="1"/>
      </w:tblPr>
      <w:tblGrid>
        <w:gridCol w:w="3237"/>
        <w:gridCol w:w="1323"/>
        <w:gridCol w:w="1323"/>
      </w:tblGrid>
      <w:tr w:rsidR="00145CAF" w:rsidRPr="00010B8B" w:rsidTr="007A5F50">
        <w:trPr>
          <w:trHeight w:val="598"/>
          <w:jc w:val="center"/>
        </w:trPr>
        <w:tc>
          <w:tcPr>
            <w:tcW w:w="3237" w:type="dxa"/>
            <w:tcBorders>
              <w:top w:val="single" w:sz="4" w:space="0" w:color="000000"/>
              <w:left w:val="nil"/>
              <w:bottom w:val="single" w:sz="4" w:space="0" w:color="000000"/>
              <w:right w:val="nil"/>
            </w:tcBorders>
            <w:shd w:val="clear" w:color="auto" w:fill="auto"/>
            <w:vAlign w:val="bottom"/>
            <w:hideMark/>
          </w:tcPr>
          <w:bookmarkEnd w:id="37"/>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Conocimiento si las víctimas han recibido alguna ayuda</w:t>
            </w:r>
          </w:p>
        </w:tc>
        <w:tc>
          <w:tcPr>
            <w:tcW w:w="1323" w:type="dxa"/>
            <w:tcBorders>
              <w:top w:val="single" w:sz="4" w:space="0" w:color="000000"/>
              <w:left w:val="nil"/>
              <w:bottom w:val="single" w:sz="4" w:space="0" w:color="000000"/>
              <w:right w:val="nil"/>
            </w:tcBorders>
            <w:shd w:val="clear" w:color="auto" w:fill="auto"/>
            <w:vAlign w:val="bottom"/>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Frecuencia</w:t>
            </w:r>
          </w:p>
        </w:tc>
        <w:tc>
          <w:tcPr>
            <w:tcW w:w="1323" w:type="dxa"/>
            <w:tcBorders>
              <w:top w:val="single" w:sz="4" w:space="0" w:color="000000"/>
              <w:left w:val="nil"/>
              <w:bottom w:val="single" w:sz="4" w:space="0" w:color="000000"/>
              <w:right w:val="nil"/>
            </w:tcBorders>
            <w:shd w:val="clear" w:color="auto" w:fill="auto"/>
            <w:vAlign w:val="bottom"/>
            <w:hideMark/>
          </w:tcPr>
          <w:p w:rsidR="00145CAF" w:rsidRPr="00010B8B" w:rsidRDefault="00145CAF" w:rsidP="00010B8B">
            <w:pPr>
              <w:spacing w:after="0" w:line="360" w:lineRule="auto"/>
              <w:jc w:val="center"/>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Porcentaje</w:t>
            </w:r>
          </w:p>
        </w:tc>
      </w:tr>
      <w:tr w:rsidR="00145CAF" w:rsidRPr="00010B8B" w:rsidTr="007A5F50">
        <w:trPr>
          <w:trHeight w:val="299"/>
          <w:jc w:val="center"/>
        </w:trPr>
        <w:tc>
          <w:tcPr>
            <w:tcW w:w="3237" w:type="dxa"/>
            <w:tcBorders>
              <w:top w:val="nil"/>
              <w:left w:val="nil"/>
              <w:bottom w:val="nil"/>
              <w:right w:val="nil"/>
            </w:tcBorders>
            <w:shd w:val="clear" w:color="auto" w:fill="auto"/>
            <w:hideMark/>
          </w:tcPr>
          <w:p w:rsidR="00145CAF" w:rsidRPr="00010B8B" w:rsidRDefault="00145CAF" w:rsidP="00010B8B">
            <w:pPr>
              <w:spacing w:after="0" w:line="360" w:lineRule="auto"/>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Si</w:t>
            </w:r>
          </w:p>
        </w:tc>
        <w:tc>
          <w:tcPr>
            <w:tcW w:w="1323"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57</w:t>
            </w:r>
          </w:p>
        </w:tc>
        <w:tc>
          <w:tcPr>
            <w:tcW w:w="1323"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46.0</w:t>
            </w:r>
          </w:p>
        </w:tc>
      </w:tr>
      <w:tr w:rsidR="00145CAF" w:rsidRPr="00010B8B" w:rsidTr="007A5F50">
        <w:trPr>
          <w:trHeight w:val="299"/>
          <w:jc w:val="center"/>
        </w:trPr>
        <w:tc>
          <w:tcPr>
            <w:tcW w:w="3237" w:type="dxa"/>
            <w:tcBorders>
              <w:top w:val="nil"/>
              <w:left w:val="nil"/>
              <w:bottom w:val="nil"/>
              <w:right w:val="nil"/>
            </w:tcBorders>
            <w:shd w:val="clear" w:color="auto" w:fill="auto"/>
            <w:hideMark/>
          </w:tcPr>
          <w:p w:rsidR="00145CAF" w:rsidRPr="00010B8B" w:rsidRDefault="00145CAF" w:rsidP="00010B8B">
            <w:pPr>
              <w:spacing w:after="0" w:line="360" w:lineRule="auto"/>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No</w:t>
            </w:r>
          </w:p>
        </w:tc>
        <w:tc>
          <w:tcPr>
            <w:tcW w:w="1323"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63</w:t>
            </w:r>
          </w:p>
        </w:tc>
        <w:tc>
          <w:tcPr>
            <w:tcW w:w="1323"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50.8</w:t>
            </w:r>
          </w:p>
        </w:tc>
      </w:tr>
      <w:tr w:rsidR="00145CAF" w:rsidRPr="00010B8B" w:rsidTr="007A5F50">
        <w:trPr>
          <w:trHeight w:val="299"/>
          <w:jc w:val="center"/>
        </w:trPr>
        <w:tc>
          <w:tcPr>
            <w:tcW w:w="3237" w:type="dxa"/>
            <w:tcBorders>
              <w:top w:val="nil"/>
              <w:left w:val="nil"/>
              <w:bottom w:val="nil"/>
              <w:right w:val="nil"/>
            </w:tcBorders>
            <w:shd w:val="clear" w:color="auto" w:fill="auto"/>
            <w:hideMark/>
          </w:tcPr>
          <w:p w:rsidR="00145CAF" w:rsidRPr="00010B8B" w:rsidRDefault="00145CAF" w:rsidP="00010B8B">
            <w:pPr>
              <w:spacing w:after="0" w:line="360" w:lineRule="auto"/>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No responde</w:t>
            </w:r>
          </w:p>
        </w:tc>
        <w:tc>
          <w:tcPr>
            <w:tcW w:w="1323"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4</w:t>
            </w:r>
          </w:p>
        </w:tc>
        <w:tc>
          <w:tcPr>
            <w:tcW w:w="1323" w:type="dxa"/>
            <w:tcBorders>
              <w:top w:val="nil"/>
              <w:left w:val="nil"/>
              <w:bottom w:val="nil"/>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3.2</w:t>
            </w:r>
          </w:p>
        </w:tc>
      </w:tr>
      <w:tr w:rsidR="00145CAF" w:rsidRPr="00010B8B" w:rsidTr="007A5F50">
        <w:trPr>
          <w:trHeight w:val="299"/>
          <w:jc w:val="center"/>
        </w:trPr>
        <w:tc>
          <w:tcPr>
            <w:tcW w:w="3237" w:type="dxa"/>
            <w:tcBorders>
              <w:top w:val="single" w:sz="4" w:space="0" w:color="auto"/>
              <w:left w:val="nil"/>
              <w:bottom w:val="single" w:sz="4" w:space="0" w:color="000000"/>
              <w:right w:val="nil"/>
            </w:tcBorders>
            <w:shd w:val="clear" w:color="auto" w:fill="auto"/>
            <w:hideMark/>
          </w:tcPr>
          <w:p w:rsidR="00145CAF" w:rsidRPr="00010B8B" w:rsidRDefault="00145CAF" w:rsidP="00010B8B">
            <w:pPr>
              <w:spacing w:after="0" w:line="360" w:lineRule="auto"/>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Total</w:t>
            </w:r>
          </w:p>
        </w:tc>
        <w:tc>
          <w:tcPr>
            <w:tcW w:w="1323" w:type="dxa"/>
            <w:tcBorders>
              <w:top w:val="single" w:sz="4" w:space="0" w:color="auto"/>
              <w:left w:val="nil"/>
              <w:bottom w:val="single" w:sz="4" w:space="0" w:color="000000"/>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124</w:t>
            </w:r>
          </w:p>
        </w:tc>
        <w:tc>
          <w:tcPr>
            <w:tcW w:w="1323" w:type="dxa"/>
            <w:tcBorders>
              <w:top w:val="single" w:sz="4" w:space="0" w:color="auto"/>
              <w:left w:val="nil"/>
              <w:bottom w:val="single" w:sz="4" w:space="0" w:color="000000"/>
              <w:right w:val="nil"/>
            </w:tcBorders>
            <w:shd w:val="clear" w:color="auto" w:fill="auto"/>
            <w:noWrap/>
            <w:hideMark/>
          </w:tcPr>
          <w:p w:rsidR="00145CAF" w:rsidRPr="00010B8B" w:rsidRDefault="00145CAF" w:rsidP="00010B8B">
            <w:pPr>
              <w:spacing w:after="0" w:line="360" w:lineRule="auto"/>
              <w:jc w:val="right"/>
              <w:rPr>
                <w:rFonts w:ascii="Times New Roman" w:eastAsia="Times New Roman" w:hAnsi="Times New Roman" w:cs="Times New Roman"/>
                <w:b/>
                <w:bCs/>
                <w:sz w:val="24"/>
                <w:szCs w:val="24"/>
                <w:lang w:eastAsia="es-ES"/>
              </w:rPr>
            </w:pPr>
            <w:r w:rsidRPr="00010B8B">
              <w:rPr>
                <w:rFonts w:ascii="Times New Roman" w:eastAsia="Times New Roman" w:hAnsi="Times New Roman" w:cs="Times New Roman"/>
                <w:b/>
                <w:bCs/>
                <w:sz w:val="24"/>
                <w:szCs w:val="24"/>
                <w:lang w:eastAsia="es-ES"/>
              </w:rPr>
              <w:t>100.0</w:t>
            </w:r>
          </w:p>
        </w:tc>
      </w:tr>
    </w:tbl>
    <w:p w:rsidR="00871CFF" w:rsidRDefault="00871CFF" w:rsidP="00871CFF">
      <w:pPr>
        <w:spacing w:after="0" w:line="360" w:lineRule="auto"/>
        <w:jc w:val="center"/>
        <w:rPr>
          <w:rFonts w:ascii="Times New Roman" w:hAnsi="Times New Roman" w:cs="Times New Roman"/>
          <w:sz w:val="24"/>
          <w:szCs w:val="24"/>
        </w:rPr>
      </w:pPr>
    </w:p>
    <w:p w:rsidR="00C232B0" w:rsidRPr="00010B8B" w:rsidRDefault="00B94CA4" w:rsidP="00871CFF">
      <w:pPr>
        <w:spacing w:after="0" w:line="360" w:lineRule="auto"/>
        <w:jc w:val="center"/>
        <w:rPr>
          <w:rFonts w:ascii="Times New Roman" w:hAnsi="Times New Roman" w:cs="Times New Roman"/>
          <w:sz w:val="24"/>
          <w:szCs w:val="24"/>
        </w:rPr>
      </w:pPr>
      <w:r w:rsidRPr="00010B8B">
        <w:rPr>
          <w:rFonts w:ascii="Times New Roman" w:hAnsi="Times New Roman" w:cs="Times New Roman"/>
          <w:sz w:val="24"/>
          <w:szCs w:val="24"/>
        </w:rPr>
        <w:t xml:space="preserve">Fuente: Trabajo de campo </w:t>
      </w:r>
      <w:r w:rsidR="007A5F50" w:rsidRPr="00010B8B">
        <w:rPr>
          <w:rFonts w:ascii="Times New Roman" w:hAnsi="Times New Roman" w:cs="Times New Roman"/>
          <w:sz w:val="24"/>
          <w:szCs w:val="24"/>
        </w:rPr>
        <w:t>con base</w:t>
      </w:r>
      <w:r w:rsidRPr="00010B8B">
        <w:rPr>
          <w:rFonts w:ascii="Times New Roman" w:hAnsi="Times New Roman" w:cs="Times New Roman"/>
          <w:sz w:val="24"/>
          <w:szCs w:val="24"/>
        </w:rPr>
        <w:t xml:space="preserve"> encuestas en el Distrito -1 de Sacaba 2018</w:t>
      </w:r>
    </w:p>
    <w:p w:rsidR="00C232B0" w:rsidRPr="00010B8B" w:rsidRDefault="00C232B0" w:rsidP="00010B8B">
      <w:pPr>
        <w:spacing w:after="0" w:line="360" w:lineRule="auto"/>
        <w:jc w:val="both"/>
        <w:rPr>
          <w:rFonts w:ascii="Times New Roman" w:hAnsi="Times New Roman" w:cs="Times New Roman"/>
          <w:sz w:val="24"/>
          <w:szCs w:val="24"/>
        </w:rPr>
      </w:pPr>
    </w:p>
    <w:p w:rsidR="00B94CA4" w:rsidRPr="00010B8B" w:rsidRDefault="00145CAF"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En el cuadro Nº 9 observamos la distribución de frecuencia según conocimiento si las víctimas han recibido ayuda por parte de alguna institución, el total de casos es de 124 personas, de las cuales 57(46.0%) respondieron que sí, y 63 (50.8%) que es el mayor porcentaje respondieron qu</w:t>
      </w:r>
      <w:r w:rsidR="00B94CA4" w:rsidRPr="00010B8B">
        <w:rPr>
          <w:rFonts w:ascii="Times New Roman" w:hAnsi="Times New Roman" w:cs="Times New Roman"/>
          <w:sz w:val="24"/>
          <w:szCs w:val="24"/>
        </w:rPr>
        <w:t>e no y 4 (3.2) no respondieron. El gráfico siguiente ilustra estos resultados:</w:t>
      </w:r>
    </w:p>
    <w:p w:rsidR="00145CAF" w:rsidRPr="00010B8B" w:rsidRDefault="00145CAF" w:rsidP="00010B8B">
      <w:pPr>
        <w:tabs>
          <w:tab w:val="left" w:pos="6210"/>
        </w:tabs>
        <w:spacing w:after="0" w:line="360" w:lineRule="auto"/>
        <w:rPr>
          <w:rFonts w:ascii="Times New Roman" w:hAnsi="Times New Roman" w:cs="Times New Roman"/>
          <w:b/>
          <w:sz w:val="24"/>
          <w:szCs w:val="24"/>
        </w:rPr>
      </w:pPr>
      <w:bookmarkStart w:id="38" w:name="_Hlk509912465"/>
    </w:p>
    <w:p w:rsidR="00145CAF" w:rsidRPr="00010B8B" w:rsidRDefault="00B94CA4" w:rsidP="00010B8B">
      <w:pPr>
        <w:tabs>
          <w:tab w:val="left" w:pos="6210"/>
        </w:tabs>
        <w:spacing w:after="0" w:line="360" w:lineRule="auto"/>
        <w:jc w:val="center"/>
        <w:rPr>
          <w:rFonts w:ascii="Times New Roman" w:hAnsi="Times New Roman" w:cs="Times New Roman"/>
          <w:b/>
          <w:sz w:val="24"/>
          <w:szCs w:val="24"/>
        </w:rPr>
      </w:pPr>
      <w:r w:rsidRPr="00010B8B">
        <w:rPr>
          <w:rFonts w:ascii="Times New Roman" w:hAnsi="Times New Roman" w:cs="Times New Roman"/>
          <w:b/>
          <w:sz w:val="24"/>
          <w:szCs w:val="24"/>
        </w:rPr>
        <w:t>Gráfico N° 10</w:t>
      </w:r>
      <w:r w:rsidRPr="00010B8B">
        <w:rPr>
          <w:rFonts w:ascii="Times New Roman" w:hAnsi="Times New Roman" w:cs="Times New Roman"/>
          <w:b/>
          <w:color w:val="000000" w:themeColor="text1"/>
          <w:sz w:val="24"/>
          <w:szCs w:val="24"/>
        </w:rPr>
        <w:t>: Porcentajes de conocimiento sobre la ayuda recibida por las víctimas</w:t>
      </w:r>
      <w:r w:rsidR="007A5F50" w:rsidRPr="00010B8B">
        <w:rPr>
          <w:rFonts w:ascii="Times New Roman" w:hAnsi="Times New Roman" w:cs="Times New Roman"/>
          <w:b/>
          <w:color w:val="000000" w:themeColor="text1"/>
          <w:sz w:val="24"/>
          <w:szCs w:val="24"/>
        </w:rPr>
        <w:t>,</w:t>
      </w:r>
      <w:r w:rsidRPr="00010B8B">
        <w:rPr>
          <w:rFonts w:ascii="Times New Roman" w:hAnsi="Times New Roman" w:cs="Times New Roman"/>
          <w:b/>
          <w:color w:val="000000" w:themeColor="text1"/>
          <w:sz w:val="24"/>
          <w:szCs w:val="24"/>
        </w:rPr>
        <w:t xml:space="preserve"> brindada por alguna Institución Cochabamba-Distrito 1 (Sacaba)</w:t>
      </w:r>
    </w:p>
    <w:bookmarkEnd w:id="38"/>
    <w:p w:rsidR="00871CFF" w:rsidRDefault="00871CFF" w:rsidP="00871CFF">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lang w:eastAsia="es-BO"/>
        </w:rPr>
        <w:drawing>
          <wp:anchor distT="0" distB="0" distL="114300" distR="114300" simplePos="0" relativeHeight="251662336" behindDoc="0" locked="0" layoutInCell="1" allowOverlap="1">
            <wp:simplePos x="0" y="0"/>
            <wp:positionH relativeFrom="margin">
              <wp:posOffset>700405</wp:posOffset>
            </wp:positionH>
            <wp:positionV relativeFrom="margin">
              <wp:posOffset>5062220</wp:posOffset>
            </wp:positionV>
            <wp:extent cx="3705225" cy="2333625"/>
            <wp:effectExtent l="19050" t="0" r="9525" b="0"/>
            <wp:wrapSquare wrapText="bothSides"/>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871CFF" w:rsidRDefault="00871CFF" w:rsidP="00871CFF">
      <w:pPr>
        <w:spacing w:after="0" w:line="360" w:lineRule="auto"/>
        <w:jc w:val="center"/>
        <w:rPr>
          <w:rFonts w:ascii="Times New Roman" w:hAnsi="Times New Roman" w:cs="Times New Roman"/>
          <w:sz w:val="24"/>
          <w:szCs w:val="24"/>
        </w:rPr>
      </w:pPr>
    </w:p>
    <w:p w:rsidR="00871CFF" w:rsidRDefault="00871CFF" w:rsidP="00871CFF">
      <w:pPr>
        <w:spacing w:after="0" w:line="360" w:lineRule="auto"/>
        <w:jc w:val="center"/>
        <w:rPr>
          <w:rFonts w:ascii="Times New Roman" w:hAnsi="Times New Roman" w:cs="Times New Roman"/>
          <w:sz w:val="24"/>
          <w:szCs w:val="24"/>
        </w:rPr>
      </w:pPr>
    </w:p>
    <w:p w:rsidR="00871CFF" w:rsidRDefault="00871CFF" w:rsidP="00871CFF">
      <w:pPr>
        <w:spacing w:after="0" w:line="360" w:lineRule="auto"/>
        <w:jc w:val="center"/>
        <w:rPr>
          <w:rFonts w:ascii="Times New Roman" w:hAnsi="Times New Roman" w:cs="Times New Roman"/>
          <w:sz w:val="24"/>
          <w:szCs w:val="24"/>
        </w:rPr>
      </w:pPr>
    </w:p>
    <w:p w:rsidR="00871CFF" w:rsidRDefault="00871CFF" w:rsidP="00871CFF">
      <w:pPr>
        <w:spacing w:after="0" w:line="360" w:lineRule="auto"/>
        <w:jc w:val="center"/>
        <w:rPr>
          <w:rFonts w:ascii="Times New Roman" w:hAnsi="Times New Roman" w:cs="Times New Roman"/>
          <w:sz w:val="24"/>
          <w:szCs w:val="24"/>
        </w:rPr>
      </w:pPr>
    </w:p>
    <w:p w:rsidR="00871CFF" w:rsidRDefault="00871CFF" w:rsidP="00871CFF">
      <w:pPr>
        <w:spacing w:after="0" w:line="360" w:lineRule="auto"/>
        <w:jc w:val="center"/>
        <w:rPr>
          <w:rFonts w:ascii="Times New Roman" w:hAnsi="Times New Roman" w:cs="Times New Roman"/>
          <w:sz w:val="24"/>
          <w:szCs w:val="24"/>
        </w:rPr>
      </w:pPr>
    </w:p>
    <w:p w:rsidR="00871CFF" w:rsidRDefault="00871CFF" w:rsidP="00871CFF">
      <w:pPr>
        <w:spacing w:after="0" w:line="360" w:lineRule="auto"/>
        <w:jc w:val="center"/>
        <w:rPr>
          <w:rFonts w:ascii="Times New Roman" w:hAnsi="Times New Roman" w:cs="Times New Roman"/>
          <w:sz w:val="24"/>
          <w:szCs w:val="24"/>
        </w:rPr>
      </w:pPr>
    </w:p>
    <w:p w:rsidR="00871CFF" w:rsidRDefault="00871CFF" w:rsidP="00871CFF">
      <w:pPr>
        <w:spacing w:after="0" w:line="360" w:lineRule="auto"/>
        <w:jc w:val="center"/>
        <w:rPr>
          <w:rFonts w:ascii="Times New Roman" w:hAnsi="Times New Roman" w:cs="Times New Roman"/>
          <w:sz w:val="24"/>
          <w:szCs w:val="24"/>
        </w:rPr>
      </w:pPr>
    </w:p>
    <w:p w:rsidR="00871CFF" w:rsidRDefault="00871CFF" w:rsidP="00871CFF">
      <w:pPr>
        <w:spacing w:after="0" w:line="360" w:lineRule="auto"/>
        <w:jc w:val="center"/>
        <w:rPr>
          <w:rFonts w:ascii="Times New Roman" w:hAnsi="Times New Roman" w:cs="Times New Roman"/>
          <w:sz w:val="24"/>
          <w:szCs w:val="24"/>
        </w:rPr>
      </w:pPr>
    </w:p>
    <w:p w:rsidR="00871CFF" w:rsidRDefault="00871CFF" w:rsidP="00871CFF">
      <w:pPr>
        <w:spacing w:after="0" w:line="360" w:lineRule="auto"/>
        <w:jc w:val="center"/>
        <w:rPr>
          <w:rFonts w:ascii="Times New Roman" w:hAnsi="Times New Roman" w:cs="Times New Roman"/>
          <w:sz w:val="24"/>
          <w:szCs w:val="24"/>
        </w:rPr>
      </w:pPr>
    </w:p>
    <w:p w:rsidR="00B94CA4" w:rsidRDefault="00B94CA4" w:rsidP="00871CFF">
      <w:pPr>
        <w:spacing w:after="0" w:line="360" w:lineRule="auto"/>
        <w:jc w:val="center"/>
        <w:rPr>
          <w:rFonts w:ascii="Times New Roman" w:hAnsi="Times New Roman" w:cs="Times New Roman"/>
          <w:sz w:val="24"/>
          <w:szCs w:val="24"/>
        </w:rPr>
      </w:pPr>
      <w:r w:rsidRPr="00010B8B">
        <w:rPr>
          <w:rFonts w:ascii="Times New Roman" w:hAnsi="Times New Roman" w:cs="Times New Roman"/>
          <w:sz w:val="24"/>
          <w:szCs w:val="24"/>
        </w:rPr>
        <w:t xml:space="preserve">Fuente: Trabajo de campo </w:t>
      </w:r>
      <w:r w:rsidR="007A5F50" w:rsidRPr="00010B8B">
        <w:rPr>
          <w:rFonts w:ascii="Times New Roman" w:hAnsi="Times New Roman" w:cs="Times New Roman"/>
          <w:sz w:val="24"/>
          <w:szCs w:val="24"/>
        </w:rPr>
        <w:t>con base</w:t>
      </w:r>
      <w:r w:rsidRPr="00010B8B">
        <w:rPr>
          <w:rFonts w:ascii="Times New Roman" w:hAnsi="Times New Roman" w:cs="Times New Roman"/>
          <w:sz w:val="24"/>
          <w:szCs w:val="24"/>
        </w:rPr>
        <w:t xml:space="preserve"> encuestas en el Distrito -1 de Sacaba 2018</w:t>
      </w:r>
    </w:p>
    <w:p w:rsidR="00871CFF" w:rsidRDefault="00871CFF" w:rsidP="00871CFF">
      <w:pPr>
        <w:spacing w:after="0" w:line="360" w:lineRule="auto"/>
        <w:jc w:val="center"/>
        <w:rPr>
          <w:rFonts w:ascii="Times New Roman" w:hAnsi="Times New Roman" w:cs="Times New Roman"/>
          <w:sz w:val="24"/>
          <w:szCs w:val="24"/>
        </w:rPr>
      </w:pPr>
    </w:p>
    <w:p w:rsidR="00871CFF" w:rsidRDefault="00871CFF" w:rsidP="00871CFF">
      <w:pPr>
        <w:spacing w:after="0" w:line="360" w:lineRule="auto"/>
        <w:jc w:val="center"/>
        <w:rPr>
          <w:rFonts w:ascii="Times New Roman" w:hAnsi="Times New Roman" w:cs="Times New Roman"/>
          <w:sz w:val="24"/>
          <w:szCs w:val="24"/>
        </w:rPr>
      </w:pPr>
    </w:p>
    <w:p w:rsidR="00871CFF" w:rsidRPr="00010B8B" w:rsidRDefault="00871CFF" w:rsidP="00871CFF">
      <w:pPr>
        <w:spacing w:after="0" w:line="360" w:lineRule="auto"/>
        <w:jc w:val="center"/>
        <w:rPr>
          <w:rFonts w:ascii="Times New Roman" w:hAnsi="Times New Roman" w:cs="Times New Roman"/>
          <w:sz w:val="24"/>
          <w:szCs w:val="24"/>
        </w:rPr>
      </w:pPr>
    </w:p>
    <w:p w:rsidR="00B94CA4" w:rsidRPr="00010B8B" w:rsidRDefault="00B94CA4" w:rsidP="00010B8B">
      <w:pPr>
        <w:spacing w:after="0" w:line="360" w:lineRule="auto"/>
        <w:jc w:val="center"/>
        <w:rPr>
          <w:rFonts w:ascii="Times New Roman" w:hAnsi="Times New Roman" w:cs="Times New Roman"/>
          <w:sz w:val="24"/>
          <w:szCs w:val="24"/>
        </w:rPr>
      </w:pPr>
    </w:p>
    <w:p w:rsidR="00C232B0" w:rsidRPr="00871CFF" w:rsidRDefault="00871CFF" w:rsidP="00010B8B">
      <w:pPr>
        <w:pStyle w:val="Ttulo2"/>
        <w:numPr>
          <w:ilvl w:val="0"/>
          <w:numId w:val="46"/>
        </w:numPr>
        <w:spacing w:before="0" w:line="360" w:lineRule="auto"/>
        <w:ind w:left="426"/>
        <w:jc w:val="both"/>
        <w:rPr>
          <w:rFonts w:ascii="Times New Roman" w:hAnsi="Times New Roman" w:cs="Times New Roman"/>
          <w:b/>
          <w:color w:val="auto"/>
          <w:sz w:val="24"/>
          <w:szCs w:val="24"/>
        </w:rPr>
      </w:pPr>
      <w:bookmarkStart w:id="39" w:name="_Toc504973981"/>
      <w:bookmarkStart w:id="40" w:name="_Toc511824490"/>
      <w:r w:rsidRPr="00010B8B">
        <w:rPr>
          <w:rFonts w:ascii="Times New Roman" w:hAnsi="Times New Roman" w:cs="Times New Roman"/>
          <w:b/>
          <w:color w:val="auto"/>
          <w:sz w:val="24"/>
          <w:szCs w:val="24"/>
        </w:rPr>
        <w:t>ANÁLISIS DESCRIPTIVO DE LOS RESULTADOS POR ORGANIZACIONES TERRITORIALES DE BASE (OTBS)</w:t>
      </w:r>
      <w:bookmarkEnd w:id="39"/>
      <w:bookmarkEnd w:id="40"/>
      <w:r>
        <w:rPr>
          <w:rFonts w:ascii="Times New Roman" w:hAnsi="Times New Roman" w:cs="Times New Roman"/>
          <w:b/>
          <w:color w:val="auto"/>
          <w:sz w:val="24"/>
          <w:szCs w:val="24"/>
        </w:rPr>
        <w:t>.</w:t>
      </w:r>
    </w:p>
    <w:p w:rsidR="00145CAF" w:rsidRPr="00010B8B" w:rsidRDefault="00145CAF" w:rsidP="00010B8B">
      <w:pPr>
        <w:spacing w:after="0" w:line="360" w:lineRule="auto"/>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Para realizar el análisis descriptivo de los resultados según las Organizaciones Territoriales de Base, que en adelante serán referidas simplemente como OTB u OTBs, se utilizó la siguiente metodología:</w:t>
      </w:r>
    </w:p>
    <w:p w:rsidR="00145CAF" w:rsidRPr="00010B8B" w:rsidRDefault="00145CAF" w:rsidP="00010B8B">
      <w:pPr>
        <w:numPr>
          <w:ilvl w:val="0"/>
          <w:numId w:val="21"/>
        </w:numPr>
        <w:spacing w:after="0" w:line="360" w:lineRule="auto"/>
        <w:ind w:left="567"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Se tomó en cuenta a las 35 OTBs existente en el distrito Nº 1 de la provincia Sacaba. En cada OTB se llegó a encuestar en promedio a 6 personas mayores de 18 años de ambos sexos (hombre y/o mujer). Por lo tanto, el total de la muestra alcanzó a 210 personas encuestadas.</w:t>
      </w:r>
    </w:p>
    <w:p w:rsidR="00145CAF" w:rsidRPr="00010B8B" w:rsidRDefault="00145CAF" w:rsidP="00010B8B">
      <w:pPr>
        <w:numPr>
          <w:ilvl w:val="0"/>
          <w:numId w:val="21"/>
        </w:numPr>
        <w:spacing w:after="0" w:line="360" w:lineRule="auto"/>
        <w:ind w:left="567"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 xml:space="preserve">Se clasificará la información de cada OTB en función a la categoría o modalidad que fue respondida con mayor frecuencia y que por lo tanto caracteriza y predomina en la OTB en cuestión. En el punto anterior se mencionó que por cada OTB se llenó 6 cuestionarios. De estos 6 cuestionarios se tiene para cada pregunta sus respectivas respuestas, es decir, se tiene también 6 respuestas, las cuales deben ser reducidas solamente a 1 respuesta con la categoría que caracteriza y predomina en la OTB, de manera que luego de considerar todas las preguntas, se tenga una nueva matriz de datos que resuma a cada OTB con la respectiva categoría o modalidad predominante en la misma. Este proceso de reducción de la información </w:t>
      </w:r>
      <w:r w:rsidR="00AB2820" w:rsidRPr="00010B8B">
        <w:rPr>
          <w:rFonts w:ascii="Times New Roman" w:hAnsi="Times New Roman" w:cs="Times New Roman"/>
          <w:sz w:val="24"/>
          <w:szCs w:val="24"/>
          <w:lang w:val="es-ES"/>
        </w:rPr>
        <w:t>permitió</w:t>
      </w:r>
      <w:r w:rsidRPr="00010B8B">
        <w:rPr>
          <w:rFonts w:ascii="Times New Roman" w:hAnsi="Times New Roman" w:cs="Times New Roman"/>
          <w:sz w:val="24"/>
          <w:szCs w:val="24"/>
          <w:lang w:val="es-ES"/>
        </w:rPr>
        <w:t xml:space="preserve"> mapear la información por OTBs en el distrito 1 del municipio de Sacaba.  </w:t>
      </w:r>
    </w:p>
    <w:p w:rsidR="00145CAF" w:rsidRPr="00010B8B" w:rsidRDefault="00145CAF" w:rsidP="00010B8B">
      <w:pPr>
        <w:numPr>
          <w:ilvl w:val="0"/>
          <w:numId w:val="21"/>
        </w:numPr>
        <w:spacing w:after="0" w:line="360" w:lineRule="auto"/>
        <w:ind w:left="567"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Las preguntas o variables a ser consideradas y por su importancia con re</w:t>
      </w:r>
      <w:r w:rsidR="00AB2820" w:rsidRPr="00010B8B">
        <w:rPr>
          <w:rFonts w:ascii="Times New Roman" w:hAnsi="Times New Roman" w:cs="Times New Roman"/>
          <w:sz w:val="24"/>
          <w:szCs w:val="24"/>
          <w:lang w:val="es-ES"/>
        </w:rPr>
        <w:t>lación al objeto de estudio, fueron</w:t>
      </w:r>
      <w:r w:rsidRPr="00010B8B">
        <w:rPr>
          <w:rFonts w:ascii="Times New Roman" w:hAnsi="Times New Roman" w:cs="Times New Roman"/>
          <w:sz w:val="24"/>
          <w:szCs w:val="24"/>
          <w:lang w:val="es-ES"/>
        </w:rPr>
        <w:t xml:space="preserve"> las siguientes:</w:t>
      </w:r>
    </w:p>
    <w:p w:rsidR="00145CAF" w:rsidRPr="00010B8B" w:rsidRDefault="00145CAF" w:rsidP="00010B8B">
      <w:pPr>
        <w:numPr>
          <w:ilvl w:val="1"/>
          <w:numId w:val="21"/>
        </w:numPr>
        <w:spacing w:after="0" w:line="360" w:lineRule="auto"/>
        <w:ind w:left="567"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Conocimiento si alguien ha sufrido violencia familiar.</w:t>
      </w:r>
    </w:p>
    <w:p w:rsidR="00145CAF" w:rsidRPr="00010B8B" w:rsidRDefault="00145CAF" w:rsidP="00010B8B">
      <w:pPr>
        <w:numPr>
          <w:ilvl w:val="1"/>
          <w:numId w:val="21"/>
        </w:numPr>
        <w:spacing w:after="0" w:line="360" w:lineRule="auto"/>
        <w:ind w:left="567"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Conocimiento sobre el tipo de violencia que sufren las mujeres en el hogar.</w:t>
      </w:r>
    </w:p>
    <w:p w:rsidR="00145CAF" w:rsidRPr="00010B8B" w:rsidRDefault="00145CAF" w:rsidP="00010B8B">
      <w:pPr>
        <w:numPr>
          <w:ilvl w:val="1"/>
          <w:numId w:val="21"/>
        </w:numPr>
        <w:spacing w:after="0" w:line="360" w:lineRule="auto"/>
        <w:ind w:left="567"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Las razones o el ¿por qué soportan ser maltratadas?</w:t>
      </w:r>
    </w:p>
    <w:p w:rsidR="00145CAF" w:rsidRPr="00010B8B" w:rsidRDefault="00145CAF" w:rsidP="00010B8B">
      <w:pPr>
        <w:numPr>
          <w:ilvl w:val="1"/>
          <w:numId w:val="21"/>
        </w:numPr>
        <w:spacing w:after="0" w:line="360" w:lineRule="auto"/>
        <w:ind w:left="567"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Conocimiento sobre la frecuencia en que es ejercida la violencia.</w:t>
      </w:r>
    </w:p>
    <w:p w:rsidR="00145CAF" w:rsidRPr="00010B8B" w:rsidRDefault="00145CAF" w:rsidP="00010B8B">
      <w:pPr>
        <w:numPr>
          <w:ilvl w:val="1"/>
          <w:numId w:val="21"/>
        </w:numPr>
        <w:spacing w:after="0" w:line="360" w:lineRule="auto"/>
        <w:ind w:left="567"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¿Quién es el agresor?</w:t>
      </w:r>
    </w:p>
    <w:p w:rsidR="00145CAF" w:rsidRPr="00010B8B" w:rsidRDefault="00145CAF" w:rsidP="00010B8B">
      <w:pPr>
        <w:numPr>
          <w:ilvl w:val="1"/>
          <w:numId w:val="21"/>
        </w:numPr>
        <w:spacing w:after="0" w:line="360" w:lineRule="auto"/>
        <w:ind w:left="567"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Conocimiento si la víctima ha recibido ayuda de alguna institución encargada de la protección contra la violencia.</w:t>
      </w:r>
    </w:p>
    <w:p w:rsidR="00145CAF" w:rsidRPr="00010B8B" w:rsidRDefault="00145CAF" w:rsidP="00010B8B">
      <w:pPr>
        <w:numPr>
          <w:ilvl w:val="1"/>
          <w:numId w:val="21"/>
        </w:numPr>
        <w:spacing w:after="0" w:line="360" w:lineRule="auto"/>
        <w:ind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Conocimiento de los casos de violencia que han terminado en feminicidio.</w:t>
      </w:r>
    </w:p>
    <w:p w:rsidR="00145CAF" w:rsidRPr="00010B8B" w:rsidRDefault="00145CAF" w:rsidP="00010B8B">
      <w:pPr>
        <w:numPr>
          <w:ilvl w:val="1"/>
          <w:numId w:val="21"/>
        </w:numPr>
        <w:spacing w:after="0" w:line="360" w:lineRule="auto"/>
        <w:ind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Causa principal para el feminicidio.</w:t>
      </w:r>
    </w:p>
    <w:p w:rsidR="00145CAF" w:rsidRPr="00010B8B" w:rsidRDefault="00145CAF" w:rsidP="00010B8B">
      <w:pPr>
        <w:numPr>
          <w:ilvl w:val="1"/>
          <w:numId w:val="21"/>
        </w:numPr>
        <w:spacing w:after="0" w:line="360" w:lineRule="auto"/>
        <w:ind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Perfil del agresor.</w:t>
      </w:r>
    </w:p>
    <w:p w:rsidR="00145CAF" w:rsidRPr="00010B8B" w:rsidRDefault="00145CAF" w:rsidP="00010B8B">
      <w:pPr>
        <w:numPr>
          <w:ilvl w:val="1"/>
          <w:numId w:val="21"/>
        </w:numPr>
        <w:spacing w:after="0" w:line="360" w:lineRule="auto"/>
        <w:ind w:hanging="35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Factores que influyen en el agresor.</w:t>
      </w:r>
    </w:p>
    <w:p w:rsidR="00145CAF" w:rsidRPr="00010B8B" w:rsidRDefault="00145CAF" w:rsidP="00010B8B">
      <w:pPr>
        <w:numPr>
          <w:ilvl w:val="0"/>
          <w:numId w:val="21"/>
        </w:numPr>
        <w:spacing w:after="0" w:line="360" w:lineRule="auto"/>
        <w:ind w:left="567"/>
        <w:jc w:val="both"/>
        <w:rPr>
          <w:rFonts w:ascii="Times New Roman" w:hAnsi="Times New Roman" w:cs="Times New Roman"/>
          <w:sz w:val="24"/>
          <w:szCs w:val="24"/>
          <w:lang w:val="es-ES"/>
        </w:rPr>
      </w:pPr>
      <w:r w:rsidRPr="00010B8B">
        <w:rPr>
          <w:rFonts w:ascii="Times New Roman" w:hAnsi="Times New Roman" w:cs="Times New Roman"/>
          <w:sz w:val="24"/>
          <w:szCs w:val="24"/>
          <w:lang w:val="es-ES"/>
        </w:rPr>
        <w:t xml:space="preserve">La nueva matriz de datos resumida, </w:t>
      </w:r>
      <w:r w:rsidR="00AB2820" w:rsidRPr="00010B8B">
        <w:rPr>
          <w:rFonts w:ascii="Times New Roman" w:hAnsi="Times New Roman" w:cs="Times New Roman"/>
          <w:sz w:val="24"/>
          <w:szCs w:val="24"/>
          <w:lang w:val="es-ES"/>
        </w:rPr>
        <w:t>fue</w:t>
      </w:r>
      <w:r w:rsidRPr="00010B8B">
        <w:rPr>
          <w:rFonts w:ascii="Times New Roman" w:hAnsi="Times New Roman" w:cs="Times New Roman"/>
          <w:sz w:val="24"/>
          <w:szCs w:val="24"/>
          <w:lang w:val="es-ES"/>
        </w:rPr>
        <w:t xml:space="preserve"> presentada en cuadros o tablas de frecuencias y mapas. En los mapas, la característica o modalidad predominante en cada OTB, será diferenciada por un color específico. Las OTBs que presenten la misma categoría predominante podrán ser consideradas como sub-distritos que no necesariamente estarán colindantes, ya que se pueden presentarse en diferentes zonas dentro del distrito 1 del municipio de Sacaba.</w:t>
      </w:r>
    </w:p>
    <w:p w:rsidR="006050F6" w:rsidRPr="00010B8B" w:rsidRDefault="006050F6" w:rsidP="00010B8B">
      <w:pPr>
        <w:spacing w:after="0" w:line="360" w:lineRule="auto"/>
        <w:jc w:val="both"/>
        <w:rPr>
          <w:rFonts w:ascii="Times New Roman" w:hAnsi="Times New Roman" w:cs="Times New Roman"/>
          <w:sz w:val="24"/>
          <w:szCs w:val="24"/>
          <w:lang w:val="es-ES"/>
        </w:rPr>
      </w:pPr>
    </w:p>
    <w:p w:rsidR="002C3802" w:rsidRPr="00683CC9" w:rsidRDefault="00871CFF" w:rsidP="00010B8B">
      <w:pPr>
        <w:pStyle w:val="Ttulo2"/>
        <w:numPr>
          <w:ilvl w:val="0"/>
          <w:numId w:val="46"/>
        </w:numPr>
        <w:spacing w:before="0" w:line="360" w:lineRule="auto"/>
        <w:ind w:left="426"/>
        <w:jc w:val="both"/>
        <w:rPr>
          <w:rFonts w:ascii="Times New Roman" w:hAnsi="Times New Roman" w:cs="Times New Roman"/>
          <w:b/>
          <w:color w:val="auto"/>
          <w:sz w:val="24"/>
          <w:szCs w:val="24"/>
        </w:rPr>
      </w:pPr>
      <w:bookmarkStart w:id="41" w:name="_Toc504973993"/>
      <w:bookmarkStart w:id="42" w:name="_Toc511824502"/>
      <w:r w:rsidRPr="00010B8B">
        <w:rPr>
          <w:rFonts w:ascii="Times New Roman" w:hAnsi="Times New Roman" w:cs="Times New Roman"/>
          <w:b/>
          <w:color w:val="auto"/>
          <w:sz w:val="24"/>
          <w:szCs w:val="24"/>
        </w:rPr>
        <w:t>INTERPRETACIÓN DE DATOS ENTREVISTAS</w:t>
      </w:r>
      <w:bookmarkEnd w:id="41"/>
      <w:bookmarkEnd w:id="42"/>
    </w:p>
    <w:tbl>
      <w:tblPr>
        <w:tblStyle w:val="Tablaconcuadrcula"/>
        <w:tblW w:w="8887" w:type="dxa"/>
        <w:jc w:val="center"/>
        <w:tblLayout w:type="fixed"/>
        <w:tblLook w:val="04A0" w:firstRow="1" w:lastRow="0" w:firstColumn="1" w:lastColumn="0" w:noHBand="0" w:noVBand="1"/>
      </w:tblPr>
      <w:tblGrid>
        <w:gridCol w:w="1468"/>
        <w:gridCol w:w="2741"/>
        <w:gridCol w:w="1512"/>
        <w:gridCol w:w="1701"/>
        <w:gridCol w:w="1465"/>
      </w:tblGrid>
      <w:tr w:rsidR="00882CDA" w:rsidRPr="00683CC9" w:rsidTr="00683CC9">
        <w:trPr>
          <w:jc w:val="center"/>
        </w:trPr>
        <w:tc>
          <w:tcPr>
            <w:tcW w:w="1468" w:type="dxa"/>
            <w:vAlign w:val="center"/>
          </w:tcPr>
          <w:p w:rsidR="00882CDA" w:rsidRPr="00683CC9" w:rsidRDefault="00871CFF" w:rsidP="00683CC9">
            <w:pPr>
              <w:jc w:val="center"/>
              <w:rPr>
                <w:rFonts w:ascii="Times New Roman" w:hAnsi="Times New Roman" w:cs="Times New Roman"/>
                <w:sz w:val="20"/>
                <w:szCs w:val="24"/>
              </w:rPr>
            </w:pPr>
            <w:r w:rsidRPr="00683CC9">
              <w:rPr>
                <w:rFonts w:ascii="Times New Roman" w:hAnsi="Times New Roman" w:cs="Times New Roman"/>
                <w:b/>
                <w:sz w:val="20"/>
                <w:szCs w:val="24"/>
              </w:rPr>
              <w:t>Entrevistado(a)</w:t>
            </w:r>
          </w:p>
        </w:tc>
        <w:tc>
          <w:tcPr>
            <w:tcW w:w="2741" w:type="dxa"/>
            <w:vAlign w:val="center"/>
          </w:tcPr>
          <w:p w:rsidR="00882CDA" w:rsidRPr="00683CC9" w:rsidRDefault="00871CFF" w:rsidP="00683CC9">
            <w:pPr>
              <w:jc w:val="center"/>
              <w:rPr>
                <w:rFonts w:ascii="Times New Roman" w:hAnsi="Times New Roman" w:cs="Times New Roman"/>
                <w:sz w:val="20"/>
                <w:szCs w:val="24"/>
              </w:rPr>
            </w:pPr>
            <w:r w:rsidRPr="00683CC9">
              <w:rPr>
                <w:rFonts w:ascii="Times New Roman" w:hAnsi="Times New Roman" w:cs="Times New Roman"/>
                <w:b/>
                <w:sz w:val="20"/>
                <w:szCs w:val="24"/>
              </w:rPr>
              <w:t>Problemas</w:t>
            </w:r>
          </w:p>
        </w:tc>
        <w:tc>
          <w:tcPr>
            <w:tcW w:w="1512" w:type="dxa"/>
            <w:vAlign w:val="center"/>
          </w:tcPr>
          <w:p w:rsidR="00882CDA" w:rsidRPr="00683CC9" w:rsidRDefault="00871CFF" w:rsidP="00683CC9">
            <w:pPr>
              <w:jc w:val="center"/>
              <w:rPr>
                <w:rFonts w:ascii="Times New Roman" w:hAnsi="Times New Roman" w:cs="Times New Roman"/>
                <w:sz w:val="20"/>
                <w:szCs w:val="24"/>
              </w:rPr>
            </w:pPr>
            <w:r w:rsidRPr="00683CC9">
              <w:rPr>
                <w:rFonts w:ascii="Times New Roman" w:hAnsi="Times New Roman" w:cs="Times New Roman"/>
                <w:b/>
                <w:sz w:val="20"/>
                <w:szCs w:val="24"/>
              </w:rPr>
              <w:t>Causas</w:t>
            </w:r>
          </w:p>
        </w:tc>
        <w:tc>
          <w:tcPr>
            <w:tcW w:w="1701" w:type="dxa"/>
            <w:vAlign w:val="center"/>
          </w:tcPr>
          <w:p w:rsidR="00882CDA" w:rsidRPr="00683CC9" w:rsidRDefault="00871CFF" w:rsidP="00683CC9">
            <w:pPr>
              <w:jc w:val="center"/>
              <w:rPr>
                <w:rFonts w:ascii="Times New Roman" w:hAnsi="Times New Roman" w:cs="Times New Roman"/>
                <w:sz w:val="20"/>
                <w:szCs w:val="24"/>
              </w:rPr>
            </w:pPr>
            <w:r w:rsidRPr="00683CC9">
              <w:rPr>
                <w:rFonts w:ascii="Times New Roman" w:hAnsi="Times New Roman" w:cs="Times New Roman"/>
                <w:b/>
                <w:sz w:val="20"/>
                <w:szCs w:val="24"/>
              </w:rPr>
              <w:t>Soluciones</w:t>
            </w:r>
          </w:p>
        </w:tc>
        <w:tc>
          <w:tcPr>
            <w:tcW w:w="1465" w:type="dxa"/>
            <w:vAlign w:val="center"/>
          </w:tcPr>
          <w:p w:rsidR="00882CDA" w:rsidRPr="00683CC9" w:rsidRDefault="00871CFF" w:rsidP="00683CC9">
            <w:pPr>
              <w:jc w:val="center"/>
              <w:rPr>
                <w:rFonts w:ascii="Times New Roman" w:hAnsi="Times New Roman" w:cs="Times New Roman"/>
                <w:sz w:val="20"/>
                <w:szCs w:val="24"/>
              </w:rPr>
            </w:pPr>
            <w:r w:rsidRPr="00683CC9">
              <w:rPr>
                <w:rFonts w:ascii="Times New Roman" w:hAnsi="Times New Roman" w:cs="Times New Roman"/>
                <w:b/>
                <w:sz w:val="20"/>
                <w:szCs w:val="24"/>
              </w:rPr>
              <w:t>Aspectos generales</w:t>
            </w:r>
          </w:p>
        </w:tc>
      </w:tr>
      <w:tr w:rsidR="00882CDA" w:rsidRPr="00683CC9" w:rsidTr="00683CC9">
        <w:trPr>
          <w:jc w:val="center"/>
        </w:trPr>
        <w:tc>
          <w:tcPr>
            <w:tcW w:w="1468" w:type="dxa"/>
            <w:vAlign w:val="center"/>
          </w:tcPr>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Sub. Roxana Llampa Corrales</w:t>
            </w:r>
          </w:p>
          <w:p w:rsidR="00882CDA" w:rsidRPr="00683CC9" w:rsidRDefault="00882CDA" w:rsidP="00683CC9">
            <w:pPr>
              <w:jc w:val="center"/>
              <w:rPr>
                <w:rFonts w:ascii="Times New Roman" w:hAnsi="Times New Roman" w:cs="Times New Roman"/>
                <w:b/>
                <w:sz w:val="20"/>
                <w:szCs w:val="24"/>
              </w:rPr>
            </w:pPr>
            <w:r w:rsidRPr="00683CC9">
              <w:rPr>
                <w:rFonts w:ascii="Times New Roman" w:hAnsi="Times New Roman" w:cs="Times New Roman"/>
                <w:sz w:val="20"/>
                <w:szCs w:val="24"/>
              </w:rPr>
              <w:t>Dir. FECCV Sacaba.</w:t>
            </w:r>
          </w:p>
        </w:tc>
        <w:tc>
          <w:tcPr>
            <w:tcW w:w="2741" w:type="dxa"/>
            <w:vAlign w:val="center"/>
          </w:tcPr>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481casos atendidos en 2015, el 2016 tenemos 479 casos atendidos y el 2018 con 752 casos atendidos hasta noviembre.</w:t>
            </w:r>
          </w:p>
          <w:p w:rsidR="00882CDA" w:rsidRPr="00683CC9" w:rsidRDefault="00882CDA" w:rsidP="00683CC9">
            <w:pPr>
              <w:jc w:val="center"/>
              <w:rPr>
                <w:rFonts w:ascii="Times New Roman" w:hAnsi="Times New Roman" w:cs="Times New Roman"/>
                <w:b/>
                <w:sz w:val="20"/>
                <w:szCs w:val="24"/>
              </w:rPr>
            </w:pPr>
            <w:r w:rsidRPr="00683CC9">
              <w:rPr>
                <w:rFonts w:ascii="Times New Roman" w:hAnsi="Times New Roman" w:cs="Times New Roman"/>
                <w:sz w:val="20"/>
                <w:szCs w:val="24"/>
              </w:rPr>
              <w:t>del 2015,2016 a la fecha 2018 ha habido un incremento aproximadamente de 300 casos.</w:t>
            </w:r>
          </w:p>
        </w:tc>
        <w:tc>
          <w:tcPr>
            <w:tcW w:w="1512" w:type="dxa"/>
            <w:vAlign w:val="center"/>
          </w:tcPr>
          <w:p w:rsidR="00882CDA" w:rsidRPr="00683CC9" w:rsidRDefault="00882CDA" w:rsidP="00683CC9">
            <w:pPr>
              <w:numPr>
                <w:ilvl w:val="0"/>
                <w:numId w:val="16"/>
              </w:numPr>
              <w:ind w:left="175" w:hanging="140"/>
              <w:jc w:val="center"/>
              <w:rPr>
                <w:rFonts w:ascii="Times New Roman" w:hAnsi="Times New Roman" w:cs="Times New Roman"/>
                <w:sz w:val="20"/>
                <w:szCs w:val="24"/>
              </w:rPr>
            </w:pPr>
            <w:r w:rsidRPr="00683CC9">
              <w:rPr>
                <w:rFonts w:ascii="Times New Roman" w:hAnsi="Times New Roman" w:cs="Times New Roman"/>
                <w:sz w:val="20"/>
                <w:szCs w:val="24"/>
              </w:rPr>
              <w:t>Celos</w:t>
            </w:r>
          </w:p>
          <w:p w:rsidR="00882CDA" w:rsidRPr="00683CC9" w:rsidRDefault="00882CDA" w:rsidP="00683CC9">
            <w:pPr>
              <w:numPr>
                <w:ilvl w:val="0"/>
                <w:numId w:val="16"/>
              </w:numPr>
              <w:ind w:left="175" w:hanging="140"/>
              <w:jc w:val="center"/>
              <w:rPr>
                <w:rFonts w:ascii="Times New Roman" w:hAnsi="Times New Roman" w:cs="Times New Roman"/>
                <w:sz w:val="20"/>
                <w:szCs w:val="24"/>
              </w:rPr>
            </w:pPr>
            <w:r w:rsidRPr="00683CC9">
              <w:rPr>
                <w:rFonts w:ascii="Times New Roman" w:hAnsi="Times New Roman" w:cs="Times New Roman"/>
                <w:sz w:val="20"/>
                <w:szCs w:val="24"/>
              </w:rPr>
              <w:t>Problemas económicos</w:t>
            </w:r>
          </w:p>
          <w:p w:rsidR="00882CDA" w:rsidRPr="00683CC9" w:rsidRDefault="00882CDA" w:rsidP="00683CC9">
            <w:pPr>
              <w:numPr>
                <w:ilvl w:val="0"/>
                <w:numId w:val="16"/>
              </w:numPr>
              <w:ind w:left="175" w:hanging="140"/>
              <w:jc w:val="center"/>
              <w:rPr>
                <w:rFonts w:ascii="Times New Roman" w:hAnsi="Times New Roman" w:cs="Times New Roman"/>
                <w:sz w:val="20"/>
                <w:szCs w:val="24"/>
              </w:rPr>
            </w:pPr>
            <w:r w:rsidRPr="00683CC9">
              <w:rPr>
                <w:rFonts w:ascii="Times New Roman" w:hAnsi="Times New Roman" w:cs="Times New Roman"/>
                <w:sz w:val="20"/>
                <w:szCs w:val="24"/>
              </w:rPr>
              <w:t>Alcoholismo</w:t>
            </w:r>
          </w:p>
          <w:p w:rsidR="00882CDA" w:rsidRPr="00683CC9" w:rsidRDefault="00882CDA" w:rsidP="00683CC9">
            <w:pPr>
              <w:numPr>
                <w:ilvl w:val="0"/>
                <w:numId w:val="16"/>
              </w:numPr>
              <w:ind w:left="175" w:hanging="140"/>
              <w:jc w:val="center"/>
              <w:rPr>
                <w:rFonts w:ascii="Times New Roman" w:hAnsi="Times New Roman" w:cs="Times New Roman"/>
                <w:sz w:val="20"/>
                <w:szCs w:val="24"/>
              </w:rPr>
            </w:pPr>
            <w:r w:rsidRPr="00683CC9">
              <w:rPr>
                <w:rFonts w:ascii="Times New Roman" w:hAnsi="Times New Roman" w:cs="Times New Roman"/>
                <w:sz w:val="20"/>
                <w:szCs w:val="24"/>
              </w:rPr>
              <w:t>Falta de comprensión</w:t>
            </w:r>
          </w:p>
          <w:p w:rsidR="00882CDA" w:rsidRPr="00683CC9" w:rsidRDefault="00882CDA" w:rsidP="00683CC9">
            <w:pPr>
              <w:numPr>
                <w:ilvl w:val="0"/>
                <w:numId w:val="16"/>
              </w:numPr>
              <w:ind w:left="175" w:hanging="140"/>
              <w:jc w:val="center"/>
              <w:rPr>
                <w:rFonts w:ascii="Times New Roman" w:hAnsi="Times New Roman" w:cs="Times New Roman"/>
                <w:sz w:val="20"/>
                <w:szCs w:val="24"/>
              </w:rPr>
            </w:pPr>
            <w:r w:rsidRPr="00683CC9">
              <w:rPr>
                <w:rFonts w:ascii="Times New Roman" w:hAnsi="Times New Roman" w:cs="Times New Roman"/>
                <w:sz w:val="20"/>
                <w:szCs w:val="24"/>
              </w:rPr>
              <w:t>Infidelidad</w:t>
            </w:r>
          </w:p>
        </w:tc>
        <w:tc>
          <w:tcPr>
            <w:tcW w:w="1701" w:type="dxa"/>
            <w:vAlign w:val="center"/>
          </w:tcPr>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Capacitaciones y tallares, para instituciones y sociedad en general</w:t>
            </w:r>
          </w:p>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Prevención</w:t>
            </w:r>
          </w:p>
        </w:tc>
        <w:tc>
          <w:tcPr>
            <w:tcW w:w="1465" w:type="dxa"/>
            <w:vAlign w:val="center"/>
          </w:tcPr>
          <w:p w:rsidR="00882CDA" w:rsidRPr="00683CC9" w:rsidRDefault="00882CDA" w:rsidP="00683CC9">
            <w:pPr>
              <w:jc w:val="center"/>
              <w:rPr>
                <w:rFonts w:ascii="Times New Roman" w:hAnsi="Times New Roman" w:cs="Times New Roman"/>
                <w:b/>
                <w:sz w:val="20"/>
                <w:szCs w:val="24"/>
              </w:rPr>
            </w:pPr>
            <w:r w:rsidRPr="00683CC9">
              <w:rPr>
                <w:rFonts w:ascii="Times New Roman" w:hAnsi="Times New Roman" w:cs="Times New Roman"/>
                <w:sz w:val="20"/>
                <w:szCs w:val="24"/>
              </w:rPr>
              <w:t>SOLUCIÓN PREVENCION Y CAPACITACION</w:t>
            </w:r>
          </w:p>
        </w:tc>
      </w:tr>
      <w:tr w:rsidR="00882CDA" w:rsidRPr="00683CC9" w:rsidTr="00683CC9">
        <w:trPr>
          <w:jc w:val="center"/>
        </w:trPr>
        <w:tc>
          <w:tcPr>
            <w:tcW w:w="1468" w:type="dxa"/>
            <w:vAlign w:val="center"/>
          </w:tcPr>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Richard Rodríguez Flores</w:t>
            </w:r>
          </w:p>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Juez primero de instrucción penal de Sacaba</w:t>
            </w:r>
          </w:p>
        </w:tc>
        <w:tc>
          <w:tcPr>
            <w:tcW w:w="2741" w:type="dxa"/>
            <w:vAlign w:val="center"/>
          </w:tcPr>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400 a 500 causas por año sobre únicamente este tipo de ilícitos, de violencia familiar o doméstica, 400 a 500 causas por año lo que significa que diariamente se produce casi 2, 3 agresiones diariamente</w:t>
            </w:r>
          </w:p>
        </w:tc>
        <w:tc>
          <w:tcPr>
            <w:tcW w:w="1512" w:type="dxa"/>
            <w:vAlign w:val="center"/>
          </w:tcPr>
          <w:p w:rsidR="00882CDA" w:rsidRPr="00683CC9" w:rsidRDefault="00882CDA" w:rsidP="00683CC9">
            <w:pPr>
              <w:numPr>
                <w:ilvl w:val="0"/>
                <w:numId w:val="16"/>
              </w:numPr>
              <w:ind w:left="118" w:hanging="172"/>
              <w:jc w:val="center"/>
              <w:rPr>
                <w:rFonts w:ascii="Times New Roman" w:hAnsi="Times New Roman" w:cs="Times New Roman"/>
                <w:sz w:val="20"/>
                <w:szCs w:val="24"/>
              </w:rPr>
            </w:pPr>
            <w:r w:rsidRPr="00683CC9">
              <w:rPr>
                <w:rFonts w:ascii="Times New Roman" w:hAnsi="Times New Roman" w:cs="Times New Roman"/>
                <w:sz w:val="20"/>
                <w:szCs w:val="24"/>
              </w:rPr>
              <w:t>Relación asimétrica entre varones y mujeres. Una relación vertical de poder.</w:t>
            </w:r>
          </w:p>
          <w:p w:rsidR="00882CDA" w:rsidRPr="00683CC9" w:rsidRDefault="00882CDA" w:rsidP="00683CC9">
            <w:pPr>
              <w:numPr>
                <w:ilvl w:val="0"/>
                <w:numId w:val="16"/>
              </w:numPr>
              <w:ind w:left="118" w:hanging="172"/>
              <w:jc w:val="center"/>
              <w:rPr>
                <w:rFonts w:ascii="Times New Roman" w:hAnsi="Times New Roman" w:cs="Times New Roman"/>
                <w:sz w:val="20"/>
                <w:szCs w:val="24"/>
              </w:rPr>
            </w:pPr>
            <w:r w:rsidRPr="00683CC9">
              <w:rPr>
                <w:rFonts w:ascii="Times New Roman" w:hAnsi="Times New Roman" w:cs="Times New Roman"/>
                <w:sz w:val="20"/>
                <w:szCs w:val="24"/>
              </w:rPr>
              <w:t>Sociedad machista y visión patriarcal.</w:t>
            </w:r>
          </w:p>
          <w:p w:rsidR="00882CDA" w:rsidRPr="00683CC9" w:rsidRDefault="00882CDA" w:rsidP="00683CC9">
            <w:pPr>
              <w:numPr>
                <w:ilvl w:val="0"/>
                <w:numId w:val="16"/>
              </w:numPr>
              <w:ind w:left="118" w:hanging="172"/>
              <w:jc w:val="center"/>
              <w:rPr>
                <w:rFonts w:ascii="Times New Roman" w:hAnsi="Times New Roman" w:cs="Times New Roman"/>
                <w:sz w:val="20"/>
                <w:szCs w:val="24"/>
              </w:rPr>
            </w:pPr>
            <w:r w:rsidRPr="00683CC9">
              <w:rPr>
                <w:rFonts w:ascii="Times New Roman" w:hAnsi="Times New Roman" w:cs="Times New Roman"/>
                <w:sz w:val="20"/>
                <w:szCs w:val="24"/>
              </w:rPr>
              <w:t>Falta de educación</w:t>
            </w:r>
          </w:p>
        </w:tc>
        <w:tc>
          <w:tcPr>
            <w:tcW w:w="1701" w:type="dxa"/>
            <w:vAlign w:val="center"/>
          </w:tcPr>
          <w:p w:rsidR="00B63992"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Educación</w:t>
            </w:r>
          </w:p>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Política para erradicar la violencia contra las mujeres porque con todos nuestros sistemas dispositivos</w:t>
            </w:r>
          </w:p>
          <w:p w:rsidR="00882CDA" w:rsidRPr="00683CC9" w:rsidRDefault="00882CDA" w:rsidP="00683CC9">
            <w:pPr>
              <w:ind w:left="-16"/>
              <w:jc w:val="center"/>
              <w:rPr>
                <w:rFonts w:ascii="Times New Roman" w:hAnsi="Times New Roman" w:cs="Times New Roman"/>
                <w:sz w:val="20"/>
                <w:szCs w:val="24"/>
              </w:rPr>
            </w:pPr>
            <w:r w:rsidRPr="00683CC9">
              <w:rPr>
                <w:rFonts w:ascii="Times New Roman" w:hAnsi="Times New Roman" w:cs="Times New Roman"/>
                <w:sz w:val="20"/>
                <w:szCs w:val="24"/>
              </w:rPr>
              <w:t>Prevención</w:t>
            </w:r>
          </w:p>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Restricción de programas machistas</w:t>
            </w:r>
          </w:p>
        </w:tc>
        <w:tc>
          <w:tcPr>
            <w:tcW w:w="1465" w:type="dxa"/>
            <w:vAlign w:val="center"/>
          </w:tcPr>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SOLUCIÓN PREVENCIÓN Y CAPACITACIÓN</w:t>
            </w:r>
          </w:p>
        </w:tc>
      </w:tr>
      <w:tr w:rsidR="00882CDA" w:rsidRPr="00683CC9" w:rsidTr="00683CC9">
        <w:trPr>
          <w:jc w:val="center"/>
        </w:trPr>
        <w:tc>
          <w:tcPr>
            <w:tcW w:w="1468" w:type="dxa"/>
            <w:vAlign w:val="center"/>
          </w:tcPr>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Liliana Terceros Paz</w:t>
            </w:r>
          </w:p>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jefa de genero generacional de familia y pertenezco al Gobierno Municipal de Sacaba</w:t>
            </w:r>
          </w:p>
        </w:tc>
        <w:tc>
          <w:tcPr>
            <w:tcW w:w="2741" w:type="dxa"/>
            <w:vAlign w:val="center"/>
          </w:tcPr>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La cantidad de denuncias  verbales y escritas 1639, número de casos indicados en la fiscalía 144, número de demandas en el juzgado 181, documentos transaccionales o no solo de documentos de asistencia familiar 169, casos atendidos solo para orientación legal 125, casos atendidos en el área social 31</w:t>
            </w:r>
            <w:r w:rsidR="00B63992" w:rsidRPr="00683CC9">
              <w:rPr>
                <w:rFonts w:ascii="Times New Roman" w:hAnsi="Times New Roman" w:cs="Times New Roman"/>
                <w:sz w:val="20"/>
                <w:szCs w:val="24"/>
              </w:rPr>
              <w:t xml:space="preserve">8, </w:t>
            </w:r>
            <w:r w:rsidRPr="00683CC9">
              <w:rPr>
                <w:rFonts w:ascii="Times New Roman" w:hAnsi="Times New Roman" w:cs="Times New Roman"/>
                <w:sz w:val="20"/>
                <w:szCs w:val="24"/>
              </w:rPr>
              <w:t>seguimiento de casos 80, número de casos atendido del área psicológica 587, número de casos ate</w:t>
            </w:r>
            <w:r w:rsidR="00B63992" w:rsidRPr="00683CC9">
              <w:rPr>
                <w:rFonts w:ascii="Times New Roman" w:hAnsi="Times New Roman" w:cs="Times New Roman"/>
                <w:sz w:val="20"/>
                <w:szCs w:val="24"/>
              </w:rPr>
              <w:t>ndidos en el área legal son 522.</w:t>
            </w:r>
            <w:r w:rsidRPr="00683CC9">
              <w:rPr>
                <w:rFonts w:ascii="Times New Roman" w:hAnsi="Times New Roman" w:cs="Times New Roman"/>
                <w:sz w:val="20"/>
                <w:szCs w:val="24"/>
              </w:rPr>
              <w:t xml:space="preserve"> tenemos distrito 1 = 1639 casos, este dato es desde enero hasta agosto, solo hasta agosto tenemos la los indicadores actuales</w:t>
            </w:r>
          </w:p>
        </w:tc>
        <w:tc>
          <w:tcPr>
            <w:tcW w:w="1512" w:type="dxa"/>
            <w:vAlign w:val="center"/>
          </w:tcPr>
          <w:p w:rsidR="00882CDA" w:rsidRPr="00683CC9" w:rsidRDefault="00882CDA" w:rsidP="00683CC9">
            <w:pPr>
              <w:numPr>
                <w:ilvl w:val="0"/>
                <w:numId w:val="16"/>
              </w:numPr>
              <w:ind w:left="131" w:hanging="112"/>
              <w:jc w:val="center"/>
              <w:rPr>
                <w:rFonts w:ascii="Times New Roman" w:hAnsi="Times New Roman" w:cs="Times New Roman"/>
                <w:sz w:val="20"/>
                <w:szCs w:val="24"/>
              </w:rPr>
            </w:pPr>
            <w:r w:rsidRPr="00683CC9">
              <w:rPr>
                <w:rFonts w:ascii="Times New Roman" w:hAnsi="Times New Roman" w:cs="Times New Roman"/>
                <w:sz w:val="20"/>
                <w:szCs w:val="24"/>
              </w:rPr>
              <w:t>Culturales</w:t>
            </w:r>
          </w:p>
          <w:p w:rsidR="00882CDA" w:rsidRPr="00683CC9" w:rsidRDefault="00882CDA" w:rsidP="00683CC9">
            <w:pPr>
              <w:numPr>
                <w:ilvl w:val="0"/>
                <w:numId w:val="16"/>
              </w:numPr>
              <w:ind w:left="131" w:hanging="112"/>
              <w:jc w:val="center"/>
              <w:rPr>
                <w:rFonts w:ascii="Times New Roman" w:hAnsi="Times New Roman" w:cs="Times New Roman"/>
                <w:sz w:val="20"/>
                <w:szCs w:val="24"/>
              </w:rPr>
            </w:pPr>
            <w:r w:rsidRPr="00683CC9">
              <w:rPr>
                <w:rFonts w:ascii="Times New Roman" w:hAnsi="Times New Roman" w:cs="Times New Roman"/>
                <w:sz w:val="20"/>
                <w:szCs w:val="24"/>
              </w:rPr>
              <w:t>Desconocimiento de la ley</w:t>
            </w:r>
          </w:p>
          <w:p w:rsidR="00882CDA" w:rsidRPr="00683CC9" w:rsidRDefault="00882CDA" w:rsidP="00683CC9">
            <w:pPr>
              <w:numPr>
                <w:ilvl w:val="0"/>
                <w:numId w:val="16"/>
              </w:numPr>
              <w:ind w:left="131" w:hanging="112"/>
              <w:jc w:val="center"/>
              <w:rPr>
                <w:rFonts w:ascii="Times New Roman" w:hAnsi="Times New Roman" w:cs="Times New Roman"/>
                <w:sz w:val="20"/>
                <w:szCs w:val="24"/>
              </w:rPr>
            </w:pPr>
            <w:r w:rsidRPr="00683CC9">
              <w:rPr>
                <w:rFonts w:ascii="Times New Roman" w:hAnsi="Times New Roman" w:cs="Times New Roman"/>
                <w:sz w:val="20"/>
                <w:szCs w:val="24"/>
              </w:rPr>
              <w:t>Factores sociales</w:t>
            </w:r>
          </w:p>
          <w:p w:rsidR="00882CDA" w:rsidRPr="00683CC9" w:rsidRDefault="00882CDA" w:rsidP="00683CC9">
            <w:pPr>
              <w:numPr>
                <w:ilvl w:val="0"/>
                <w:numId w:val="16"/>
              </w:numPr>
              <w:ind w:left="131" w:hanging="112"/>
              <w:jc w:val="center"/>
              <w:rPr>
                <w:rFonts w:ascii="Times New Roman" w:hAnsi="Times New Roman" w:cs="Times New Roman"/>
                <w:sz w:val="20"/>
                <w:szCs w:val="24"/>
              </w:rPr>
            </w:pPr>
            <w:r w:rsidRPr="00683CC9">
              <w:rPr>
                <w:rFonts w:ascii="Times New Roman" w:hAnsi="Times New Roman" w:cs="Times New Roman"/>
                <w:sz w:val="20"/>
                <w:szCs w:val="24"/>
              </w:rPr>
              <w:t>Falta de educación</w:t>
            </w:r>
          </w:p>
        </w:tc>
        <w:tc>
          <w:tcPr>
            <w:tcW w:w="1701" w:type="dxa"/>
            <w:vAlign w:val="center"/>
          </w:tcPr>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Mas educación y prevención</w:t>
            </w:r>
          </w:p>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Enseñanza de valores</w:t>
            </w:r>
          </w:p>
        </w:tc>
        <w:tc>
          <w:tcPr>
            <w:tcW w:w="1465" w:type="dxa"/>
            <w:vAlign w:val="center"/>
          </w:tcPr>
          <w:p w:rsidR="00882CDA" w:rsidRPr="00683CC9" w:rsidRDefault="00882CDA" w:rsidP="00683CC9">
            <w:pPr>
              <w:jc w:val="center"/>
              <w:rPr>
                <w:rFonts w:ascii="Times New Roman" w:hAnsi="Times New Roman" w:cs="Times New Roman"/>
                <w:sz w:val="20"/>
                <w:szCs w:val="24"/>
              </w:rPr>
            </w:pPr>
            <w:r w:rsidRPr="00683CC9">
              <w:rPr>
                <w:rFonts w:ascii="Times New Roman" w:hAnsi="Times New Roman" w:cs="Times New Roman"/>
                <w:sz w:val="20"/>
                <w:szCs w:val="24"/>
              </w:rPr>
              <w:t>SOLUCIÓN PREVENCIÓN Y CAPACITACIÓN</w:t>
            </w:r>
          </w:p>
        </w:tc>
      </w:tr>
    </w:tbl>
    <w:p w:rsidR="00882CDA" w:rsidRPr="00010B8B" w:rsidRDefault="0057427D"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 xml:space="preserve">Fuente: Elaboración propia </w:t>
      </w:r>
    </w:p>
    <w:p w:rsidR="00145CAF" w:rsidRPr="00010B8B" w:rsidRDefault="00145CAF"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De las entrevistas realizadas</w:t>
      </w:r>
      <w:r w:rsidR="004D48F0" w:rsidRPr="00010B8B">
        <w:rPr>
          <w:rFonts w:ascii="Times New Roman" w:hAnsi="Times New Roman" w:cs="Times New Roman"/>
          <w:sz w:val="24"/>
          <w:szCs w:val="24"/>
        </w:rPr>
        <w:t>,</w:t>
      </w:r>
      <w:r w:rsidRPr="00010B8B">
        <w:rPr>
          <w:rFonts w:ascii="Times New Roman" w:hAnsi="Times New Roman" w:cs="Times New Roman"/>
          <w:sz w:val="24"/>
          <w:szCs w:val="24"/>
        </w:rPr>
        <w:t xml:space="preserve"> se pueden identificar, un incremento de casos, existiendo muchos factores que determinan la violencia contra la mujer y la falta de una efectiva política educativa de prevención; aspectos que podemos explicar de la siguiente forma:</w:t>
      </w:r>
    </w:p>
    <w:p w:rsidR="00145CAF" w:rsidRPr="00010B8B" w:rsidRDefault="00145CAF" w:rsidP="00010B8B">
      <w:pPr>
        <w:pStyle w:val="Prrafodelista"/>
        <w:numPr>
          <w:ilvl w:val="0"/>
          <w:numId w:val="19"/>
        </w:numPr>
        <w:spacing w:after="0" w:line="360" w:lineRule="auto"/>
        <w:contextualSpacing w:val="0"/>
        <w:jc w:val="both"/>
        <w:rPr>
          <w:rFonts w:ascii="Times New Roman" w:hAnsi="Times New Roman" w:cs="Times New Roman"/>
          <w:sz w:val="24"/>
          <w:szCs w:val="24"/>
        </w:rPr>
      </w:pPr>
      <w:r w:rsidRPr="00010B8B">
        <w:rPr>
          <w:rFonts w:ascii="Times New Roman" w:hAnsi="Times New Roman" w:cs="Times New Roman"/>
          <w:sz w:val="24"/>
          <w:szCs w:val="24"/>
        </w:rPr>
        <w:t xml:space="preserve">Los casos de violencia contra la mujer se han incrementado, así han manifestado las autoridades entrevistadas en las tres instituciones. </w:t>
      </w:r>
    </w:p>
    <w:p w:rsidR="00145CAF" w:rsidRPr="00010B8B" w:rsidRDefault="00145CAF" w:rsidP="00010B8B">
      <w:pPr>
        <w:pStyle w:val="Prrafodelista"/>
        <w:numPr>
          <w:ilvl w:val="0"/>
          <w:numId w:val="19"/>
        </w:numPr>
        <w:spacing w:after="0" w:line="360" w:lineRule="auto"/>
        <w:contextualSpacing w:val="0"/>
        <w:jc w:val="both"/>
        <w:rPr>
          <w:rFonts w:ascii="Times New Roman" w:hAnsi="Times New Roman" w:cs="Times New Roman"/>
          <w:sz w:val="24"/>
          <w:szCs w:val="24"/>
        </w:rPr>
      </w:pPr>
      <w:r w:rsidRPr="00010B8B">
        <w:rPr>
          <w:rFonts w:ascii="Times New Roman" w:hAnsi="Times New Roman" w:cs="Times New Roman"/>
          <w:sz w:val="24"/>
          <w:szCs w:val="24"/>
        </w:rPr>
        <w:t>Las tres autoridades coinciden de diferente forma que la causa fundamental de la violencia esta originada por una concepción patriarcal y machista, de una relación asimétrica de poder entre la mujer y el varón determinado por el aspecto económico y cultural.</w:t>
      </w:r>
    </w:p>
    <w:p w:rsidR="00145CAF" w:rsidRPr="00010B8B" w:rsidRDefault="00145CAF" w:rsidP="00010B8B">
      <w:pPr>
        <w:pStyle w:val="Prrafodelista"/>
        <w:numPr>
          <w:ilvl w:val="0"/>
          <w:numId w:val="19"/>
        </w:numPr>
        <w:spacing w:after="0" w:line="360" w:lineRule="auto"/>
        <w:contextualSpacing w:val="0"/>
        <w:jc w:val="both"/>
        <w:rPr>
          <w:rFonts w:ascii="Times New Roman" w:hAnsi="Times New Roman" w:cs="Times New Roman"/>
          <w:sz w:val="24"/>
          <w:szCs w:val="24"/>
        </w:rPr>
      </w:pPr>
      <w:r w:rsidRPr="00010B8B">
        <w:rPr>
          <w:rFonts w:ascii="Times New Roman" w:hAnsi="Times New Roman" w:cs="Times New Roman"/>
          <w:sz w:val="24"/>
          <w:szCs w:val="24"/>
        </w:rPr>
        <w:t>También</w:t>
      </w:r>
      <w:r w:rsidR="004D48F0" w:rsidRPr="00010B8B">
        <w:rPr>
          <w:rFonts w:ascii="Times New Roman" w:hAnsi="Times New Roman" w:cs="Times New Roman"/>
          <w:sz w:val="24"/>
          <w:szCs w:val="24"/>
        </w:rPr>
        <w:t>,</w:t>
      </w:r>
      <w:r w:rsidRPr="00010B8B">
        <w:rPr>
          <w:rFonts w:ascii="Times New Roman" w:hAnsi="Times New Roman" w:cs="Times New Roman"/>
          <w:sz w:val="24"/>
          <w:szCs w:val="24"/>
        </w:rPr>
        <w:t xml:space="preserve"> se apunta entre las causas el desconocimiento de la ley la falta de educación. </w:t>
      </w:r>
    </w:p>
    <w:p w:rsidR="00145CAF" w:rsidRPr="00010B8B" w:rsidRDefault="00145CAF" w:rsidP="00010B8B">
      <w:pPr>
        <w:pStyle w:val="Prrafodelista"/>
        <w:numPr>
          <w:ilvl w:val="0"/>
          <w:numId w:val="19"/>
        </w:numPr>
        <w:spacing w:after="0" w:line="360" w:lineRule="auto"/>
        <w:contextualSpacing w:val="0"/>
        <w:jc w:val="both"/>
        <w:rPr>
          <w:rFonts w:ascii="Times New Roman" w:hAnsi="Times New Roman" w:cs="Times New Roman"/>
          <w:sz w:val="24"/>
          <w:szCs w:val="24"/>
        </w:rPr>
      </w:pPr>
      <w:r w:rsidRPr="00010B8B">
        <w:rPr>
          <w:rFonts w:ascii="Times New Roman" w:hAnsi="Times New Roman" w:cs="Times New Roman"/>
          <w:sz w:val="24"/>
          <w:szCs w:val="24"/>
        </w:rPr>
        <w:t xml:space="preserve">Todos coinciden que el camino para evitar la violencia contra la mujer son políticas reales aplicadas en la prevención de la violencia contra la mujer, mediante la educación basada en valores. </w:t>
      </w:r>
    </w:p>
    <w:p w:rsidR="00145CAF" w:rsidRPr="00010B8B" w:rsidRDefault="00145CAF" w:rsidP="00010B8B">
      <w:pPr>
        <w:spacing w:after="0" w:line="360" w:lineRule="auto"/>
        <w:jc w:val="both"/>
        <w:rPr>
          <w:rFonts w:ascii="Times New Roman" w:hAnsi="Times New Roman" w:cs="Times New Roman"/>
          <w:sz w:val="24"/>
          <w:szCs w:val="24"/>
        </w:rPr>
      </w:pPr>
      <w:r w:rsidRPr="00010B8B">
        <w:rPr>
          <w:rFonts w:ascii="Times New Roman" w:hAnsi="Times New Roman" w:cs="Times New Roman"/>
          <w:sz w:val="24"/>
          <w:szCs w:val="24"/>
        </w:rPr>
        <w:t>Las variables que deben ser desarrolladas en adelante son:</w:t>
      </w:r>
    </w:p>
    <w:p w:rsidR="00145CAF" w:rsidRPr="00010B8B" w:rsidRDefault="00145CAF" w:rsidP="00010B8B">
      <w:pPr>
        <w:pStyle w:val="Prrafodelista"/>
        <w:numPr>
          <w:ilvl w:val="0"/>
          <w:numId w:val="20"/>
        </w:numPr>
        <w:spacing w:after="0" w:line="360" w:lineRule="auto"/>
        <w:contextualSpacing w:val="0"/>
        <w:jc w:val="both"/>
        <w:rPr>
          <w:rFonts w:ascii="Times New Roman" w:hAnsi="Times New Roman" w:cs="Times New Roman"/>
          <w:sz w:val="24"/>
          <w:szCs w:val="24"/>
        </w:rPr>
      </w:pPr>
      <w:r w:rsidRPr="00010B8B">
        <w:rPr>
          <w:rFonts w:ascii="Times New Roman" w:hAnsi="Times New Roman" w:cs="Times New Roman"/>
          <w:sz w:val="24"/>
          <w:szCs w:val="24"/>
        </w:rPr>
        <w:t>Incremento de la violencia contra la mujer.</w:t>
      </w:r>
    </w:p>
    <w:p w:rsidR="00145CAF" w:rsidRPr="00010B8B" w:rsidRDefault="00145CAF" w:rsidP="00010B8B">
      <w:pPr>
        <w:pStyle w:val="Prrafodelista"/>
        <w:numPr>
          <w:ilvl w:val="0"/>
          <w:numId w:val="20"/>
        </w:numPr>
        <w:spacing w:after="0" w:line="360" w:lineRule="auto"/>
        <w:contextualSpacing w:val="0"/>
        <w:jc w:val="both"/>
        <w:rPr>
          <w:rFonts w:ascii="Times New Roman" w:hAnsi="Times New Roman" w:cs="Times New Roman"/>
          <w:sz w:val="24"/>
          <w:szCs w:val="24"/>
        </w:rPr>
      </w:pPr>
      <w:r w:rsidRPr="00010B8B">
        <w:rPr>
          <w:rFonts w:ascii="Times New Roman" w:hAnsi="Times New Roman" w:cs="Times New Roman"/>
          <w:sz w:val="24"/>
          <w:szCs w:val="24"/>
        </w:rPr>
        <w:t>La concepción machista y patriarcal como causa fundamental de la violencia contra la mujer.</w:t>
      </w:r>
    </w:p>
    <w:p w:rsidR="00145CAF" w:rsidRPr="00010B8B" w:rsidRDefault="00145CAF" w:rsidP="00010B8B">
      <w:pPr>
        <w:pStyle w:val="Prrafodelista"/>
        <w:numPr>
          <w:ilvl w:val="0"/>
          <w:numId w:val="20"/>
        </w:numPr>
        <w:spacing w:after="0" w:line="360" w:lineRule="auto"/>
        <w:contextualSpacing w:val="0"/>
        <w:jc w:val="both"/>
        <w:rPr>
          <w:rFonts w:ascii="Times New Roman" w:hAnsi="Times New Roman" w:cs="Times New Roman"/>
          <w:sz w:val="24"/>
          <w:szCs w:val="24"/>
        </w:rPr>
      </w:pPr>
      <w:r w:rsidRPr="00010B8B">
        <w:rPr>
          <w:rFonts w:ascii="Times New Roman" w:hAnsi="Times New Roman" w:cs="Times New Roman"/>
          <w:sz w:val="24"/>
          <w:szCs w:val="24"/>
        </w:rPr>
        <w:t>Relación asimétrica de poder entre el hombre y la mujer originada por el factor económico</w:t>
      </w:r>
    </w:p>
    <w:p w:rsidR="00145CAF" w:rsidRPr="00010B8B" w:rsidRDefault="00145CAF" w:rsidP="00010B8B">
      <w:pPr>
        <w:pStyle w:val="Prrafodelista"/>
        <w:numPr>
          <w:ilvl w:val="0"/>
          <w:numId w:val="20"/>
        </w:numPr>
        <w:spacing w:after="0" w:line="360" w:lineRule="auto"/>
        <w:contextualSpacing w:val="0"/>
        <w:jc w:val="both"/>
        <w:rPr>
          <w:rFonts w:ascii="Times New Roman" w:hAnsi="Times New Roman" w:cs="Times New Roman"/>
          <w:sz w:val="24"/>
          <w:szCs w:val="24"/>
        </w:rPr>
      </w:pPr>
      <w:r w:rsidRPr="00010B8B">
        <w:rPr>
          <w:rFonts w:ascii="Times New Roman" w:hAnsi="Times New Roman" w:cs="Times New Roman"/>
          <w:sz w:val="24"/>
          <w:szCs w:val="24"/>
        </w:rPr>
        <w:t xml:space="preserve">Falta de educación como factor que determina la violencia contra la mujer. </w:t>
      </w:r>
    </w:p>
    <w:p w:rsidR="00145CAF" w:rsidRPr="00010B8B" w:rsidRDefault="00871CFF" w:rsidP="00010B8B">
      <w:pPr>
        <w:pStyle w:val="Ttulo2"/>
        <w:numPr>
          <w:ilvl w:val="0"/>
          <w:numId w:val="46"/>
        </w:numPr>
        <w:spacing w:before="0" w:line="360" w:lineRule="auto"/>
        <w:ind w:left="426"/>
        <w:jc w:val="both"/>
        <w:rPr>
          <w:rFonts w:ascii="Times New Roman" w:hAnsi="Times New Roman" w:cs="Times New Roman"/>
          <w:b/>
          <w:color w:val="auto"/>
          <w:sz w:val="24"/>
          <w:szCs w:val="24"/>
        </w:rPr>
      </w:pPr>
      <w:bookmarkStart w:id="43" w:name="_Toc504973994"/>
      <w:bookmarkStart w:id="44" w:name="_Toc511824503"/>
      <w:r w:rsidRPr="00010B8B">
        <w:rPr>
          <w:rFonts w:ascii="Times New Roman" w:hAnsi="Times New Roman" w:cs="Times New Roman"/>
          <w:b/>
          <w:color w:val="auto"/>
          <w:sz w:val="24"/>
          <w:szCs w:val="24"/>
        </w:rPr>
        <w:t>ESTUDIO DE CASOS</w:t>
      </w:r>
      <w:bookmarkEnd w:id="43"/>
      <w:bookmarkEnd w:id="44"/>
      <w:r>
        <w:rPr>
          <w:rFonts w:ascii="Times New Roman" w:hAnsi="Times New Roman" w:cs="Times New Roman"/>
          <w:b/>
          <w:color w:val="auto"/>
          <w:sz w:val="24"/>
          <w:szCs w:val="24"/>
        </w:rPr>
        <w:t>.</w:t>
      </w:r>
    </w:p>
    <w:p w:rsidR="00145CAF" w:rsidRPr="00010B8B" w:rsidRDefault="00145CAF" w:rsidP="00010B8B">
      <w:pPr>
        <w:spacing w:after="0" w:line="360" w:lineRule="auto"/>
        <w:rPr>
          <w:rFonts w:ascii="Times New Roman" w:hAnsi="Times New Roman" w:cs="Times New Roman"/>
          <w:sz w:val="24"/>
          <w:szCs w:val="24"/>
        </w:rPr>
      </w:pPr>
      <w:r w:rsidRPr="00010B8B">
        <w:rPr>
          <w:rFonts w:ascii="Times New Roman" w:hAnsi="Times New Roman" w:cs="Times New Roman"/>
          <w:sz w:val="24"/>
          <w:szCs w:val="24"/>
        </w:rPr>
        <w:t>La violencia está presente en la sociedad y tiene múltiples causas, así como el siguiente caso:</w:t>
      </w:r>
    </w:p>
    <w:p w:rsidR="00145CAF" w:rsidRPr="00010B8B" w:rsidRDefault="00145CAF" w:rsidP="00010B8B">
      <w:pPr>
        <w:tabs>
          <w:tab w:val="left" w:pos="7513"/>
        </w:tabs>
        <w:spacing w:after="0" w:line="360" w:lineRule="auto"/>
        <w:ind w:left="851" w:right="-298"/>
        <w:jc w:val="both"/>
        <w:rPr>
          <w:rFonts w:ascii="Times New Roman" w:hAnsi="Times New Roman" w:cs="Times New Roman"/>
          <w:sz w:val="24"/>
          <w:szCs w:val="24"/>
        </w:rPr>
      </w:pPr>
      <w:r w:rsidRPr="00010B8B">
        <w:rPr>
          <w:rFonts w:ascii="Times New Roman" w:hAnsi="Times New Roman" w:cs="Times New Roman"/>
          <w:sz w:val="24"/>
          <w:szCs w:val="24"/>
        </w:rPr>
        <w:t>“El esposo de la víctima llegó a la casa enojado, diciéndole “de donde te has prestado plata, habla ahorita mismo, quien te dio la plata” a lo que la víctima respondió “si no me das plata me he tenido que prestar para comprar productos” en ese momento la víctima indica que saco a sus hijos del cuarto de nombres Miguel Ángel, Luis Ángel, José Pedro y María Cinthia, cerró la puerta del cuarto y empezó a agredirla físicamente, la víctima se subió a su cama y se acercó a la pared, pero el denunciado la jalo y la hizo caer, en ese momento la pateo y la víctima empezó a gritar en ese momento su hijo José Pedro abrió la puerta y le dijo a su padre “no le pegues a mi mamá”; pero el denunciado seguía pegándola, la agredió físicamente en el rostro, con un puñete en el ojo y la golpeó hasta cansarse, según indica la víctima, mientras los hijo de la víctima lloraban en la puerta, incluso la hija mayor Rosmery le dijo “ya no le pegues a mi mamá”, entonces el agresor quiso agredirla nuevamente; pero los hijos pequeños de la víctima la abrazaron y no la golpeó.</w:t>
      </w:r>
    </w:p>
    <w:p w:rsidR="00145CAF" w:rsidRPr="00010B8B" w:rsidRDefault="00145CAF" w:rsidP="00010B8B">
      <w:pPr>
        <w:tabs>
          <w:tab w:val="left" w:pos="7513"/>
        </w:tabs>
        <w:spacing w:after="0" w:line="360" w:lineRule="auto"/>
        <w:ind w:left="851" w:right="-298"/>
        <w:jc w:val="both"/>
        <w:rPr>
          <w:rFonts w:ascii="Times New Roman" w:hAnsi="Times New Roman" w:cs="Times New Roman"/>
          <w:sz w:val="24"/>
          <w:szCs w:val="24"/>
        </w:rPr>
      </w:pPr>
      <w:r w:rsidRPr="00010B8B">
        <w:rPr>
          <w:rFonts w:ascii="Times New Roman" w:hAnsi="Times New Roman" w:cs="Times New Roman"/>
          <w:sz w:val="24"/>
          <w:szCs w:val="24"/>
        </w:rPr>
        <w:t>Desde ese hecho hasta la fecha de la denuncia del 7 de julio del presente año ya no le ha dado dinero ni para cocinar, indica que el denunciado le dice “eres una floja, con lo que hay deberías cocinar” además que indica que esta no es la primera vez que ella lleva soportando esas agresiones durante años; pero se calló por el bien de sus hijos” (FIS-CBA-SACABA1701064 – INT.399/17)</w:t>
      </w:r>
    </w:p>
    <w:p w:rsidR="00145CAF" w:rsidRPr="00010B8B" w:rsidRDefault="00145CAF"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rPr>
        <w:t xml:space="preserve">Como pudimos observar se trata de un tipo de violencia una caracterización mixta de violencia económica - física y por </w:t>
      </w:r>
      <w:r w:rsidR="00AB2820" w:rsidRPr="00010B8B">
        <w:rPr>
          <w:rFonts w:ascii="Times New Roman" w:hAnsi="Times New Roman" w:cs="Times New Roman"/>
          <w:sz w:val="24"/>
          <w:szCs w:val="24"/>
        </w:rPr>
        <w:t>ú</w:t>
      </w:r>
      <w:r w:rsidRPr="00010B8B">
        <w:rPr>
          <w:rFonts w:ascii="Times New Roman" w:hAnsi="Times New Roman" w:cs="Times New Roman"/>
          <w:sz w:val="24"/>
          <w:szCs w:val="24"/>
        </w:rPr>
        <w:t>ltimo psicológica.</w:t>
      </w:r>
    </w:p>
    <w:p w:rsidR="00145CAF" w:rsidRPr="00010B8B" w:rsidRDefault="00145CAF"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rPr>
        <w:t xml:space="preserve">Para este caso se establece la aplicación de la suspensión condicional del proceso, el tiempo de prueba será de un año, con el cumplimiento obligatorio de condiciones, vigilancia a cargo del juez de ejecución Penal, dentro de los requisitos obligatorios controles terapéuticos. </w:t>
      </w:r>
    </w:p>
    <w:p w:rsidR="00145CAF" w:rsidRPr="00010B8B" w:rsidRDefault="00145CAF"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rPr>
        <w:t>A continuación, observaremos el siguiente caso que degrada a la mujer en su integridad, amenaza de muerte y a causa de las agresiones físicas pierde un bebe en el vientre (estudio de casos reales):</w:t>
      </w:r>
    </w:p>
    <w:p w:rsidR="00145CAF" w:rsidRPr="00010B8B" w:rsidRDefault="00145CAF" w:rsidP="00010B8B">
      <w:pPr>
        <w:spacing w:after="0" w:line="360" w:lineRule="auto"/>
        <w:ind w:left="851" w:right="-156"/>
        <w:jc w:val="both"/>
        <w:rPr>
          <w:rFonts w:ascii="Times New Roman" w:hAnsi="Times New Roman" w:cs="Times New Roman"/>
          <w:sz w:val="24"/>
          <w:szCs w:val="24"/>
        </w:rPr>
      </w:pPr>
      <w:r w:rsidRPr="00010B8B">
        <w:rPr>
          <w:rFonts w:ascii="Times New Roman" w:hAnsi="Times New Roman" w:cs="Times New Roman"/>
          <w:sz w:val="24"/>
          <w:szCs w:val="24"/>
        </w:rPr>
        <w:t>“Manifestando en fecha 2 de septiembre del presente año a horas 19:00 p.m. llegó a su casa y vió a su concubino juan que estaba borracho al ver eso le había dicho porque has tomado si tenemos que ir al bautizo, no vas a ir ahora tan feo y borracho, su concubino le había dicho vamos a ir a las 22:00 p.m. y nos volveremos rápido solo estaremos un rato y que de esa manera habían ido al bautizo que había sido a 2 cuadras de su casa, donde su concubino se había puesto a tomar la víctima le había dicho vámonos a casa a lo cual su concubino le había respondido diciendo a la mierda por lo cual la víctima se había ido a sentarse a otro lado; pero viniendo su concubino le había golpeado directamente con puñetes en la cabeza y pecho por lo cual había pedido ayuda a una señora que estaba a su lado quien le había dicho no lo golpees a tu mujer y con la ayuda de su marido de la señora le habían botado de la fiesta al denunciado, quien había vuelto a entrar queriendo golpear más a la víctima, por lo cual le habían botado  otra vez; pero volviendo le había dicho vámonos a casa; pero llegando ya a su casa había comenzado a golpearle nuevamente en sus pies diciendo que en la fiesta me has hecho pegar con tus machos ahora te voy a matar, la víctima le había dicho no me golpees estoy embarazada!!; pero sin hacer caso había continuado golpeándole, por lo cual había gritado pidiendo auxilio a lo cual un hombre había salido a defenderle, y aprovechando esa situación habían llamado a sus hijos quienes le habían llevado a su concubino a su casa para que descanse.</w:t>
      </w:r>
    </w:p>
    <w:p w:rsidR="00145CAF" w:rsidRPr="00010B8B" w:rsidRDefault="00145CAF" w:rsidP="00010B8B">
      <w:pPr>
        <w:spacing w:after="0" w:line="360" w:lineRule="auto"/>
        <w:ind w:left="851" w:right="-156"/>
        <w:jc w:val="both"/>
        <w:rPr>
          <w:rFonts w:ascii="Times New Roman" w:hAnsi="Times New Roman" w:cs="Times New Roman"/>
          <w:sz w:val="24"/>
          <w:szCs w:val="24"/>
        </w:rPr>
      </w:pPr>
      <w:r w:rsidRPr="00010B8B">
        <w:rPr>
          <w:rFonts w:ascii="Times New Roman" w:hAnsi="Times New Roman" w:cs="Times New Roman"/>
          <w:sz w:val="24"/>
          <w:szCs w:val="24"/>
        </w:rPr>
        <w:t>La victima también menciona que no es la primera vez que su concubino le golpea, que en tres oportunidades ya golpeando había hecho que pierda a su bebe”(FIS-CBA-SACABA1701422 – INT.561/17, NUREJ 3092120).</w:t>
      </w:r>
    </w:p>
    <w:p w:rsidR="00145CAF" w:rsidRPr="00010B8B" w:rsidRDefault="00145CAF" w:rsidP="00010B8B">
      <w:pPr>
        <w:spacing w:after="0" w:line="360" w:lineRule="auto"/>
        <w:ind w:right="-156"/>
        <w:jc w:val="both"/>
        <w:rPr>
          <w:rFonts w:ascii="Times New Roman" w:hAnsi="Times New Roman" w:cs="Times New Roman"/>
          <w:sz w:val="24"/>
          <w:szCs w:val="24"/>
        </w:rPr>
      </w:pPr>
      <w:r w:rsidRPr="00010B8B">
        <w:rPr>
          <w:rFonts w:ascii="Times New Roman" w:hAnsi="Times New Roman" w:cs="Times New Roman"/>
          <w:sz w:val="24"/>
          <w:szCs w:val="24"/>
        </w:rPr>
        <w:t xml:space="preserve">El tipo de violencia es eminentemente física, el proceso concluyó con una aplicación de una salida alternativa, de suspensión condicional del proceso. Sin embargo, muchas veces vuelven al mismo hogar y aún subsiste el riesgo para la mujer.  </w:t>
      </w:r>
    </w:p>
    <w:p w:rsidR="00145CAF" w:rsidRPr="00010B8B" w:rsidRDefault="00145CAF" w:rsidP="00010B8B">
      <w:pPr>
        <w:spacing w:after="0" w:line="360" w:lineRule="auto"/>
        <w:ind w:right="-376"/>
        <w:jc w:val="both"/>
        <w:rPr>
          <w:rFonts w:ascii="Times New Roman" w:hAnsi="Times New Roman" w:cs="Times New Roman"/>
          <w:sz w:val="24"/>
          <w:szCs w:val="24"/>
        </w:rPr>
      </w:pPr>
      <w:r w:rsidRPr="00010B8B">
        <w:rPr>
          <w:rFonts w:ascii="Times New Roman" w:hAnsi="Times New Roman" w:cs="Times New Roman"/>
          <w:sz w:val="24"/>
          <w:szCs w:val="24"/>
        </w:rPr>
        <w:t>Otra víctima de violencia económica y física:</w:t>
      </w:r>
    </w:p>
    <w:p w:rsidR="00145CAF" w:rsidRPr="00010B8B" w:rsidRDefault="00145CAF" w:rsidP="00010B8B">
      <w:pPr>
        <w:spacing w:after="0" w:line="360" w:lineRule="auto"/>
        <w:ind w:left="851" w:right="-156"/>
        <w:jc w:val="both"/>
        <w:rPr>
          <w:rFonts w:ascii="Times New Roman" w:hAnsi="Times New Roman" w:cs="Times New Roman"/>
          <w:sz w:val="24"/>
          <w:szCs w:val="24"/>
        </w:rPr>
      </w:pPr>
      <w:r w:rsidRPr="00010B8B">
        <w:rPr>
          <w:rFonts w:ascii="Times New Roman" w:hAnsi="Times New Roman" w:cs="Times New Roman"/>
          <w:sz w:val="24"/>
          <w:szCs w:val="24"/>
        </w:rPr>
        <w:t>“Refiriendo que en fecha 08 de Julio del 2018 a horas 07:30 a.m. cuando se encontraba en la casa, su concubino le manifiesta que va ir a consumir bebidas alcohólicas, cuando le reclamó que se dé tiempo para sus hijos y su concubina, y le pidió que le de dinero para pan y le respondió que no tenía, entonces le manifestó dame dinero por lo menos de lo que te lo he lavado tus ropas, respondió que no tenía, y cuando no quiso soltar las ropas fue de eso primero le rasco sus brazos , y agarro en su cama y su hijo mayor de nombre DilanDaynor Jiménez Argote   de 4 años de edad le agarro de su chompa y le dijo a su hijo levántate carajo, y la víctima le reclamo no tiene por qué carajear a su hijo, y después me dio un puñete en el ojo derecho y empezó a salir sangre de su nariz, cuando quiso llamar a la policía el denunciado no le dejo salir del domicilio, por lo que solicita que se investigue el hecho denunciado”(FIS-CBA-SACABA1701073 – INT.401/17).</w:t>
      </w:r>
    </w:p>
    <w:p w:rsidR="00145CAF" w:rsidRPr="00010B8B" w:rsidRDefault="00145CAF"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rPr>
        <w:t>La violencia en este caso empieza por un problema económico y luego de una discusión llega a los golpes (violencia física) por parte del concubino, muy aparte al agresor no le importa que su hijo menor este presenciando un acto aterrador de violencia lo cual podría afectar su formación en el futuro.</w:t>
      </w:r>
    </w:p>
    <w:p w:rsidR="00145CAF" w:rsidRPr="00010B8B" w:rsidRDefault="00145CAF"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rPr>
        <w:t xml:space="preserve">El agresor tiene sentencia condenatoria, por los delitos de violencia familiar y doméstica, en la misma sentencia se aplica la suspensión condicional de la pena, estableciendo un periodo de prueba de un año, bajo condiciones, sometimiento a vigilancia del juez, debiendo asistir a programas de rehabilitación. </w:t>
      </w:r>
    </w:p>
    <w:p w:rsidR="00145CAF" w:rsidRPr="00010B8B" w:rsidRDefault="00145CAF"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rPr>
        <w:t>El comportamiento agresivo del siguiente caso podemos deducir que se efectúa por un problema psicológico de por medio por parte de agresor ya que en primera instancia quiere que la esposa se vaya de la casa, al verla sentada la golpea sin control, luego llora de arrepentimiento y al final la vuelve a golpear, veamos el caso:</w:t>
      </w:r>
    </w:p>
    <w:p w:rsidR="00145CAF" w:rsidRPr="00010B8B" w:rsidRDefault="00145CAF" w:rsidP="00010B8B">
      <w:pPr>
        <w:spacing w:after="0" w:line="360" w:lineRule="auto"/>
        <w:ind w:left="851" w:right="-156"/>
        <w:jc w:val="both"/>
        <w:rPr>
          <w:rFonts w:ascii="Times New Roman" w:hAnsi="Times New Roman" w:cs="Times New Roman"/>
          <w:sz w:val="24"/>
          <w:szCs w:val="24"/>
        </w:rPr>
      </w:pPr>
      <w:r w:rsidRPr="00010B8B">
        <w:rPr>
          <w:rFonts w:ascii="Times New Roman" w:hAnsi="Times New Roman" w:cs="Times New Roman"/>
          <w:sz w:val="24"/>
          <w:szCs w:val="24"/>
        </w:rPr>
        <w:t>“Chintia Claros Pérez refiere que en la mañana le ha golpeado directo en la cara, le insulto de todo con palabras obscenas le dijo que se vaya para siempre  que se vaya de su casa, después de golpearle llorando se salió de su casa donde le dijo que se vaya y si hiciera algo contra el denunciado (esposo) le iba matar; luego se salió al patio  estaba sentada en la lavandería y ahí viene el denunciado y me levanta de mi cabello y empieza a golpearle en su cara y le hace caer al suelo le da patadas y con el palo de la pala empezó a golpearle varias partes de su cuerpo,+ como estuvo en el suelo le decía que se pare si quieres irte ándate, la víctima quería pararse porque le dolía y solo lloraba, el denunciado le decía que si no se paraba le iba a echar con agua, cuando estuvo en el suelo intentando pararse, le seguía pateando, se levantó llorando y apenas fue al cuarto a recoger sus cosas para irse, el denunciado le decía ándate de aquí que haces; pero luego se ponía en su delante y le dijo tu no sales de aquí, le agarraba y le empujaba sobre la cama y le ha vuelto a golpear insultándole de todo en su cuarto le tiro al piso y le decía párate si quieres irte, cuando se levantó quería volver a alzar sus cosas le dijo el denunciado quiero verte si esta morado lo que te he hecho, sácate tu ropa, yo no quise el denunciado le saco la ropa a la fuerza , su pantalón por que estuvo cojeando y le dijo tú te lo buscaste tú me has hecho reaccionar, tú tienes la culpa, cuando se alistaba, el denunciado le dijo otra vez: tu no sales de aquí es tu culpa y se pasó llorando pidiéndole disculpas; pero se calmaba y volvió a empujarle porque se volvió a enojar le reclamo que no le entiendo llorando pero él se enojaba y quería golpearle más ahí agarre mi bolso y se salió corriendo y se escapó”(FELC-V ; CASO Nº 540/17).</w:t>
      </w:r>
    </w:p>
    <w:p w:rsidR="00145CAF" w:rsidRPr="00010B8B" w:rsidRDefault="00145CAF"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rPr>
        <w:t xml:space="preserve">Este es un caso preocupante, si bien se trata de violencia física y psicológica teniendo como resultado que el imputado y/o agresor tiene una sentencia condenatoria, por el delito de violencia familiar o doméstica, se trata de un agresor con trastornos psicopatológicos, y que no es suficiente la sentencia sino la atención técnica psiquiátrica y/o psicológica. </w:t>
      </w:r>
    </w:p>
    <w:p w:rsidR="00145CAF" w:rsidRPr="00010B8B" w:rsidRDefault="00145CAF"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rPr>
        <w:t>Fortunata Mamani Anaguaya de 71 años de edad es víctima de la violencia física por parte de su hijo, este caso se encontró en flagrancia gracias a una llamada a radio patrullas como veremos a continuación:</w:t>
      </w:r>
    </w:p>
    <w:p w:rsidR="00145CAF" w:rsidRPr="00010B8B" w:rsidRDefault="00145CAF" w:rsidP="00010B8B">
      <w:pPr>
        <w:spacing w:after="0" w:line="360" w:lineRule="auto"/>
        <w:ind w:left="851" w:right="-156"/>
        <w:jc w:val="both"/>
        <w:rPr>
          <w:rFonts w:ascii="Times New Roman" w:hAnsi="Times New Roman" w:cs="Times New Roman"/>
          <w:sz w:val="24"/>
          <w:szCs w:val="24"/>
        </w:rPr>
      </w:pPr>
      <w:r w:rsidRPr="00010B8B">
        <w:rPr>
          <w:rFonts w:ascii="Times New Roman" w:hAnsi="Times New Roman" w:cs="Times New Roman"/>
          <w:i/>
          <w:sz w:val="24"/>
          <w:szCs w:val="24"/>
        </w:rPr>
        <w:t xml:space="preserve">“Que, del informe del investigador asignado al caso, se tiene que en </w:t>
      </w:r>
      <w:r w:rsidRPr="00010B8B">
        <w:rPr>
          <w:rFonts w:ascii="Times New Roman" w:hAnsi="Times New Roman" w:cs="Times New Roman"/>
          <w:sz w:val="24"/>
          <w:szCs w:val="24"/>
        </w:rPr>
        <w:t>fecha 28 de marzo de 2016 al promediar horas 01:00 de madrugada al llamado de radio patrulla 110 Sacaba, se constituyeron en la zona de Chacacollo Urb. Los pinos C-85 a verificar problemas familiares. En el lugar se observa a una persona de sexo femenino que responde al nombre de Fortunata Mamani de Añaguayo de 71 años, quien presentaba un herida punzo cortante en el cuello, lo cual sangraba y a una persona de sexo masculino, el Sr. Moisés Añaguayo Mamani de 18 años, el cual había sido el supuesto autor de la herida que presentaba su madre, al ingresar a la vivienda se pudo observar en el suelo un arma punzo cortante (cuchillo) posteriormente el investigador dio parte a la central de radio patrulla y a un ambulancia, evacuados al hospital Salomón Klein”(F.E.L.C.V. Caso Nº 127/16)</w:t>
      </w:r>
    </w:p>
    <w:p w:rsidR="0057427D" w:rsidRPr="00010B8B" w:rsidRDefault="00145CAF"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rPr>
        <w:t>El resultado del caso es que se condena al imputado por el delito de int</w:t>
      </w:r>
      <w:bookmarkStart w:id="45" w:name="_Toc504973995"/>
      <w:bookmarkStart w:id="46" w:name="_Toc511824504"/>
      <w:r w:rsidR="0057427D" w:rsidRPr="00010B8B">
        <w:rPr>
          <w:rFonts w:ascii="Times New Roman" w:hAnsi="Times New Roman" w:cs="Times New Roman"/>
          <w:sz w:val="24"/>
          <w:szCs w:val="24"/>
        </w:rPr>
        <w:t xml:space="preserve">ento de feminicidio. </w:t>
      </w:r>
    </w:p>
    <w:p w:rsidR="00AB2820" w:rsidRPr="00010B8B" w:rsidRDefault="00871CFF" w:rsidP="00010B8B">
      <w:pPr>
        <w:pStyle w:val="Ttulo2"/>
        <w:numPr>
          <w:ilvl w:val="0"/>
          <w:numId w:val="46"/>
        </w:numPr>
        <w:spacing w:before="0" w:line="360" w:lineRule="auto"/>
        <w:ind w:left="426"/>
        <w:jc w:val="both"/>
        <w:rPr>
          <w:rFonts w:ascii="Times New Roman" w:hAnsi="Times New Roman" w:cs="Times New Roman"/>
          <w:b/>
          <w:color w:val="auto"/>
          <w:sz w:val="24"/>
          <w:szCs w:val="24"/>
        </w:rPr>
      </w:pPr>
      <w:r w:rsidRPr="00010B8B">
        <w:rPr>
          <w:rFonts w:ascii="Times New Roman" w:hAnsi="Times New Roman" w:cs="Times New Roman"/>
          <w:b/>
          <w:color w:val="auto"/>
          <w:sz w:val="24"/>
          <w:szCs w:val="24"/>
        </w:rPr>
        <w:t>ASPECTOS CENTRALES DEL ESTUDIO DE CASOS</w:t>
      </w:r>
      <w:bookmarkEnd w:id="45"/>
      <w:bookmarkEnd w:id="46"/>
      <w:r>
        <w:rPr>
          <w:rFonts w:ascii="Times New Roman" w:hAnsi="Times New Roman" w:cs="Times New Roman"/>
          <w:b/>
          <w:color w:val="auto"/>
          <w:sz w:val="24"/>
          <w:szCs w:val="24"/>
        </w:rPr>
        <w:t>.</w:t>
      </w:r>
    </w:p>
    <w:p w:rsidR="0057427D" w:rsidRPr="00010B8B" w:rsidRDefault="00145CAF" w:rsidP="00010B8B">
      <w:pPr>
        <w:spacing w:after="0" w:line="360" w:lineRule="auto"/>
        <w:ind w:right="-234"/>
        <w:jc w:val="both"/>
        <w:rPr>
          <w:rFonts w:ascii="Times New Roman" w:hAnsi="Times New Roman" w:cs="Times New Roman"/>
          <w:sz w:val="24"/>
          <w:szCs w:val="24"/>
        </w:rPr>
      </w:pPr>
      <w:r w:rsidRPr="00010B8B">
        <w:rPr>
          <w:rFonts w:ascii="Times New Roman" w:hAnsi="Times New Roman" w:cs="Times New Roman"/>
          <w:sz w:val="24"/>
          <w:szCs w:val="24"/>
        </w:rPr>
        <w:t>Del estudio de los cinco expedientes que resumimos en el presente trabajo académico, llegamos a los siguientes hallazgos importantes:</w:t>
      </w:r>
    </w:p>
    <w:p w:rsidR="00145CAF" w:rsidRPr="00010B8B" w:rsidRDefault="00145CAF" w:rsidP="00010B8B">
      <w:pPr>
        <w:pStyle w:val="Prrafodelista"/>
        <w:numPr>
          <w:ilvl w:val="0"/>
          <w:numId w:val="23"/>
        </w:numPr>
        <w:spacing w:after="0" w:line="360" w:lineRule="auto"/>
        <w:ind w:right="-234"/>
        <w:contextualSpacing w:val="0"/>
        <w:jc w:val="both"/>
        <w:rPr>
          <w:rFonts w:ascii="Times New Roman" w:hAnsi="Times New Roman" w:cs="Times New Roman"/>
          <w:sz w:val="24"/>
          <w:szCs w:val="24"/>
        </w:rPr>
      </w:pPr>
      <w:r w:rsidRPr="00010B8B">
        <w:rPr>
          <w:rFonts w:ascii="Times New Roman" w:hAnsi="Times New Roman" w:cs="Times New Roman"/>
          <w:sz w:val="24"/>
          <w:szCs w:val="24"/>
        </w:rPr>
        <w:t>La violencia contra la mujer en todas sus facetas está marcada por un grado extremo abuso de poder asimétrico entre el agresor y las víctimas, se traduce en agresiones físicas concernientes en golpes, patadas y hasta uso de armas blancas;</w:t>
      </w:r>
    </w:p>
    <w:p w:rsidR="00145CAF" w:rsidRPr="00010B8B" w:rsidRDefault="00145CAF" w:rsidP="00010B8B">
      <w:pPr>
        <w:pStyle w:val="Prrafodelista"/>
        <w:numPr>
          <w:ilvl w:val="0"/>
          <w:numId w:val="23"/>
        </w:numPr>
        <w:spacing w:after="0" w:line="360" w:lineRule="auto"/>
        <w:ind w:right="-234"/>
        <w:contextualSpacing w:val="0"/>
        <w:jc w:val="both"/>
        <w:rPr>
          <w:rFonts w:ascii="Times New Roman" w:hAnsi="Times New Roman" w:cs="Times New Roman"/>
          <w:sz w:val="24"/>
          <w:szCs w:val="24"/>
        </w:rPr>
      </w:pPr>
      <w:r w:rsidRPr="00010B8B">
        <w:rPr>
          <w:rFonts w:ascii="Times New Roman" w:hAnsi="Times New Roman" w:cs="Times New Roman"/>
          <w:sz w:val="24"/>
          <w:szCs w:val="24"/>
        </w:rPr>
        <w:t>En casi totalidad de los casos de agresión física, psicológica y/o sexual  está presente también el alcohol, ya que la violencia se produce en condiciones de ebriedad especialmente del agresor.</w:t>
      </w:r>
    </w:p>
    <w:p w:rsidR="00145CAF" w:rsidRPr="00010B8B" w:rsidRDefault="00145CAF" w:rsidP="00010B8B">
      <w:pPr>
        <w:pStyle w:val="Prrafodelista"/>
        <w:numPr>
          <w:ilvl w:val="0"/>
          <w:numId w:val="23"/>
        </w:numPr>
        <w:spacing w:after="0" w:line="360" w:lineRule="auto"/>
        <w:ind w:right="-234"/>
        <w:contextualSpacing w:val="0"/>
        <w:jc w:val="both"/>
        <w:rPr>
          <w:rFonts w:ascii="Times New Roman" w:hAnsi="Times New Roman" w:cs="Times New Roman"/>
          <w:sz w:val="24"/>
          <w:szCs w:val="24"/>
        </w:rPr>
      </w:pPr>
      <w:r w:rsidRPr="00010B8B">
        <w:rPr>
          <w:rFonts w:ascii="Times New Roman" w:hAnsi="Times New Roman" w:cs="Times New Roman"/>
          <w:sz w:val="24"/>
          <w:szCs w:val="24"/>
        </w:rPr>
        <w:t>La violencia física y psicológica se presenta de manera indisoluble, no es posible agresión física sin tener de por medio el ultraje psicológico de la mujer;</w:t>
      </w:r>
    </w:p>
    <w:p w:rsidR="00145CAF" w:rsidRPr="00010B8B" w:rsidRDefault="00145CAF" w:rsidP="00010B8B">
      <w:pPr>
        <w:pStyle w:val="Prrafodelista"/>
        <w:numPr>
          <w:ilvl w:val="0"/>
          <w:numId w:val="23"/>
        </w:numPr>
        <w:spacing w:after="0" w:line="360" w:lineRule="auto"/>
        <w:ind w:right="-234"/>
        <w:contextualSpacing w:val="0"/>
        <w:jc w:val="both"/>
        <w:rPr>
          <w:rFonts w:ascii="Times New Roman" w:hAnsi="Times New Roman" w:cs="Times New Roman"/>
          <w:sz w:val="24"/>
          <w:szCs w:val="24"/>
        </w:rPr>
      </w:pPr>
      <w:r w:rsidRPr="00010B8B">
        <w:rPr>
          <w:rFonts w:ascii="Times New Roman" w:hAnsi="Times New Roman" w:cs="Times New Roman"/>
          <w:sz w:val="24"/>
          <w:szCs w:val="24"/>
        </w:rPr>
        <w:t>En este escenario también se evidencia el daño emocional psicológico e incluso físico de los hijos de la víctima y agresor;</w:t>
      </w:r>
    </w:p>
    <w:p w:rsidR="00145CAF" w:rsidRPr="00010B8B" w:rsidRDefault="00145CAF" w:rsidP="00010B8B">
      <w:pPr>
        <w:pStyle w:val="Prrafodelista"/>
        <w:numPr>
          <w:ilvl w:val="0"/>
          <w:numId w:val="23"/>
        </w:numPr>
        <w:spacing w:after="0" w:line="360" w:lineRule="auto"/>
        <w:ind w:right="-234"/>
        <w:contextualSpacing w:val="0"/>
        <w:jc w:val="both"/>
        <w:rPr>
          <w:rFonts w:ascii="Times New Roman" w:hAnsi="Times New Roman" w:cs="Times New Roman"/>
          <w:sz w:val="24"/>
          <w:szCs w:val="24"/>
        </w:rPr>
      </w:pPr>
      <w:r w:rsidRPr="00010B8B">
        <w:rPr>
          <w:rFonts w:ascii="Times New Roman" w:hAnsi="Times New Roman" w:cs="Times New Roman"/>
          <w:sz w:val="24"/>
          <w:szCs w:val="24"/>
        </w:rPr>
        <w:t>Se presenta también la presencia de la violencia económica, que es un tipo de violencia vinculada al control y manipulación que ejerce el agresor a partir del manejo económico del hogar;</w:t>
      </w:r>
    </w:p>
    <w:p w:rsidR="00145CAF" w:rsidRPr="00010B8B" w:rsidRDefault="00145CAF" w:rsidP="00010B8B">
      <w:pPr>
        <w:pStyle w:val="Prrafodelista"/>
        <w:numPr>
          <w:ilvl w:val="0"/>
          <w:numId w:val="23"/>
        </w:numPr>
        <w:spacing w:after="0" w:line="360" w:lineRule="auto"/>
        <w:ind w:right="-234"/>
        <w:contextualSpacing w:val="0"/>
        <w:jc w:val="both"/>
        <w:rPr>
          <w:rFonts w:ascii="Times New Roman" w:hAnsi="Times New Roman" w:cs="Times New Roman"/>
          <w:sz w:val="24"/>
          <w:szCs w:val="24"/>
        </w:rPr>
      </w:pPr>
      <w:r w:rsidRPr="00010B8B">
        <w:rPr>
          <w:rFonts w:ascii="Times New Roman" w:hAnsi="Times New Roman" w:cs="Times New Roman"/>
          <w:sz w:val="24"/>
          <w:szCs w:val="24"/>
        </w:rPr>
        <w:t xml:space="preserve">Las autoridades judiciales terminan en la mayoría de los casos aplicar la suspensión condicional del proceso y en caso de condenar al imputado se establece la suspensión condicional de la pena, bajo el cumplimiento de condiciones entre los que se destaca la obligatoriedad de programas de rehabilitación y tratamiento psicológico de los agresores. </w:t>
      </w:r>
    </w:p>
    <w:p w:rsidR="004D48F0" w:rsidRPr="00010B8B" w:rsidRDefault="006050F6" w:rsidP="00010B8B">
      <w:pPr>
        <w:keepNext/>
        <w:keepLines/>
        <w:spacing w:after="0" w:line="360" w:lineRule="auto"/>
        <w:outlineLvl w:val="1"/>
        <w:rPr>
          <w:rFonts w:ascii="Times New Roman" w:eastAsia="Calibri" w:hAnsi="Times New Roman" w:cs="Times New Roman"/>
          <w:b/>
          <w:sz w:val="24"/>
          <w:szCs w:val="24"/>
        </w:rPr>
      </w:pPr>
      <w:bookmarkStart w:id="47" w:name="_Toc511824513"/>
      <w:r w:rsidRPr="00010B8B">
        <w:rPr>
          <w:rFonts w:ascii="Times New Roman" w:eastAsia="Calibri" w:hAnsi="Times New Roman" w:cs="Times New Roman"/>
          <w:b/>
          <w:sz w:val="24"/>
          <w:szCs w:val="24"/>
        </w:rPr>
        <w:t>BIBLIOGRAFÍA</w:t>
      </w:r>
      <w:bookmarkEnd w:id="47"/>
    </w:p>
    <w:p w:rsidR="006050F6" w:rsidRPr="00010B8B" w:rsidRDefault="00FE4F72" w:rsidP="00010B8B">
      <w:pPr>
        <w:tabs>
          <w:tab w:val="left" w:pos="0"/>
        </w:tabs>
        <w:spacing w:after="0" w:line="360" w:lineRule="auto"/>
        <w:ind w:right="-298"/>
        <w:jc w:val="both"/>
        <w:rPr>
          <w:rFonts w:ascii="Times New Roman" w:eastAsia="Times New Roman" w:hAnsi="Times New Roman" w:cs="Times New Roman"/>
          <w:iCs/>
          <w:sz w:val="24"/>
          <w:szCs w:val="24"/>
        </w:rPr>
      </w:pPr>
      <w:r w:rsidRPr="00010B8B">
        <w:rPr>
          <w:rFonts w:ascii="Times New Roman" w:eastAsia="Times New Roman" w:hAnsi="Times New Roman" w:cs="Times New Roman"/>
          <w:iCs/>
          <w:sz w:val="24"/>
          <w:szCs w:val="24"/>
        </w:rPr>
        <w:t xml:space="preserve">ALFONSO Rodríguez Ada y otros (2000) </w:t>
      </w:r>
      <w:r w:rsidRPr="00010B8B">
        <w:rPr>
          <w:rFonts w:ascii="Times New Roman" w:eastAsia="Times New Roman" w:hAnsi="Times New Roman" w:cs="Times New Roman"/>
          <w:i/>
          <w:iCs/>
          <w:sz w:val="24"/>
          <w:szCs w:val="24"/>
        </w:rPr>
        <w:t>Género, salud y cotidianidad</w:t>
      </w:r>
      <w:r w:rsidRPr="00010B8B">
        <w:rPr>
          <w:rFonts w:ascii="Times New Roman" w:eastAsia="Times New Roman" w:hAnsi="Times New Roman" w:cs="Times New Roman"/>
          <w:iCs/>
          <w:sz w:val="24"/>
          <w:szCs w:val="24"/>
        </w:rPr>
        <w:t xml:space="preserve">; editorial Científico-Técnica; Cuba. </w:t>
      </w:r>
    </w:p>
    <w:p w:rsidR="006050F6" w:rsidRPr="00010B8B" w:rsidRDefault="00FE4F72" w:rsidP="00010B8B">
      <w:pPr>
        <w:spacing w:after="0" w:line="360" w:lineRule="auto"/>
        <w:ind w:right="-298"/>
        <w:jc w:val="both"/>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 xml:space="preserve">BARRAGAN Rossana y otros </w:t>
      </w:r>
      <w:r w:rsidR="006050F6" w:rsidRPr="00010B8B">
        <w:rPr>
          <w:rFonts w:ascii="Times New Roman" w:eastAsia="Times New Roman" w:hAnsi="Times New Roman" w:cs="Times New Roman"/>
          <w:i/>
          <w:sz w:val="24"/>
          <w:szCs w:val="24"/>
          <w:lang w:eastAsia="es-ES"/>
        </w:rPr>
        <w:t>Formulación de proyectos de investigación</w:t>
      </w:r>
      <w:r w:rsidR="006050F6" w:rsidRPr="00010B8B">
        <w:rPr>
          <w:rFonts w:ascii="Times New Roman" w:eastAsia="Times New Roman" w:hAnsi="Times New Roman" w:cs="Times New Roman"/>
          <w:sz w:val="24"/>
          <w:szCs w:val="24"/>
          <w:lang w:eastAsia="es-ES"/>
        </w:rPr>
        <w:t>;editorial Offset Boliviana Ltda.; La Paz-Bolivia;</w:t>
      </w:r>
      <w:r w:rsidR="006050F6" w:rsidRPr="00010B8B">
        <w:rPr>
          <w:rFonts w:ascii="Times New Roman" w:eastAsia="Times New Roman" w:hAnsi="Times New Roman" w:cs="Times New Roman"/>
          <w:i/>
          <w:sz w:val="24"/>
          <w:szCs w:val="24"/>
          <w:lang w:eastAsia="es-ES"/>
        </w:rPr>
        <w:t xml:space="preserve"> 1999.</w:t>
      </w:r>
    </w:p>
    <w:p w:rsidR="00FE4F72" w:rsidRPr="00010B8B" w:rsidRDefault="006050F6" w:rsidP="00010B8B">
      <w:pPr>
        <w:spacing w:after="0" w:line="360" w:lineRule="auto"/>
        <w:ind w:right="-298"/>
        <w:jc w:val="both"/>
        <w:outlineLvl w:val="0"/>
        <w:rPr>
          <w:rFonts w:ascii="Times New Roman" w:eastAsia="Times New Roman" w:hAnsi="Times New Roman" w:cs="Times New Roman"/>
          <w:iCs/>
          <w:sz w:val="24"/>
          <w:szCs w:val="24"/>
          <w:lang w:eastAsia="es-BO"/>
        </w:rPr>
      </w:pPr>
      <w:bookmarkStart w:id="48" w:name="_Toc273639488"/>
      <w:bookmarkStart w:id="49" w:name="_Toc275157608"/>
      <w:bookmarkStart w:id="50" w:name="_Toc275157769"/>
      <w:bookmarkStart w:id="51" w:name="_Toc275157924"/>
      <w:bookmarkStart w:id="52" w:name="_Toc443543938"/>
      <w:bookmarkStart w:id="53" w:name="_Toc448155005"/>
      <w:bookmarkStart w:id="54" w:name="_Toc504974008"/>
      <w:bookmarkStart w:id="55" w:name="_Toc511824514"/>
      <w:r w:rsidRPr="00010B8B">
        <w:rPr>
          <w:rFonts w:ascii="Times New Roman" w:eastAsia="Times New Roman" w:hAnsi="Times New Roman" w:cs="Times New Roman"/>
          <w:iCs/>
          <w:sz w:val="24"/>
          <w:szCs w:val="24"/>
          <w:lang w:eastAsia="es-BO"/>
        </w:rPr>
        <w:t>BALLÓN Jaroslava</w:t>
      </w:r>
      <w:bookmarkEnd w:id="48"/>
      <w:bookmarkEnd w:id="49"/>
      <w:bookmarkEnd w:id="50"/>
      <w:bookmarkEnd w:id="51"/>
      <w:bookmarkEnd w:id="52"/>
      <w:bookmarkEnd w:id="53"/>
      <w:bookmarkEnd w:id="54"/>
      <w:r w:rsidR="00310888" w:rsidRPr="00010B8B">
        <w:rPr>
          <w:rFonts w:ascii="Times New Roman" w:eastAsia="Times New Roman" w:hAnsi="Times New Roman" w:cs="Times New Roman"/>
          <w:iCs/>
          <w:sz w:val="24"/>
          <w:szCs w:val="24"/>
          <w:lang w:eastAsia="es-BO"/>
        </w:rPr>
        <w:t xml:space="preserve">(2002) </w:t>
      </w:r>
      <w:r w:rsidRPr="00010B8B">
        <w:rPr>
          <w:rFonts w:ascii="Times New Roman" w:eastAsia="Times New Roman" w:hAnsi="Times New Roman" w:cs="Times New Roman"/>
          <w:i/>
          <w:iCs/>
          <w:sz w:val="24"/>
          <w:szCs w:val="24"/>
          <w:lang w:eastAsia="es-BO"/>
        </w:rPr>
        <w:t>Métodos y técnicas de investigación</w:t>
      </w:r>
      <w:r w:rsidRPr="00010B8B">
        <w:rPr>
          <w:rFonts w:ascii="Times New Roman" w:eastAsia="Times New Roman" w:hAnsi="Times New Roman" w:cs="Times New Roman"/>
          <w:iCs/>
          <w:sz w:val="24"/>
          <w:szCs w:val="24"/>
          <w:lang w:eastAsia="es-BO"/>
        </w:rPr>
        <w:t xml:space="preserve">; editorial Plural, La Paz; </w:t>
      </w:r>
    </w:p>
    <w:p w:rsidR="006050F6" w:rsidRPr="00010B8B" w:rsidRDefault="006050F6" w:rsidP="00010B8B">
      <w:pPr>
        <w:spacing w:after="0" w:line="360" w:lineRule="auto"/>
        <w:ind w:right="-298"/>
        <w:jc w:val="both"/>
        <w:outlineLvl w:val="0"/>
        <w:rPr>
          <w:rFonts w:ascii="Times New Roman" w:eastAsia="Times New Roman" w:hAnsi="Times New Roman" w:cs="Times New Roman"/>
          <w:iCs/>
          <w:sz w:val="24"/>
          <w:szCs w:val="24"/>
          <w:lang w:eastAsia="es-BO"/>
        </w:rPr>
      </w:pPr>
      <w:bookmarkStart w:id="56" w:name="_Toc432138524"/>
      <w:bookmarkStart w:id="57" w:name="_Toc432143436"/>
      <w:bookmarkStart w:id="58" w:name="_Toc432660780"/>
      <w:bookmarkStart w:id="59" w:name="_Toc443543940"/>
      <w:bookmarkStart w:id="60" w:name="_Toc448155007"/>
      <w:bookmarkStart w:id="61" w:name="_Toc504974010"/>
      <w:bookmarkStart w:id="62" w:name="_Toc511824515"/>
      <w:bookmarkEnd w:id="55"/>
      <w:r w:rsidRPr="00010B8B">
        <w:rPr>
          <w:rFonts w:ascii="Times New Roman" w:eastAsia="Times New Roman" w:hAnsi="Times New Roman" w:cs="Times New Roman"/>
          <w:sz w:val="24"/>
          <w:szCs w:val="24"/>
          <w:lang w:eastAsia="es-ES"/>
        </w:rPr>
        <w:t xml:space="preserve">CABANELLAS </w:t>
      </w:r>
      <w:bookmarkEnd w:id="56"/>
      <w:bookmarkEnd w:id="57"/>
      <w:bookmarkEnd w:id="58"/>
      <w:bookmarkEnd w:id="59"/>
      <w:bookmarkEnd w:id="60"/>
      <w:bookmarkEnd w:id="61"/>
      <w:r w:rsidR="00FE4F72" w:rsidRPr="00010B8B">
        <w:rPr>
          <w:rFonts w:ascii="Times New Roman" w:eastAsia="Times New Roman" w:hAnsi="Times New Roman" w:cs="Times New Roman"/>
          <w:sz w:val="24"/>
          <w:szCs w:val="24"/>
          <w:lang w:eastAsia="es-ES"/>
        </w:rPr>
        <w:t xml:space="preserve">de Torres </w:t>
      </w:r>
      <w:r w:rsidR="00F432E6" w:rsidRPr="00010B8B">
        <w:rPr>
          <w:rFonts w:ascii="Times New Roman" w:eastAsia="Times New Roman" w:hAnsi="Times New Roman" w:cs="Times New Roman"/>
          <w:sz w:val="24"/>
          <w:szCs w:val="24"/>
          <w:lang w:eastAsia="es-ES"/>
        </w:rPr>
        <w:t xml:space="preserve">(2002) </w:t>
      </w:r>
      <w:r w:rsidRPr="00010B8B">
        <w:rPr>
          <w:rFonts w:ascii="Times New Roman" w:eastAsia="Times New Roman" w:hAnsi="Times New Roman" w:cs="Times New Roman"/>
          <w:i/>
          <w:sz w:val="24"/>
          <w:szCs w:val="24"/>
          <w:lang w:eastAsia="es-ES"/>
        </w:rPr>
        <w:t>Diccionario jurídico elemental</w:t>
      </w:r>
      <w:r w:rsidRPr="00010B8B">
        <w:rPr>
          <w:rFonts w:ascii="Times New Roman" w:eastAsia="Times New Roman" w:hAnsi="Times New Roman" w:cs="Times New Roman"/>
          <w:sz w:val="24"/>
          <w:szCs w:val="24"/>
          <w:lang w:eastAsia="es-ES"/>
        </w:rPr>
        <w:t xml:space="preserve">; editorial Heliastas.r.l.;Buenos Aires; </w:t>
      </w:r>
      <w:bookmarkEnd w:id="62"/>
    </w:p>
    <w:p w:rsidR="006050F6" w:rsidRPr="00010B8B" w:rsidRDefault="00FE4F72" w:rsidP="00010B8B">
      <w:pPr>
        <w:tabs>
          <w:tab w:val="left" w:pos="0"/>
        </w:tabs>
        <w:spacing w:after="0" w:line="360" w:lineRule="auto"/>
        <w:ind w:right="-298"/>
        <w:jc w:val="both"/>
        <w:rPr>
          <w:rFonts w:ascii="Times New Roman" w:hAnsi="Times New Roman" w:cs="Times New Roman"/>
          <w:sz w:val="24"/>
          <w:szCs w:val="24"/>
        </w:rPr>
      </w:pPr>
      <w:r w:rsidRPr="00010B8B">
        <w:rPr>
          <w:rFonts w:ascii="Times New Roman" w:eastAsia="Calibri" w:hAnsi="Times New Roman" w:cs="Times New Roman"/>
          <w:sz w:val="24"/>
          <w:szCs w:val="24"/>
        </w:rPr>
        <w:t xml:space="preserve">TRABAJADOR JUDICIAL </w:t>
      </w:r>
      <w:r w:rsidR="00F432E6" w:rsidRPr="00010B8B">
        <w:rPr>
          <w:rFonts w:ascii="Times New Roman" w:eastAsia="Calibri" w:hAnsi="Times New Roman" w:cs="Times New Roman"/>
          <w:sz w:val="24"/>
          <w:szCs w:val="24"/>
        </w:rPr>
        <w:t>(</w:t>
      </w:r>
      <w:r w:rsidR="00F432E6" w:rsidRPr="00010B8B">
        <w:rPr>
          <w:rFonts w:ascii="Times New Roman" w:eastAsia="Calibri" w:hAnsi="Times New Roman" w:cs="Times New Roman"/>
          <w:iCs/>
          <w:sz w:val="24"/>
          <w:szCs w:val="24"/>
        </w:rPr>
        <w:t>2017</w:t>
      </w:r>
      <w:r w:rsidR="00F432E6" w:rsidRPr="00010B8B">
        <w:rPr>
          <w:rFonts w:ascii="Times New Roman" w:eastAsia="Calibri" w:hAnsi="Times New Roman" w:cs="Times New Roman"/>
          <w:sz w:val="24"/>
          <w:szCs w:val="24"/>
        </w:rPr>
        <w:t xml:space="preserve">) </w:t>
      </w:r>
      <w:r w:rsidR="006050F6" w:rsidRPr="00010B8B">
        <w:rPr>
          <w:rFonts w:ascii="Times New Roman" w:eastAsia="Calibri" w:hAnsi="Times New Roman" w:cs="Times New Roman"/>
          <w:i/>
          <w:sz w:val="24"/>
          <w:szCs w:val="24"/>
        </w:rPr>
        <w:t xml:space="preserve">Programa de Intervención en Crisis en Violencia Intrafamiliar; </w:t>
      </w:r>
      <w:r w:rsidR="006050F6" w:rsidRPr="00010B8B">
        <w:rPr>
          <w:rFonts w:ascii="Times New Roman" w:eastAsia="Calibri" w:hAnsi="Times New Roman" w:cs="Times New Roman"/>
          <w:sz w:val="24"/>
          <w:szCs w:val="24"/>
        </w:rPr>
        <w:t xml:space="preserve">DiazAlení; </w:t>
      </w:r>
      <w:hyperlink r:id="rId16" w:history="1">
        <w:r w:rsidR="006050F6" w:rsidRPr="00010B8B">
          <w:rPr>
            <w:rStyle w:val="Hipervnculo"/>
            <w:rFonts w:ascii="Times New Roman" w:eastAsia="Calibri" w:hAnsi="Times New Roman" w:cs="Times New Roman"/>
            <w:color w:val="auto"/>
            <w:sz w:val="24"/>
            <w:szCs w:val="24"/>
            <w:u w:val="none"/>
          </w:rPr>
          <w:t>https://www.trabajadorjudicial.wordpress.com/causas-de-la-violencia-familiar-mas-comunes-en-el-medio-ocial-en-que-nos-desarrollamos-y-acciones-que-se-deben-adoptar-para-combatirlas-2/</w:t>
        </w:r>
      </w:hyperlink>
      <w:r w:rsidR="006050F6" w:rsidRPr="00010B8B">
        <w:rPr>
          <w:rFonts w:ascii="Times New Roman" w:eastAsia="Calibri" w:hAnsi="Times New Roman" w:cs="Times New Roman"/>
          <w:sz w:val="24"/>
          <w:szCs w:val="24"/>
        </w:rPr>
        <w:t xml:space="preserve">; 17 de </w:t>
      </w:r>
      <w:r w:rsidR="006050F6" w:rsidRPr="00010B8B">
        <w:rPr>
          <w:rFonts w:ascii="Times New Roman" w:eastAsia="Calibri" w:hAnsi="Times New Roman" w:cs="Times New Roman"/>
          <w:iCs/>
          <w:sz w:val="24"/>
          <w:szCs w:val="24"/>
        </w:rPr>
        <w:t>Noviembre.</w:t>
      </w:r>
    </w:p>
    <w:p w:rsidR="006050F6" w:rsidRPr="00010B8B" w:rsidRDefault="00FE4F72" w:rsidP="00010B8B">
      <w:pPr>
        <w:spacing w:after="0" w:line="360" w:lineRule="auto"/>
        <w:ind w:right="-298"/>
        <w:jc w:val="both"/>
        <w:rPr>
          <w:rFonts w:ascii="Times New Roman" w:eastAsia="Times New Roman" w:hAnsi="Times New Roman" w:cs="Times New Roman"/>
          <w:sz w:val="24"/>
          <w:szCs w:val="24"/>
          <w:lang w:eastAsia="es-BO"/>
        </w:rPr>
      </w:pPr>
      <w:r w:rsidRPr="00010B8B">
        <w:rPr>
          <w:rFonts w:ascii="Times New Roman" w:eastAsia="Times New Roman" w:hAnsi="Times New Roman" w:cs="Times New Roman"/>
          <w:bCs/>
          <w:iCs/>
          <w:sz w:val="24"/>
          <w:szCs w:val="24"/>
        </w:rPr>
        <w:t>EUMED.NET</w:t>
      </w:r>
      <w:r w:rsidR="00F432E6" w:rsidRPr="00010B8B">
        <w:rPr>
          <w:rFonts w:ascii="Times New Roman" w:eastAsia="Calibri" w:hAnsi="Times New Roman" w:cs="Times New Roman"/>
          <w:i/>
          <w:iCs/>
          <w:sz w:val="24"/>
          <w:szCs w:val="24"/>
        </w:rPr>
        <w:t xml:space="preserve">(2012) </w:t>
      </w:r>
      <w:r w:rsidR="006050F6" w:rsidRPr="00010B8B">
        <w:rPr>
          <w:rFonts w:ascii="Times New Roman" w:eastAsia="Calibri" w:hAnsi="Times New Roman" w:cs="Times New Roman"/>
          <w:i/>
          <w:iCs/>
          <w:sz w:val="24"/>
          <w:szCs w:val="24"/>
        </w:rPr>
        <w:t>La violencia hacia la mujer. Antecedentes y aspectos teóricos</w:t>
      </w:r>
      <w:r w:rsidR="006050F6" w:rsidRPr="00010B8B">
        <w:rPr>
          <w:rFonts w:ascii="Times New Roman" w:hAnsi="Times New Roman" w:cs="Times New Roman"/>
          <w:sz w:val="24"/>
          <w:szCs w:val="24"/>
        </w:rPr>
        <w:t xml:space="preserve">, </w:t>
      </w:r>
      <w:r w:rsidR="006050F6" w:rsidRPr="00010B8B">
        <w:rPr>
          <w:rFonts w:ascii="Times New Roman" w:eastAsia="Times New Roman" w:hAnsi="Times New Roman" w:cs="Times New Roman"/>
          <w:bCs/>
          <w:iCs/>
          <w:sz w:val="24"/>
          <w:szCs w:val="24"/>
        </w:rPr>
        <w:t>Ayala Salgado</w:t>
      </w:r>
      <w:r w:rsidR="006050F6" w:rsidRPr="00010B8B">
        <w:rPr>
          <w:rFonts w:ascii="Times New Roman" w:hAnsi="Times New Roman" w:cs="Times New Roman"/>
          <w:sz w:val="24"/>
          <w:szCs w:val="24"/>
        </w:rPr>
        <w:t>; https://</w:t>
      </w:r>
      <w:hyperlink r:id="rId17" w:history="1">
        <w:r w:rsidR="006050F6" w:rsidRPr="00010B8B">
          <w:rPr>
            <w:rStyle w:val="Hipervnculo"/>
            <w:rFonts w:ascii="Times New Roman" w:hAnsi="Times New Roman" w:cs="Times New Roman"/>
            <w:color w:val="auto"/>
            <w:sz w:val="24"/>
            <w:szCs w:val="24"/>
            <w:u w:val="none"/>
          </w:rPr>
          <w:t>www.eumed.net/rev/cccss/20/</w:t>
        </w:r>
      </w:hyperlink>
      <w:r w:rsidR="00F432E6" w:rsidRPr="00010B8B">
        <w:rPr>
          <w:rFonts w:ascii="Times New Roman" w:eastAsia="Calibri" w:hAnsi="Times New Roman" w:cs="Times New Roman"/>
          <w:iCs/>
          <w:sz w:val="24"/>
          <w:szCs w:val="24"/>
        </w:rPr>
        <w:t>; 12 de Noviembre 2017.</w:t>
      </w:r>
    </w:p>
    <w:p w:rsidR="006050F6" w:rsidRPr="00010B8B" w:rsidRDefault="00FE4F72" w:rsidP="00010B8B">
      <w:pPr>
        <w:tabs>
          <w:tab w:val="left" w:pos="0"/>
        </w:tabs>
        <w:spacing w:after="0" w:line="360" w:lineRule="auto"/>
        <w:ind w:right="-298"/>
        <w:jc w:val="both"/>
        <w:rPr>
          <w:rFonts w:ascii="Times New Roman" w:eastAsia="Calibri" w:hAnsi="Times New Roman" w:cs="Times New Roman"/>
          <w:sz w:val="24"/>
          <w:szCs w:val="24"/>
        </w:rPr>
      </w:pPr>
      <w:r w:rsidRPr="00010B8B">
        <w:rPr>
          <w:rFonts w:ascii="Times New Roman" w:eastAsia="Calibri" w:hAnsi="Times New Roman" w:cs="Times New Roman"/>
          <w:sz w:val="24"/>
          <w:szCs w:val="24"/>
        </w:rPr>
        <w:t xml:space="preserve">ESCUDERO Nafs Antonio </w:t>
      </w:r>
      <w:r w:rsidR="00F432E6" w:rsidRPr="00010B8B">
        <w:rPr>
          <w:rFonts w:ascii="Times New Roman" w:eastAsia="Calibri" w:hAnsi="Times New Roman" w:cs="Times New Roman"/>
          <w:sz w:val="24"/>
          <w:szCs w:val="24"/>
        </w:rPr>
        <w:t>(</w:t>
      </w:r>
      <w:r w:rsidR="00F432E6" w:rsidRPr="00010B8B">
        <w:rPr>
          <w:rFonts w:ascii="Times New Roman" w:eastAsia="Times New Roman" w:hAnsi="Times New Roman" w:cs="Times New Roman"/>
          <w:sz w:val="24"/>
          <w:szCs w:val="24"/>
          <w:lang w:val="es-ES_tradnl" w:eastAsia="es-ES"/>
        </w:rPr>
        <w:t>2004</w:t>
      </w:r>
      <w:r w:rsidR="00F432E6" w:rsidRPr="00010B8B">
        <w:rPr>
          <w:rFonts w:ascii="Times New Roman" w:eastAsia="Calibri" w:hAnsi="Times New Roman" w:cs="Times New Roman"/>
          <w:sz w:val="24"/>
          <w:szCs w:val="24"/>
        </w:rPr>
        <w:t xml:space="preserve">) </w:t>
      </w:r>
      <w:r w:rsidR="006050F6" w:rsidRPr="00010B8B">
        <w:rPr>
          <w:rFonts w:ascii="Times New Roman" w:eastAsia="Times New Roman" w:hAnsi="Times New Roman" w:cs="Times New Roman"/>
          <w:i/>
          <w:sz w:val="24"/>
          <w:szCs w:val="24"/>
          <w:lang w:val="es-ES_tradnl" w:eastAsia="es-ES"/>
        </w:rPr>
        <w:t>Factores que influyen en la prolongación de una situación de maltrato a la mujer</w:t>
      </w:r>
      <w:r w:rsidR="006050F6" w:rsidRPr="00010B8B">
        <w:rPr>
          <w:rFonts w:ascii="Times New Roman" w:eastAsia="Times New Roman" w:hAnsi="Times New Roman" w:cs="Times New Roman"/>
          <w:sz w:val="24"/>
          <w:szCs w:val="24"/>
          <w:lang w:val="es-ES_tradnl" w:eastAsia="es-ES"/>
        </w:rPr>
        <w:t>;editorial A</w:t>
      </w:r>
      <w:r w:rsidR="00F432E6" w:rsidRPr="00010B8B">
        <w:rPr>
          <w:rFonts w:ascii="Times New Roman" w:eastAsia="Times New Roman" w:hAnsi="Times New Roman" w:cs="Times New Roman"/>
          <w:sz w:val="24"/>
          <w:szCs w:val="24"/>
          <w:lang w:val="es-ES_tradnl" w:eastAsia="es-ES"/>
        </w:rPr>
        <w:t>mnistía Internacional; Colombia</w:t>
      </w:r>
      <w:r w:rsidR="006050F6" w:rsidRPr="00010B8B">
        <w:rPr>
          <w:rFonts w:ascii="Times New Roman" w:eastAsia="Times New Roman" w:hAnsi="Times New Roman" w:cs="Times New Roman"/>
          <w:sz w:val="24"/>
          <w:szCs w:val="24"/>
          <w:lang w:val="es-ES_tradnl" w:eastAsia="es-ES"/>
        </w:rPr>
        <w:t>.</w:t>
      </w:r>
    </w:p>
    <w:p w:rsidR="006050F6" w:rsidRPr="00010B8B" w:rsidRDefault="006050F6" w:rsidP="00010B8B">
      <w:pPr>
        <w:tabs>
          <w:tab w:val="left" w:pos="0"/>
        </w:tabs>
        <w:spacing w:after="0" w:line="360" w:lineRule="auto"/>
        <w:ind w:right="-298"/>
        <w:jc w:val="both"/>
        <w:rPr>
          <w:rFonts w:ascii="Times New Roman" w:hAnsi="Times New Roman" w:cs="Times New Roman"/>
          <w:sz w:val="24"/>
          <w:szCs w:val="24"/>
          <w:shd w:val="clear" w:color="auto" w:fill="FFFFFF"/>
        </w:rPr>
      </w:pPr>
      <w:r w:rsidRPr="00010B8B">
        <w:rPr>
          <w:rFonts w:ascii="Times New Roman" w:hAnsi="Times New Roman" w:cs="Times New Roman"/>
          <w:sz w:val="24"/>
          <w:szCs w:val="24"/>
          <w:shd w:val="clear" w:color="auto" w:fill="FFFFFF"/>
        </w:rPr>
        <w:t xml:space="preserve">HARTMANN  </w:t>
      </w:r>
      <w:r w:rsidR="00FE4F72" w:rsidRPr="00010B8B">
        <w:rPr>
          <w:rFonts w:ascii="Times New Roman" w:hAnsi="Times New Roman" w:cs="Times New Roman"/>
          <w:sz w:val="24"/>
          <w:szCs w:val="24"/>
          <w:shd w:val="clear" w:color="auto" w:fill="FFFFFF"/>
        </w:rPr>
        <w:t xml:space="preserve">Heidi </w:t>
      </w:r>
      <w:r w:rsidRPr="00010B8B">
        <w:rPr>
          <w:rFonts w:ascii="Times New Roman" w:hAnsi="Times New Roman" w:cs="Times New Roman"/>
          <w:i/>
          <w:sz w:val="24"/>
          <w:szCs w:val="24"/>
          <w:shd w:val="clear" w:color="auto" w:fill="FFFFFF"/>
        </w:rPr>
        <w:t>Un matrimonio mal avenido: hacia una unión más progresiva entre feminismo y marxismo</w:t>
      </w:r>
      <w:r w:rsidRPr="00010B8B">
        <w:rPr>
          <w:rFonts w:ascii="Times New Roman" w:hAnsi="Times New Roman" w:cs="Times New Roman"/>
          <w:sz w:val="24"/>
          <w:szCs w:val="24"/>
          <w:shd w:val="clear" w:color="auto" w:fill="FFFFFF"/>
        </w:rPr>
        <w:t>;  editorial Alianza; Madrid; 1980</w:t>
      </w:r>
      <w:r w:rsidR="00FE4F72" w:rsidRPr="00010B8B">
        <w:rPr>
          <w:rFonts w:ascii="Times New Roman" w:hAnsi="Times New Roman" w:cs="Times New Roman"/>
          <w:sz w:val="24"/>
          <w:szCs w:val="24"/>
          <w:shd w:val="clear" w:color="auto" w:fill="FFFFFF"/>
        </w:rPr>
        <w:t>.</w:t>
      </w:r>
    </w:p>
    <w:p w:rsidR="006050F6" w:rsidRPr="00010B8B" w:rsidRDefault="00FE4F72" w:rsidP="00010B8B">
      <w:pPr>
        <w:tabs>
          <w:tab w:val="left" w:pos="0"/>
        </w:tabs>
        <w:spacing w:after="0" w:line="360" w:lineRule="auto"/>
        <w:ind w:right="-298"/>
        <w:jc w:val="both"/>
        <w:rPr>
          <w:rFonts w:ascii="Times New Roman" w:eastAsia="Times New Roman" w:hAnsi="Times New Roman" w:cs="Times New Roman"/>
          <w:sz w:val="24"/>
          <w:szCs w:val="24"/>
          <w:lang w:val="es-ES_tradnl" w:eastAsia="es-ES"/>
        </w:rPr>
      </w:pPr>
      <w:r w:rsidRPr="00010B8B">
        <w:rPr>
          <w:rFonts w:ascii="Times New Roman" w:eastAsia="Times New Roman" w:hAnsi="Times New Roman" w:cs="Times New Roman"/>
          <w:sz w:val="24"/>
          <w:szCs w:val="24"/>
          <w:lang w:val="es-ES_tradnl" w:eastAsia="es-ES"/>
        </w:rPr>
        <w:t xml:space="preserve">HERNANDEZ Sampieri Roberto </w:t>
      </w:r>
      <w:r w:rsidR="00F432E6" w:rsidRPr="00010B8B">
        <w:rPr>
          <w:rFonts w:ascii="Times New Roman" w:eastAsia="Times New Roman" w:hAnsi="Times New Roman" w:cs="Times New Roman"/>
          <w:sz w:val="24"/>
          <w:szCs w:val="24"/>
          <w:lang w:val="es-ES_tradnl" w:eastAsia="es-ES"/>
        </w:rPr>
        <w:t xml:space="preserve">(2006) </w:t>
      </w:r>
      <w:r w:rsidR="006050F6" w:rsidRPr="00010B8B">
        <w:rPr>
          <w:rFonts w:ascii="Times New Roman" w:eastAsia="Times New Roman" w:hAnsi="Times New Roman" w:cs="Times New Roman"/>
          <w:i/>
          <w:sz w:val="24"/>
          <w:szCs w:val="24"/>
          <w:lang w:val="es-ES_tradnl" w:eastAsia="es-ES"/>
        </w:rPr>
        <w:t>Metodología de la investigación;</w:t>
      </w:r>
      <w:r w:rsidR="00C232B0" w:rsidRPr="00010B8B">
        <w:rPr>
          <w:rFonts w:ascii="Times New Roman" w:eastAsia="Times New Roman" w:hAnsi="Times New Roman" w:cs="Times New Roman"/>
          <w:sz w:val="24"/>
          <w:szCs w:val="24"/>
          <w:lang w:val="es-ES_tradnl" w:eastAsia="es-ES"/>
        </w:rPr>
        <w:t>Ed</w:t>
      </w:r>
      <w:r w:rsidR="00F432E6" w:rsidRPr="00010B8B">
        <w:rPr>
          <w:rFonts w:ascii="Times New Roman" w:eastAsia="Times New Roman" w:hAnsi="Times New Roman" w:cs="Times New Roman"/>
          <w:sz w:val="24"/>
          <w:szCs w:val="24"/>
          <w:lang w:val="es-ES_tradnl" w:eastAsia="es-ES"/>
        </w:rPr>
        <w:t>itorial Mexican; Mexico.</w:t>
      </w:r>
    </w:p>
    <w:p w:rsidR="006050F6" w:rsidRPr="00010B8B" w:rsidRDefault="00FE4F72" w:rsidP="00010B8B">
      <w:pPr>
        <w:spacing w:after="0" w:line="360" w:lineRule="auto"/>
        <w:ind w:right="-298"/>
        <w:jc w:val="both"/>
        <w:rPr>
          <w:rFonts w:ascii="Times New Roman" w:hAnsi="Times New Roman" w:cs="Times New Roman"/>
          <w:sz w:val="24"/>
          <w:szCs w:val="24"/>
        </w:rPr>
      </w:pPr>
      <w:r w:rsidRPr="00010B8B">
        <w:rPr>
          <w:rFonts w:ascii="Times New Roman" w:hAnsi="Times New Roman" w:cs="Times New Roman"/>
          <w:sz w:val="24"/>
          <w:szCs w:val="24"/>
        </w:rPr>
        <w:t xml:space="preserve">IFFI </w:t>
      </w:r>
      <w:r w:rsidR="006050F6" w:rsidRPr="00010B8B">
        <w:rPr>
          <w:rFonts w:ascii="Times New Roman" w:hAnsi="Times New Roman" w:cs="Times New Roman"/>
          <w:i/>
          <w:sz w:val="24"/>
          <w:szCs w:val="24"/>
        </w:rPr>
        <w:t>Instituto de formación femenina integral</w:t>
      </w:r>
      <w:r w:rsidR="006050F6" w:rsidRPr="00010B8B">
        <w:rPr>
          <w:rFonts w:ascii="Times New Roman" w:hAnsi="Times New Roman" w:cs="Times New Roman"/>
          <w:sz w:val="24"/>
          <w:szCs w:val="24"/>
        </w:rPr>
        <w:t xml:space="preserve">; Leonor Patscheider y otros; </w:t>
      </w:r>
      <w:hyperlink r:id="rId18" w:history="1">
        <w:r w:rsidR="006050F6" w:rsidRPr="00010B8B">
          <w:rPr>
            <w:rStyle w:val="Hipervnculo"/>
            <w:rFonts w:ascii="Times New Roman" w:hAnsi="Times New Roman" w:cs="Times New Roman"/>
            <w:color w:val="auto"/>
            <w:sz w:val="24"/>
            <w:szCs w:val="24"/>
            <w:u w:val="none"/>
          </w:rPr>
          <w:t>http://www.instituciones.gnb.com.bo/Organismos-no-gubernamentales-(ONGs)/128033/INSTITUTO-DE-FORMACION-FEMENINA-INTEGRAL-=-IFFI.html</w:t>
        </w:r>
      </w:hyperlink>
      <w:r w:rsidR="006050F6" w:rsidRPr="00010B8B">
        <w:rPr>
          <w:rFonts w:ascii="Times New Roman" w:hAnsi="Times New Roman" w:cs="Times New Roman"/>
          <w:sz w:val="24"/>
          <w:szCs w:val="24"/>
        </w:rPr>
        <w:t>; 13 de Diciembre de 2018.</w:t>
      </w:r>
    </w:p>
    <w:p w:rsidR="006050F6" w:rsidRPr="00010B8B" w:rsidRDefault="00FE4F72" w:rsidP="00010B8B">
      <w:pPr>
        <w:spacing w:after="0" w:line="360" w:lineRule="auto"/>
        <w:ind w:right="-298"/>
        <w:jc w:val="both"/>
        <w:rPr>
          <w:rFonts w:ascii="Times New Roman" w:hAnsi="Times New Roman" w:cs="Times New Roman"/>
          <w:iCs/>
          <w:sz w:val="24"/>
          <w:szCs w:val="24"/>
        </w:rPr>
      </w:pPr>
      <w:r w:rsidRPr="00010B8B">
        <w:rPr>
          <w:rFonts w:ascii="Times New Roman" w:hAnsi="Times New Roman" w:cs="Times New Roman"/>
          <w:i/>
          <w:iCs/>
          <w:sz w:val="24"/>
          <w:szCs w:val="24"/>
        </w:rPr>
        <w:t xml:space="preserve">MENACHO, Chiok Luis Pedro </w:t>
      </w:r>
      <w:r w:rsidR="00F432E6" w:rsidRPr="00010B8B">
        <w:rPr>
          <w:rFonts w:ascii="Times New Roman" w:hAnsi="Times New Roman" w:cs="Times New Roman"/>
          <w:i/>
          <w:iCs/>
          <w:sz w:val="24"/>
          <w:szCs w:val="24"/>
        </w:rPr>
        <w:t xml:space="preserve">(2006) </w:t>
      </w:r>
      <w:r w:rsidR="006050F6" w:rsidRPr="00010B8B">
        <w:rPr>
          <w:rFonts w:ascii="Times New Roman" w:hAnsi="Times New Roman" w:cs="Times New Roman"/>
          <w:i/>
          <w:iCs/>
          <w:sz w:val="24"/>
          <w:szCs w:val="24"/>
        </w:rPr>
        <w:t>Violencia y alcoholismo</w:t>
      </w:r>
      <w:r w:rsidR="006050F6" w:rsidRPr="00010B8B">
        <w:rPr>
          <w:rFonts w:ascii="Times New Roman" w:hAnsi="Times New Roman" w:cs="Times New Roman"/>
          <w:iCs/>
          <w:sz w:val="24"/>
          <w:szCs w:val="24"/>
        </w:rPr>
        <w:t>;Editorial Oriente;</w:t>
      </w:r>
      <w:r w:rsidR="00F432E6" w:rsidRPr="00010B8B">
        <w:rPr>
          <w:rFonts w:ascii="Times New Roman" w:hAnsi="Times New Roman" w:cs="Times New Roman"/>
          <w:i/>
          <w:iCs/>
          <w:sz w:val="24"/>
          <w:szCs w:val="24"/>
        </w:rPr>
        <w:t xml:space="preserve"> Cuba</w:t>
      </w:r>
      <w:r w:rsidR="006050F6" w:rsidRPr="00010B8B">
        <w:rPr>
          <w:rFonts w:ascii="Times New Roman" w:hAnsi="Times New Roman" w:cs="Times New Roman"/>
          <w:i/>
          <w:iCs/>
          <w:sz w:val="24"/>
          <w:szCs w:val="24"/>
        </w:rPr>
        <w:t>.</w:t>
      </w:r>
    </w:p>
    <w:p w:rsidR="006050F6" w:rsidRPr="00010B8B" w:rsidRDefault="00FE4F72" w:rsidP="00010B8B">
      <w:pPr>
        <w:spacing w:after="0" w:line="360" w:lineRule="auto"/>
        <w:ind w:right="-298"/>
        <w:jc w:val="both"/>
        <w:rPr>
          <w:rFonts w:ascii="Times New Roman" w:hAnsi="Times New Roman" w:cs="Times New Roman"/>
          <w:i/>
          <w:sz w:val="24"/>
          <w:szCs w:val="24"/>
          <w:lang w:eastAsia="es-ES"/>
        </w:rPr>
      </w:pPr>
      <w:r w:rsidRPr="00010B8B">
        <w:rPr>
          <w:rFonts w:ascii="Times New Roman" w:hAnsi="Times New Roman" w:cs="Times New Roman"/>
          <w:sz w:val="24"/>
          <w:szCs w:val="24"/>
          <w:lang w:eastAsia="es-ES"/>
        </w:rPr>
        <w:t xml:space="preserve">MINISTERIO DE JUSTICIA </w:t>
      </w:r>
      <w:r w:rsidR="00F432E6" w:rsidRPr="00010B8B">
        <w:rPr>
          <w:rFonts w:ascii="Times New Roman" w:hAnsi="Times New Roman" w:cs="Times New Roman"/>
          <w:sz w:val="24"/>
          <w:szCs w:val="24"/>
          <w:lang w:eastAsia="es-ES"/>
        </w:rPr>
        <w:t xml:space="preserve">(2009) </w:t>
      </w:r>
      <w:r w:rsidR="006050F6" w:rsidRPr="00010B8B">
        <w:rPr>
          <w:rFonts w:ascii="Times New Roman" w:hAnsi="Times New Roman" w:cs="Times New Roman"/>
          <w:i/>
          <w:sz w:val="24"/>
          <w:szCs w:val="24"/>
          <w:lang w:eastAsia="es-ES"/>
        </w:rPr>
        <w:t>Con</w:t>
      </w:r>
      <w:r w:rsidR="00F432E6" w:rsidRPr="00010B8B">
        <w:rPr>
          <w:rFonts w:ascii="Times New Roman" w:hAnsi="Times New Roman" w:cs="Times New Roman"/>
          <w:i/>
          <w:sz w:val="24"/>
          <w:szCs w:val="24"/>
          <w:lang w:eastAsia="es-ES"/>
        </w:rPr>
        <w:t>struyendo una B</w:t>
      </w:r>
      <w:r w:rsidR="006050F6" w:rsidRPr="00010B8B">
        <w:rPr>
          <w:rFonts w:ascii="Times New Roman" w:hAnsi="Times New Roman" w:cs="Times New Roman"/>
          <w:i/>
          <w:sz w:val="24"/>
          <w:szCs w:val="24"/>
          <w:lang w:eastAsia="es-ES"/>
        </w:rPr>
        <w:t xml:space="preserve">olivia libre de violencia de   género; </w:t>
      </w:r>
      <w:r w:rsidR="006050F6" w:rsidRPr="00010B8B">
        <w:rPr>
          <w:rFonts w:ascii="Times New Roman" w:hAnsi="Times New Roman" w:cs="Times New Roman"/>
          <w:sz w:val="24"/>
          <w:szCs w:val="24"/>
          <w:lang w:eastAsia="es-ES"/>
        </w:rPr>
        <w:t xml:space="preserve">Edición PRINT; Bolivia. </w:t>
      </w:r>
    </w:p>
    <w:p w:rsidR="006050F6" w:rsidRPr="00010B8B" w:rsidRDefault="00F432E6" w:rsidP="00010B8B">
      <w:pPr>
        <w:spacing w:after="0" w:line="360" w:lineRule="auto"/>
        <w:ind w:right="-298"/>
        <w:jc w:val="both"/>
        <w:rPr>
          <w:rFonts w:ascii="Times New Roman" w:hAnsi="Times New Roman" w:cs="Times New Roman"/>
          <w:sz w:val="24"/>
          <w:szCs w:val="24"/>
        </w:rPr>
      </w:pPr>
      <w:r w:rsidRPr="00010B8B">
        <w:rPr>
          <w:rFonts w:ascii="Times New Roman" w:hAnsi="Times New Roman" w:cs="Times New Roman"/>
          <w:sz w:val="24"/>
          <w:szCs w:val="24"/>
        </w:rPr>
        <w:t>SEVILLA Villalta Anai</w:t>
      </w:r>
      <w:r w:rsidRPr="00010B8B">
        <w:rPr>
          <w:rFonts w:ascii="Times New Roman" w:hAnsi="Times New Roman" w:cs="Times New Roman"/>
          <w:i/>
          <w:sz w:val="24"/>
          <w:szCs w:val="24"/>
        </w:rPr>
        <w:t xml:space="preserve">(2018) </w:t>
      </w:r>
      <w:r w:rsidR="006050F6" w:rsidRPr="00010B8B">
        <w:rPr>
          <w:rFonts w:ascii="Times New Roman" w:hAnsi="Times New Roman" w:cs="Times New Roman"/>
          <w:i/>
          <w:sz w:val="24"/>
          <w:szCs w:val="24"/>
        </w:rPr>
        <w:t>Causas, efectos y fases de la violencia intrafamilia</w:t>
      </w:r>
      <w:r w:rsidR="006050F6" w:rsidRPr="00010B8B">
        <w:rPr>
          <w:rFonts w:ascii="Times New Roman" w:hAnsi="Times New Roman" w:cs="Times New Roman"/>
          <w:sz w:val="24"/>
          <w:szCs w:val="24"/>
        </w:rPr>
        <w:t>;</w:t>
      </w:r>
      <w:hyperlink r:id="rId19" w:history="1">
        <w:r w:rsidR="006050F6" w:rsidRPr="00010B8B">
          <w:rPr>
            <w:rStyle w:val="Hipervnculo"/>
            <w:rFonts w:ascii="Times New Roman" w:hAnsi="Times New Roman" w:cs="Times New Roman"/>
            <w:color w:val="auto"/>
            <w:sz w:val="24"/>
            <w:szCs w:val="24"/>
            <w:u w:val="none"/>
          </w:rPr>
          <w:t>http://www.monografias.com/trabajos34/violencia-Intrafamiliar/violencia</w:t>
        </w:r>
      </w:hyperlink>
      <w:r w:rsidR="006050F6" w:rsidRPr="00010B8B">
        <w:rPr>
          <w:rFonts w:ascii="Times New Roman" w:hAnsi="Times New Roman" w:cs="Times New Roman"/>
          <w:sz w:val="24"/>
          <w:szCs w:val="24"/>
        </w:rPr>
        <w:t xml:space="preserve"> intrafamiliar.shtml#ixz</w:t>
      </w:r>
      <w:r w:rsidR="00C232B0" w:rsidRPr="00010B8B">
        <w:rPr>
          <w:rFonts w:ascii="Times New Roman" w:hAnsi="Times New Roman" w:cs="Times New Roman"/>
          <w:sz w:val="24"/>
          <w:szCs w:val="24"/>
        </w:rPr>
        <w:t>z3f4OnuJpd; 7 de enero de 2018.</w:t>
      </w:r>
    </w:p>
    <w:p w:rsidR="006050F6" w:rsidRPr="00010B8B" w:rsidRDefault="00FE4F72" w:rsidP="00010B8B">
      <w:pPr>
        <w:spacing w:after="0" w:line="360" w:lineRule="auto"/>
        <w:ind w:right="-298"/>
        <w:jc w:val="both"/>
        <w:rPr>
          <w:rFonts w:ascii="Times New Roman" w:eastAsia="Times New Roman" w:hAnsi="Times New Roman" w:cs="Times New Roman"/>
          <w:sz w:val="24"/>
          <w:szCs w:val="24"/>
          <w:lang w:eastAsia="es-BO"/>
        </w:rPr>
      </w:pPr>
      <w:r w:rsidRPr="00010B8B">
        <w:rPr>
          <w:rFonts w:ascii="Times New Roman" w:eastAsia="Times New Roman" w:hAnsi="Times New Roman" w:cs="Times New Roman"/>
          <w:sz w:val="24"/>
          <w:szCs w:val="24"/>
          <w:lang w:eastAsia="es-BO"/>
        </w:rPr>
        <w:t xml:space="preserve">OSORIO Manuel </w:t>
      </w:r>
      <w:r w:rsidR="00F432E6" w:rsidRPr="00010B8B">
        <w:rPr>
          <w:rFonts w:ascii="Times New Roman" w:eastAsia="Times New Roman" w:hAnsi="Times New Roman" w:cs="Times New Roman"/>
          <w:sz w:val="24"/>
          <w:szCs w:val="24"/>
          <w:lang w:eastAsia="es-BO"/>
        </w:rPr>
        <w:t xml:space="preserve">(2014) </w:t>
      </w:r>
      <w:r w:rsidR="006050F6" w:rsidRPr="00010B8B">
        <w:rPr>
          <w:rFonts w:ascii="Times New Roman" w:eastAsia="Times New Roman" w:hAnsi="Times New Roman" w:cs="Times New Roman"/>
          <w:i/>
          <w:sz w:val="24"/>
          <w:szCs w:val="24"/>
          <w:lang w:eastAsia="es-BO"/>
        </w:rPr>
        <w:t xml:space="preserve">Diccionario de ciencias jurídicas, políticas y </w:t>
      </w:r>
      <w:r w:rsidR="006050F6" w:rsidRPr="00010B8B">
        <w:rPr>
          <w:rFonts w:ascii="Times New Roman" w:eastAsia="Times New Roman" w:hAnsi="Times New Roman" w:cs="Times New Roman"/>
          <w:sz w:val="24"/>
          <w:szCs w:val="24"/>
          <w:lang w:eastAsia="es-BO"/>
        </w:rPr>
        <w:t>sociales</w:t>
      </w:r>
      <w:r w:rsidR="00CB4399" w:rsidRPr="00010B8B">
        <w:rPr>
          <w:rFonts w:ascii="Times New Roman" w:eastAsia="Times New Roman" w:hAnsi="Times New Roman" w:cs="Times New Roman"/>
          <w:sz w:val="24"/>
          <w:szCs w:val="24"/>
          <w:lang w:eastAsia="es-BO"/>
        </w:rPr>
        <w:t xml:space="preserve">; </w:t>
      </w:r>
      <w:r w:rsidR="00F432E6" w:rsidRPr="00010B8B">
        <w:rPr>
          <w:rFonts w:ascii="Times New Roman" w:eastAsia="Times New Roman" w:hAnsi="Times New Roman" w:cs="Times New Roman"/>
          <w:sz w:val="24"/>
          <w:szCs w:val="24"/>
          <w:lang w:eastAsia="es-BO"/>
        </w:rPr>
        <w:t>Heliasta</w:t>
      </w:r>
      <w:r w:rsidR="006050F6" w:rsidRPr="00010B8B">
        <w:rPr>
          <w:rFonts w:ascii="Times New Roman" w:eastAsia="Times New Roman" w:hAnsi="Times New Roman" w:cs="Times New Roman"/>
          <w:sz w:val="24"/>
          <w:szCs w:val="24"/>
          <w:lang w:eastAsia="es-BO"/>
        </w:rPr>
        <w:t>.</w:t>
      </w:r>
    </w:p>
    <w:p w:rsidR="006050F6" w:rsidRPr="00010B8B" w:rsidRDefault="00FE4F72" w:rsidP="00010B8B">
      <w:pPr>
        <w:spacing w:after="0" w:line="360" w:lineRule="auto"/>
        <w:ind w:right="-298"/>
        <w:jc w:val="both"/>
        <w:rPr>
          <w:rFonts w:ascii="Times New Roman" w:eastAsia="Times New Roman" w:hAnsi="Times New Roman" w:cs="Times New Roman"/>
          <w:sz w:val="24"/>
          <w:szCs w:val="24"/>
          <w:lang w:eastAsia="es-BO"/>
        </w:rPr>
      </w:pPr>
      <w:r w:rsidRPr="00010B8B">
        <w:rPr>
          <w:rFonts w:ascii="Times New Roman" w:eastAsia="Times New Roman" w:hAnsi="Times New Roman" w:cs="Times New Roman"/>
          <w:sz w:val="24"/>
          <w:szCs w:val="24"/>
          <w:lang w:eastAsia="es-BO"/>
        </w:rPr>
        <w:t>PAZ Espinoza Félix</w:t>
      </w:r>
      <w:r w:rsidR="00F432E6" w:rsidRPr="00010B8B">
        <w:rPr>
          <w:rFonts w:ascii="Times New Roman" w:eastAsia="Times New Roman" w:hAnsi="Times New Roman" w:cs="Times New Roman"/>
          <w:sz w:val="24"/>
          <w:szCs w:val="24"/>
          <w:lang w:eastAsia="es-BO"/>
        </w:rPr>
        <w:t xml:space="preserve"> (2015)</w:t>
      </w:r>
      <w:r w:rsidRPr="00010B8B">
        <w:rPr>
          <w:rFonts w:ascii="Times New Roman" w:eastAsia="Times New Roman" w:hAnsi="Times New Roman" w:cs="Times New Roman"/>
          <w:sz w:val="24"/>
          <w:szCs w:val="24"/>
          <w:lang w:eastAsia="es-BO"/>
        </w:rPr>
        <w:t xml:space="preserve">; </w:t>
      </w:r>
      <w:r w:rsidR="006050F6" w:rsidRPr="00010B8B">
        <w:rPr>
          <w:rFonts w:ascii="Times New Roman" w:eastAsia="Times New Roman" w:hAnsi="Times New Roman" w:cs="Times New Roman"/>
          <w:i/>
          <w:sz w:val="24"/>
          <w:szCs w:val="24"/>
          <w:lang w:eastAsia="es-BO"/>
        </w:rPr>
        <w:t>Derecho de familia y sus instituciones</w:t>
      </w:r>
      <w:r w:rsidR="006050F6" w:rsidRPr="00010B8B">
        <w:rPr>
          <w:rFonts w:ascii="Times New Roman" w:eastAsia="Times New Roman" w:hAnsi="Times New Roman" w:cs="Times New Roman"/>
          <w:sz w:val="24"/>
          <w:szCs w:val="24"/>
          <w:lang w:eastAsia="es-BO"/>
        </w:rPr>
        <w:t>; editorial el or</w:t>
      </w:r>
      <w:r w:rsidR="00F432E6" w:rsidRPr="00010B8B">
        <w:rPr>
          <w:rFonts w:ascii="Times New Roman" w:eastAsia="Times New Roman" w:hAnsi="Times New Roman" w:cs="Times New Roman"/>
          <w:sz w:val="24"/>
          <w:szCs w:val="24"/>
          <w:lang w:eastAsia="es-BO"/>
        </w:rPr>
        <w:t>iginal-San José; La Paz-Bolivia</w:t>
      </w:r>
      <w:r w:rsidR="006050F6" w:rsidRPr="00010B8B">
        <w:rPr>
          <w:rFonts w:ascii="Times New Roman" w:eastAsia="Times New Roman" w:hAnsi="Times New Roman" w:cs="Times New Roman"/>
          <w:sz w:val="24"/>
          <w:szCs w:val="24"/>
          <w:lang w:eastAsia="es-BO"/>
        </w:rPr>
        <w:t>.</w:t>
      </w:r>
    </w:p>
    <w:p w:rsidR="006050F6" w:rsidRPr="00010B8B" w:rsidRDefault="00FE4F72" w:rsidP="00010B8B">
      <w:pPr>
        <w:spacing w:after="0" w:line="360" w:lineRule="auto"/>
        <w:ind w:right="-298"/>
        <w:jc w:val="both"/>
        <w:rPr>
          <w:rFonts w:ascii="Times New Roman" w:hAnsi="Times New Roman" w:cs="Times New Roman"/>
          <w:bCs/>
          <w:sz w:val="24"/>
          <w:szCs w:val="24"/>
        </w:rPr>
      </w:pPr>
      <w:r w:rsidRPr="00010B8B">
        <w:rPr>
          <w:rFonts w:ascii="Times New Roman" w:hAnsi="Times New Roman" w:cs="Times New Roman"/>
          <w:bCs/>
          <w:sz w:val="24"/>
          <w:szCs w:val="24"/>
        </w:rPr>
        <w:t xml:space="preserve">PÉREZ Ruiz Diana E. </w:t>
      </w:r>
      <w:r w:rsidR="00F432E6" w:rsidRPr="00010B8B">
        <w:rPr>
          <w:rFonts w:ascii="Times New Roman" w:hAnsi="Times New Roman" w:cs="Times New Roman"/>
          <w:bCs/>
          <w:sz w:val="24"/>
          <w:szCs w:val="24"/>
        </w:rPr>
        <w:t xml:space="preserve">(2014) </w:t>
      </w:r>
      <w:r w:rsidR="006050F6" w:rsidRPr="00010B8B">
        <w:rPr>
          <w:rFonts w:ascii="Times New Roman" w:hAnsi="Times New Roman" w:cs="Times New Roman"/>
          <w:bCs/>
          <w:i/>
          <w:sz w:val="24"/>
          <w:szCs w:val="24"/>
        </w:rPr>
        <w:t>Feminicidio o femicidio en el Código Penal Peruano</w:t>
      </w:r>
      <w:r w:rsidR="006050F6" w:rsidRPr="00010B8B">
        <w:rPr>
          <w:rFonts w:ascii="Times New Roman" w:hAnsi="Times New Roman" w:cs="Times New Roman"/>
          <w:bCs/>
          <w:sz w:val="24"/>
          <w:szCs w:val="24"/>
        </w:rPr>
        <w:t>;</w:t>
      </w:r>
      <w:r w:rsidR="00F432E6" w:rsidRPr="00010B8B">
        <w:rPr>
          <w:rFonts w:ascii="Times New Roman" w:hAnsi="Times New Roman" w:cs="Times New Roman"/>
          <w:bCs/>
          <w:sz w:val="24"/>
          <w:szCs w:val="24"/>
        </w:rPr>
        <w:t xml:space="preserve"> editorial Didot; Peru</w:t>
      </w:r>
      <w:r w:rsidRPr="00010B8B">
        <w:rPr>
          <w:rFonts w:ascii="Times New Roman" w:hAnsi="Times New Roman" w:cs="Times New Roman"/>
          <w:bCs/>
          <w:sz w:val="24"/>
          <w:szCs w:val="24"/>
        </w:rPr>
        <w:t>.</w:t>
      </w:r>
    </w:p>
    <w:p w:rsidR="006050F6" w:rsidRPr="00010B8B" w:rsidRDefault="006050F6" w:rsidP="00010B8B">
      <w:pPr>
        <w:spacing w:after="0" w:line="360" w:lineRule="auto"/>
        <w:ind w:right="-298"/>
        <w:jc w:val="both"/>
        <w:rPr>
          <w:rFonts w:ascii="Times New Roman" w:hAnsi="Times New Roman" w:cs="Times New Roman"/>
          <w:sz w:val="24"/>
          <w:szCs w:val="24"/>
        </w:rPr>
      </w:pPr>
      <w:r w:rsidRPr="00010B8B">
        <w:rPr>
          <w:rFonts w:ascii="Times New Roman" w:hAnsi="Times New Roman" w:cs="Times New Roman"/>
          <w:sz w:val="24"/>
          <w:szCs w:val="24"/>
        </w:rPr>
        <w:t>RUSSELL Diana y otro</w:t>
      </w:r>
      <w:r w:rsidR="00F432E6" w:rsidRPr="00010B8B">
        <w:rPr>
          <w:rFonts w:ascii="Times New Roman" w:hAnsi="Times New Roman" w:cs="Times New Roman"/>
          <w:sz w:val="24"/>
          <w:szCs w:val="24"/>
        </w:rPr>
        <w:t>s (2006)</w:t>
      </w:r>
      <w:r w:rsidRPr="00010B8B">
        <w:rPr>
          <w:rFonts w:ascii="Times New Roman" w:hAnsi="Times New Roman" w:cs="Times New Roman"/>
          <w:sz w:val="24"/>
          <w:szCs w:val="24"/>
        </w:rPr>
        <w:t xml:space="preserve">Feminicidio la política del asesinato de las mujeres; </w:t>
      </w:r>
      <w:r w:rsidR="00F432E6" w:rsidRPr="00010B8B">
        <w:rPr>
          <w:rFonts w:ascii="Times New Roman" w:hAnsi="Times New Roman" w:cs="Times New Roman"/>
          <w:sz w:val="24"/>
          <w:szCs w:val="24"/>
        </w:rPr>
        <w:t>editorial pirámide; Madrid</w:t>
      </w:r>
      <w:r w:rsidRPr="00010B8B">
        <w:rPr>
          <w:rFonts w:ascii="Times New Roman" w:hAnsi="Times New Roman" w:cs="Times New Roman"/>
          <w:sz w:val="24"/>
          <w:szCs w:val="24"/>
        </w:rPr>
        <w:t>.</w:t>
      </w:r>
    </w:p>
    <w:p w:rsidR="006050F6" w:rsidRPr="00010B8B" w:rsidRDefault="006050F6" w:rsidP="00010B8B">
      <w:pPr>
        <w:shd w:val="clear" w:color="auto" w:fill="FFFFFF"/>
        <w:spacing w:after="0" w:line="360" w:lineRule="auto"/>
        <w:ind w:right="-298"/>
        <w:jc w:val="both"/>
        <w:rPr>
          <w:rFonts w:ascii="Times New Roman" w:eastAsia="Times New Roman" w:hAnsi="Times New Roman" w:cs="Times New Roman"/>
          <w:bCs/>
          <w:sz w:val="24"/>
          <w:szCs w:val="24"/>
          <w:lang w:eastAsia="es-ES"/>
        </w:rPr>
      </w:pPr>
      <w:r w:rsidRPr="00010B8B">
        <w:rPr>
          <w:rFonts w:ascii="Times New Roman" w:eastAsia="Times New Roman" w:hAnsi="Times New Roman" w:cs="Times New Roman"/>
          <w:bCs/>
          <w:sz w:val="24"/>
          <w:szCs w:val="24"/>
          <w:lang w:eastAsia="es-ES"/>
        </w:rPr>
        <w:t>SCI</w:t>
      </w:r>
      <w:r w:rsidR="00FE4F72" w:rsidRPr="00010B8B">
        <w:rPr>
          <w:rFonts w:ascii="Times New Roman" w:eastAsia="Times New Roman" w:hAnsi="Times New Roman" w:cs="Times New Roman"/>
          <w:bCs/>
          <w:sz w:val="24"/>
          <w:szCs w:val="24"/>
          <w:lang w:eastAsia="es-ES"/>
        </w:rPr>
        <w:t xml:space="preserve">ORTINO María Silvana y otros </w:t>
      </w:r>
      <w:r w:rsidR="00F432E6" w:rsidRPr="00010B8B">
        <w:rPr>
          <w:rFonts w:ascii="Times New Roman" w:eastAsia="Times New Roman" w:hAnsi="Times New Roman" w:cs="Times New Roman"/>
          <w:bCs/>
          <w:sz w:val="24"/>
          <w:szCs w:val="24"/>
          <w:lang w:eastAsia="es-ES"/>
        </w:rPr>
        <w:t xml:space="preserve">(2009) </w:t>
      </w:r>
      <w:r w:rsidRPr="00010B8B">
        <w:rPr>
          <w:rFonts w:ascii="Times New Roman" w:eastAsiaTheme="majorEastAsia" w:hAnsi="Times New Roman" w:cs="Times New Roman"/>
          <w:i/>
          <w:sz w:val="24"/>
          <w:szCs w:val="24"/>
        </w:rPr>
        <w:t>Un abordaje del feminicidio desde la convergencia entre teoría y activismo</w:t>
      </w:r>
      <w:r w:rsidRPr="00010B8B">
        <w:rPr>
          <w:rFonts w:ascii="Times New Roman" w:eastAsiaTheme="majorEastAsia" w:hAnsi="Times New Roman" w:cs="Times New Roman"/>
          <w:sz w:val="24"/>
          <w:szCs w:val="24"/>
        </w:rPr>
        <w:t>; editorial la ley república Argentina</w:t>
      </w:r>
      <w:r w:rsidR="00F432E6" w:rsidRPr="00010B8B">
        <w:rPr>
          <w:rFonts w:ascii="Times New Roman" w:eastAsia="Times New Roman" w:hAnsi="Times New Roman" w:cs="Times New Roman"/>
          <w:bCs/>
          <w:sz w:val="24"/>
          <w:szCs w:val="24"/>
          <w:lang w:eastAsia="es-ES"/>
        </w:rPr>
        <w:t>; Argentina</w:t>
      </w:r>
      <w:r w:rsidRPr="00010B8B">
        <w:rPr>
          <w:rFonts w:ascii="Times New Roman" w:eastAsia="Times New Roman" w:hAnsi="Times New Roman" w:cs="Times New Roman"/>
          <w:bCs/>
          <w:sz w:val="24"/>
          <w:szCs w:val="24"/>
          <w:lang w:eastAsia="es-ES"/>
        </w:rPr>
        <w:t>.</w:t>
      </w:r>
    </w:p>
    <w:p w:rsidR="00B27793" w:rsidRPr="00010B8B" w:rsidRDefault="00B27793" w:rsidP="00010B8B">
      <w:pPr>
        <w:spacing w:after="0" w:line="360" w:lineRule="auto"/>
        <w:ind w:right="-298"/>
        <w:jc w:val="both"/>
        <w:rPr>
          <w:rFonts w:ascii="Times New Roman" w:eastAsia="Times New Roman" w:hAnsi="Times New Roman" w:cs="Times New Roman"/>
          <w:sz w:val="24"/>
          <w:szCs w:val="24"/>
          <w:lang w:eastAsia="es-BO"/>
        </w:rPr>
      </w:pPr>
      <w:r w:rsidRPr="00010B8B">
        <w:rPr>
          <w:rFonts w:ascii="Times New Roman" w:eastAsia="Times New Roman" w:hAnsi="Times New Roman" w:cs="Times New Roman"/>
          <w:sz w:val="24"/>
          <w:szCs w:val="24"/>
          <w:lang w:eastAsia="es-BO"/>
        </w:rPr>
        <w:t>SLIMs</w:t>
      </w:r>
      <w:r w:rsidR="00F432E6" w:rsidRPr="00010B8B">
        <w:rPr>
          <w:rFonts w:ascii="Times New Roman" w:eastAsia="Times New Roman" w:hAnsi="Times New Roman" w:cs="Times New Roman"/>
          <w:sz w:val="24"/>
          <w:szCs w:val="24"/>
          <w:lang w:eastAsia="es-BO"/>
        </w:rPr>
        <w:t xml:space="preserve">(2017) </w:t>
      </w:r>
      <w:r w:rsidR="006050F6" w:rsidRPr="00010B8B">
        <w:rPr>
          <w:rFonts w:ascii="Times New Roman" w:eastAsia="Times New Roman" w:hAnsi="Times New Roman" w:cs="Times New Roman"/>
          <w:i/>
          <w:sz w:val="24"/>
          <w:szCs w:val="24"/>
          <w:lang w:eastAsia="es-BO"/>
        </w:rPr>
        <w:t>Guía de atención de violencia intrafamiliar</w:t>
      </w:r>
      <w:r w:rsidR="00F432E6" w:rsidRPr="00010B8B">
        <w:rPr>
          <w:rFonts w:ascii="Times New Roman" w:eastAsia="Times New Roman" w:hAnsi="Times New Roman" w:cs="Times New Roman"/>
          <w:sz w:val="24"/>
          <w:szCs w:val="24"/>
          <w:lang w:eastAsia="es-BO"/>
        </w:rPr>
        <w:t>; editorial general; Bolivia.</w:t>
      </w:r>
    </w:p>
    <w:p w:rsidR="006050F6" w:rsidRPr="00010B8B" w:rsidRDefault="00B27793" w:rsidP="00010B8B">
      <w:pPr>
        <w:spacing w:after="0" w:line="360" w:lineRule="auto"/>
        <w:ind w:right="-298"/>
        <w:jc w:val="both"/>
        <w:rPr>
          <w:rFonts w:ascii="Times New Roman" w:eastAsia="Times New Roman" w:hAnsi="Times New Roman" w:cs="Times New Roman"/>
          <w:sz w:val="24"/>
          <w:szCs w:val="24"/>
          <w:lang w:eastAsia="es-BO"/>
        </w:rPr>
      </w:pPr>
      <w:r w:rsidRPr="00010B8B">
        <w:rPr>
          <w:rFonts w:ascii="Times New Roman" w:eastAsia="Times New Roman" w:hAnsi="Times New Roman" w:cs="Times New Roman"/>
          <w:sz w:val="24"/>
          <w:szCs w:val="24"/>
          <w:lang w:eastAsia="es-BO"/>
        </w:rPr>
        <w:t xml:space="preserve">VILLAZÓN Delgadillo Martha </w:t>
      </w:r>
      <w:r w:rsidR="00F432E6" w:rsidRPr="00010B8B">
        <w:rPr>
          <w:rFonts w:ascii="Times New Roman" w:eastAsia="Times New Roman" w:hAnsi="Times New Roman" w:cs="Times New Roman"/>
          <w:sz w:val="24"/>
          <w:szCs w:val="24"/>
          <w:lang w:eastAsia="es-BO"/>
        </w:rPr>
        <w:t xml:space="preserve">(2003) </w:t>
      </w:r>
      <w:r w:rsidR="006050F6" w:rsidRPr="00010B8B">
        <w:rPr>
          <w:rFonts w:ascii="Times New Roman" w:eastAsia="Times New Roman" w:hAnsi="Times New Roman" w:cs="Times New Roman"/>
          <w:i/>
          <w:sz w:val="24"/>
          <w:szCs w:val="24"/>
          <w:lang w:eastAsia="es-BO"/>
        </w:rPr>
        <w:t>Familia, niñez y sucesiones</w:t>
      </w:r>
      <w:r w:rsidR="006050F6" w:rsidRPr="00010B8B">
        <w:rPr>
          <w:rFonts w:ascii="Times New Roman" w:eastAsia="Times New Roman" w:hAnsi="Times New Roman" w:cs="Times New Roman"/>
          <w:sz w:val="24"/>
          <w:szCs w:val="24"/>
          <w:lang w:eastAsia="es-BO"/>
        </w:rPr>
        <w:t>; editorial judicial; Bolivi</w:t>
      </w:r>
      <w:r w:rsidR="00F432E6" w:rsidRPr="00010B8B">
        <w:rPr>
          <w:rFonts w:ascii="Times New Roman" w:eastAsia="Times New Roman" w:hAnsi="Times New Roman" w:cs="Times New Roman"/>
          <w:sz w:val="24"/>
          <w:szCs w:val="24"/>
          <w:lang w:eastAsia="es-BO"/>
        </w:rPr>
        <w:t>a</w:t>
      </w:r>
      <w:r w:rsidR="00C232B0" w:rsidRPr="00010B8B">
        <w:rPr>
          <w:rFonts w:ascii="Times New Roman" w:eastAsia="Times New Roman" w:hAnsi="Times New Roman" w:cs="Times New Roman"/>
          <w:sz w:val="24"/>
          <w:szCs w:val="24"/>
          <w:lang w:eastAsia="es-BO"/>
        </w:rPr>
        <w:t>.</w:t>
      </w:r>
    </w:p>
    <w:p w:rsidR="00B27793" w:rsidRPr="00010B8B" w:rsidRDefault="006050F6" w:rsidP="00010B8B">
      <w:pPr>
        <w:spacing w:after="0" w:line="360" w:lineRule="auto"/>
        <w:ind w:right="-298"/>
        <w:jc w:val="both"/>
        <w:rPr>
          <w:rFonts w:ascii="Times New Roman" w:hAnsi="Times New Roman" w:cs="Times New Roman"/>
          <w:iCs/>
          <w:sz w:val="24"/>
          <w:szCs w:val="24"/>
        </w:rPr>
      </w:pPr>
      <w:r w:rsidRPr="00010B8B">
        <w:rPr>
          <w:rFonts w:ascii="Times New Roman" w:hAnsi="Times New Roman" w:cs="Times New Roman"/>
          <w:iCs/>
          <w:sz w:val="24"/>
          <w:szCs w:val="24"/>
        </w:rPr>
        <w:t>VICIOSO</w:t>
      </w:r>
      <w:r w:rsidR="00B27793" w:rsidRPr="00010B8B">
        <w:rPr>
          <w:rFonts w:ascii="Times New Roman" w:hAnsi="Times New Roman" w:cs="Times New Roman"/>
          <w:iCs/>
          <w:sz w:val="24"/>
          <w:szCs w:val="24"/>
        </w:rPr>
        <w:t>Chiqui</w:t>
      </w:r>
      <w:r w:rsidR="00F432E6" w:rsidRPr="00010B8B">
        <w:rPr>
          <w:rFonts w:ascii="Times New Roman" w:hAnsi="Times New Roman" w:cs="Times New Roman"/>
          <w:iCs/>
          <w:sz w:val="24"/>
          <w:szCs w:val="24"/>
        </w:rPr>
        <w:t xml:space="preserve">(2001) </w:t>
      </w:r>
      <w:r w:rsidRPr="00010B8B">
        <w:rPr>
          <w:rFonts w:ascii="Times New Roman" w:hAnsi="Times New Roman" w:cs="Times New Roman"/>
          <w:i/>
          <w:iCs/>
          <w:sz w:val="24"/>
          <w:szCs w:val="24"/>
        </w:rPr>
        <w:t>Concepción sobre la mujer</w:t>
      </w:r>
      <w:r w:rsidRPr="00010B8B">
        <w:rPr>
          <w:rFonts w:ascii="Times New Roman" w:hAnsi="Times New Roman" w:cs="Times New Roman"/>
          <w:iCs/>
          <w:sz w:val="24"/>
          <w:szCs w:val="24"/>
        </w:rPr>
        <w:t>; editorial gente nueva;</w:t>
      </w:r>
      <w:r w:rsidR="00F432E6" w:rsidRPr="00010B8B">
        <w:rPr>
          <w:rFonts w:ascii="Times New Roman" w:hAnsi="Times New Roman" w:cs="Times New Roman"/>
          <w:iCs/>
          <w:sz w:val="24"/>
          <w:szCs w:val="24"/>
        </w:rPr>
        <w:t>Republica Dominicana</w:t>
      </w:r>
      <w:r w:rsidR="00C232B0" w:rsidRPr="00010B8B">
        <w:rPr>
          <w:rFonts w:ascii="Times New Roman" w:hAnsi="Times New Roman" w:cs="Times New Roman"/>
          <w:iCs/>
          <w:sz w:val="24"/>
          <w:szCs w:val="24"/>
        </w:rPr>
        <w:t>.</w:t>
      </w:r>
    </w:p>
    <w:p w:rsidR="006050F6" w:rsidRPr="00010B8B" w:rsidRDefault="006050F6" w:rsidP="00010B8B">
      <w:pPr>
        <w:spacing w:after="0" w:line="360" w:lineRule="auto"/>
        <w:ind w:right="-298"/>
        <w:jc w:val="both"/>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 xml:space="preserve">BOLIVIA </w:t>
      </w:r>
      <w:r w:rsidRPr="00010B8B">
        <w:rPr>
          <w:rFonts w:ascii="Times New Roman" w:eastAsia="Times New Roman" w:hAnsi="Times New Roman" w:cs="Times New Roman"/>
          <w:i/>
          <w:sz w:val="24"/>
          <w:szCs w:val="24"/>
          <w:lang w:eastAsia="es-ES"/>
        </w:rPr>
        <w:t>Constitución Política del Estado Plurinacional.</w:t>
      </w:r>
      <w:r w:rsidRPr="00010B8B">
        <w:rPr>
          <w:rFonts w:ascii="Times New Roman" w:eastAsia="Times New Roman" w:hAnsi="Times New Roman" w:cs="Times New Roman"/>
          <w:sz w:val="24"/>
          <w:szCs w:val="24"/>
          <w:lang w:eastAsia="es-ES"/>
        </w:rPr>
        <w:t>; editorial CJ Ibañez; Bolivia; 2013.</w:t>
      </w:r>
    </w:p>
    <w:p w:rsidR="00B27793" w:rsidRPr="00010B8B" w:rsidRDefault="00B27793" w:rsidP="00010B8B">
      <w:pPr>
        <w:spacing w:after="0" w:line="360" w:lineRule="auto"/>
        <w:ind w:right="-298"/>
        <w:jc w:val="both"/>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 xml:space="preserve">BOLIVIA </w:t>
      </w:r>
      <w:r w:rsidR="006050F6" w:rsidRPr="00010B8B">
        <w:rPr>
          <w:rFonts w:ascii="Times New Roman" w:hAnsi="Times New Roman" w:cs="Times New Roman"/>
          <w:i/>
          <w:sz w:val="24"/>
          <w:szCs w:val="24"/>
        </w:rPr>
        <w:t xml:space="preserve">Ley integral para garantizar a las mujeres una vida libre de violencia </w:t>
      </w:r>
      <w:r w:rsidR="006050F6" w:rsidRPr="00010B8B">
        <w:rPr>
          <w:rFonts w:ascii="Times New Roman" w:eastAsia="Times New Roman" w:hAnsi="Times New Roman" w:cs="Times New Roman"/>
          <w:sz w:val="24"/>
          <w:szCs w:val="24"/>
          <w:lang w:eastAsia="es-ES"/>
        </w:rPr>
        <w:t>Ley 348;</w:t>
      </w:r>
      <w:r w:rsidR="006050F6" w:rsidRPr="00010B8B">
        <w:rPr>
          <w:rFonts w:ascii="Times New Roman" w:hAnsi="Times New Roman" w:cs="Times New Roman"/>
          <w:sz w:val="24"/>
          <w:szCs w:val="24"/>
        </w:rPr>
        <w:t xml:space="preserve"> editorial Greco SRL.;</w:t>
      </w:r>
      <w:r w:rsidR="00C232B0" w:rsidRPr="00010B8B">
        <w:rPr>
          <w:rFonts w:ascii="Times New Roman" w:eastAsia="Times New Roman" w:hAnsi="Times New Roman" w:cs="Times New Roman"/>
          <w:sz w:val="24"/>
          <w:szCs w:val="24"/>
          <w:lang w:eastAsia="es-ES"/>
        </w:rPr>
        <w:t xml:space="preserve"> Bolivia; 2013.</w:t>
      </w:r>
    </w:p>
    <w:p w:rsidR="00145CAF" w:rsidRPr="00010B8B" w:rsidRDefault="006050F6" w:rsidP="00010B8B">
      <w:pPr>
        <w:spacing w:after="0" w:line="360" w:lineRule="auto"/>
        <w:ind w:right="-298"/>
        <w:jc w:val="both"/>
        <w:rPr>
          <w:rFonts w:ascii="Times New Roman" w:eastAsia="Times New Roman" w:hAnsi="Times New Roman" w:cs="Times New Roman"/>
          <w:sz w:val="24"/>
          <w:szCs w:val="24"/>
          <w:lang w:eastAsia="es-ES"/>
        </w:rPr>
      </w:pPr>
      <w:r w:rsidRPr="00010B8B">
        <w:rPr>
          <w:rFonts w:ascii="Times New Roman" w:eastAsia="Times New Roman" w:hAnsi="Times New Roman" w:cs="Times New Roman"/>
          <w:sz w:val="24"/>
          <w:szCs w:val="24"/>
          <w:lang w:eastAsia="es-ES"/>
        </w:rPr>
        <w:t xml:space="preserve">BOLIVIA </w:t>
      </w:r>
      <w:r w:rsidRPr="00010B8B">
        <w:rPr>
          <w:rFonts w:ascii="Times New Roman" w:eastAsia="Times New Roman" w:hAnsi="Times New Roman" w:cs="Times New Roman"/>
          <w:i/>
          <w:sz w:val="24"/>
          <w:szCs w:val="24"/>
          <w:lang w:eastAsia="es-ES"/>
        </w:rPr>
        <w:t>Código Penal y código de procedimiento penal concordado</w:t>
      </w:r>
      <w:r w:rsidRPr="00010B8B">
        <w:rPr>
          <w:rFonts w:ascii="Times New Roman" w:eastAsia="Times New Roman" w:hAnsi="Times New Roman" w:cs="Times New Roman"/>
          <w:sz w:val="24"/>
          <w:szCs w:val="24"/>
          <w:lang w:eastAsia="es-ES"/>
        </w:rPr>
        <w:t>; editorial A-Z S.A.  La Paz- Bolivia; 2012.</w:t>
      </w:r>
    </w:p>
    <w:sectPr w:rsidR="00145CAF" w:rsidRPr="00010B8B" w:rsidSect="00890A58">
      <w:footerReference w:type="even" r:id="rId20"/>
      <w:footerReference w:type="default" r:id="rId21"/>
      <w:pgSz w:w="11906" w:h="16838" w:code="9"/>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2632" w:rsidRDefault="00A22632" w:rsidP="008E3134">
      <w:pPr>
        <w:spacing w:after="0" w:line="240" w:lineRule="auto"/>
      </w:pPr>
      <w:r>
        <w:separator/>
      </w:r>
    </w:p>
  </w:endnote>
  <w:endnote w:type="continuationSeparator" w:id="0">
    <w:p w:rsidR="00A22632" w:rsidRDefault="00A22632" w:rsidP="008E31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491383"/>
      <w:docPartObj>
        <w:docPartGallery w:val="Page Numbers (Bottom of Page)"/>
        <w:docPartUnique/>
      </w:docPartObj>
    </w:sdtPr>
    <w:sdtEndPr/>
    <w:sdtContent>
      <w:p w:rsidR="00683CC9" w:rsidRDefault="00683CC9">
        <w:pPr>
          <w:pStyle w:val="Piedepgina"/>
        </w:pPr>
        <w:r>
          <w:fldChar w:fldCharType="begin"/>
        </w:r>
        <w:r>
          <w:instrText xml:space="preserve"> PAGE   \* MERGEFORMAT </w:instrText>
        </w:r>
        <w:r>
          <w:fldChar w:fldCharType="separate"/>
        </w:r>
        <w:r w:rsidR="002743FD">
          <w:rPr>
            <w:noProof/>
          </w:rPr>
          <w:t>20</w:t>
        </w:r>
        <w:r>
          <w:rPr>
            <w:noProof/>
          </w:rPr>
          <w:fldChar w:fldCharType="end"/>
        </w:r>
      </w:p>
    </w:sdtContent>
  </w:sdt>
  <w:p w:rsidR="00683CC9" w:rsidRDefault="00683CC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491382"/>
      <w:docPartObj>
        <w:docPartGallery w:val="Page Numbers (Bottom of Page)"/>
        <w:docPartUnique/>
      </w:docPartObj>
    </w:sdtPr>
    <w:sdtEndPr/>
    <w:sdtContent>
      <w:p w:rsidR="00683CC9" w:rsidRDefault="00683CC9">
        <w:pPr>
          <w:pStyle w:val="Piedepgina"/>
          <w:jc w:val="right"/>
        </w:pPr>
        <w:r>
          <w:fldChar w:fldCharType="begin"/>
        </w:r>
        <w:r>
          <w:instrText xml:space="preserve"> PAGE   \* MERGEFORMAT </w:instrText>
        </w:r>
        <w:r>
          <w:fldChar w:fldCharType="separate"/>
        </w:r>
        <w:r w:rsidR="00A22632">
          <w:rPr>
            <w:noProof/>
          </w:rPr>
          <w:t>1</w:t>
        </w:r>
        <w:r>
          <w:rPr>
            <w:noProof/>
          </w:rPr>
          <w:fldChar w:fldCharType="end"/>
        </w:r>
      </w:p>
    </w:sdtContent>
  </w:sdt>
  <w:p w:rsidR="00683CC9" w:rsidRPr="002B7662" w:rsidRDefault="00683CC9">
    <w:pPr>
      <w:pStyle w:val="Piedepgina"/>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2632" w:rsidRDefault="00A22632" w:rsidP="008E3134">
      <w:pPr>
        <w:spacing w:after="0" w:line="240" w:lineRule="auto"/>
      </w:pPr>
      <w:r>
        <w:separator/>
      </w:r>
    </w:p>
  </w:footnote>
  <w:footnote w:type="continuationSeparator" w:id="0">
    <w:p w:rsidR="00A22632" w:rsidRDefault="00A22632" w:rsidP="008E313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F"/>
      </v:shape>
    </w:pict>
  </w:numPicBullet>
  <w:abstractNum w:abstractNumId="0" w15:restartNumberingAfterBreak="0">
    <w:nsid w:val="FFFFFFFE"/>
    <w:multiLevelType w:val="singleLevel"/>
    <w:tmpl w:val="1A24298E"/>
    <w:lvl w:ilvl="0">
      <w:numFmt w:val="decimal"/>
      <w:lvlText w:val="*"/>
      <w:lvlJc w:val="left"/>
    </w:lvl>
  </w:abstractNum>
  <w:abstractNum w:abstractNumId="1" w15:restartNumberingAfterBreak="0">
    <w:nsid w:val="00C40F2D"/>
    <w:multiLevelType w:val="hybridMultilevel"/>
    <w:tmpl w:val="C51417BE"/>
    <w:lvl w:ilvl="0" w:tplc="2C0A0007">
      <w:start w:val="1"/>
      <w:numFmt w:val="bullet"/>
      <w:lvlText w:val=""/>
      <w:lvlPicBulletId w:val="0"/>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15:restartNumberingAfterBreak="0">
    <w:nsid w:val="080F69EA"/>
    <w:multiLevelType w:val="multilevel"/>
    <w:tmpl w:val="4E3252E4"/>
    <w:lvl w:ilvl="0">
      <w:start w:val="1"/>
      <w:numFmt w:val="decimal"/>
      <w:lvlText w:val="%1."/>
      <w:lvlJc w:val="left"/>
      <w:pPr>
        <w:ind w:left="780" w:hanging="780"/>
      </w:pPr>
      <w:rPr>
        <w:rFonts w:hint="default"/>
      </w:rPr>
    </w:lvl>
    <w:lvl w:ilvl="1">
      <w:start w:val="1"/>
      <w:numFmt w:val="decimal"/>
      <w:lvlText w:val="%1.%2."/>
      <w:lvlJc w:val="left"/>
      <w:pPr>
        <w:ind w:left="780" w:hanging="780"/>
      </w:pPr>
      <w:rPr>
        <w:rFonts w:hint="default"/>
        <w:b/>
      </w:rPr>
    </w:lvl>
    <w:lvl w:ilvl="2">
      <w:start w:val="1"/>
      <w:numFmt w:val="decimal"/>
      <w:lvlText w:val="%1.%2.%3."/>
      <w:lvlJc w:val="left"/>
      <w:pPr>
        <w:ind w:left="780" w:hanging="780"/>
      </w:pPr>
      <w:rPr>
        <w:rFonts w:hint="default"/>
      </w:rPr>
    </w:lvl>
    <w:lvl w:ilvl="3">
      <w:start w:val="1"/>
      <w:numFmt w:val="decimal"/>
      <w:lvlText w:val="%1.%2.%3.%4."/>
      <w:lvlJc w:val="left"/>
      <w:pPr>
        <w:ind w:left="1080" w:hanging="1080"/>
      </w:pPr>
      <w:rPr>
        <w:rFonts w:hint="default"/>
        <w:b/>
        <w:i w: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8460F63"/>
    <w:multiLevelType w:val="hybridMultilevel"/>
    <w:tmpl w:val="8DCAFBBC"/>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4" w15:restartNumberingAfterBreak="0">
    <w:nsid w:val="08E44E0D"/>
    <w:multiLevelType w:val="hybridMultilevel"/>
    <w:tmpl w:val="814488BA"/>
    <w:lvl w:ilvl="0" w:tplc="9D5696B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0FB294C"/>
    <w:multiLevelType w:val="hybridMultilevel"/>
    <w:tmpl w:val="12AA7A92"/>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6" w15:restartNumberingAfterBreak="0">
    <w:nsid w:val="142B644A"/>
    <w:multiLevelType w:val="hybridMultilevel"/>
    <w:tmpl w:val="614C3B78"/>
    <w:lvl w:ilvl="0" w:tplc="69625872">
      <w:start w:val="1"/>
      <w:numFmt w:val="upperRoman"/>
      <w:lvlText w:val="%1."/>
      <w:lvlJc w:val="left"/>
      <w:pPr>
        <w:ind w:left="1080" w:hanging="72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7" w15:restartNumberingAfterBreak="0">
    <w:nsid w:val="19226BCA"/>
    <w:multiLevelType w:val="hybridMultilevel"/>
    <w:tmpl w:val="1652B6E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F483B3D"/>
    <w:multiLevelType w:val="singleLevel"/>
    <w:tmpl w:val="E7FE87D4"/>
    <w:lvl w:ilvl="0">
      <w:start w:val="1"/>
      <w:numFmt w:val="none"/>
      <w:lvlText w:val=""/>
      <w:legacy w:legacy="1" w:legacySpace="120" w:legacyIndent="360"/>
      <w:lvlJc w:val="left"/>
      <w:pPr>
        <w:ind w:left="2130" w:hanging="360"/>
      </w:pPr>
      <w:rPr>
        <w:rFonts w:ascii="Symbol" w:hAnsi="Symbol" w:hint="default"/>
      </w:rPr>
    </w:lvl>
  </w:abstractNum>
  <w:abstractNum w:abstractNumId="9" w15:restartNumberingAfterBreak="0">
    <w:nsid w:val="21CF28E7"/>
    <w:multiLevelType w:val="hybridMultilevel"/>
    <w:tmpl w:val="A88CB3B8"/>
    <w:lvl w:ilvl="0" w:tplc="2C0A0007">
      <w:start w:val="1"/>
      <w:numFmt w:val="bullet"/>
      <w:lvlText w:val=""/>
      <w:lvlPicBulletId w:val="0"/>
      <w:lvlJc w:val="left"/>
      <w:pPr>
        <w:ind w:left="360" w:hanging="360"/>
      </w:pPr>
      <w:rPr>
        <w:rFonts w:ascii="Symbol" w:hAnsi="Symbol" w:hint="default"/>
      </w:rPr>
    </w:lvl>
    <w:lvl w:ilvl="1" w:tplc="2C0A0003" w:tentative="1">
      <w:start w:val="1"/>
      <w:numFmt w:val="bullet"/>
      <w:lvlText w:val="o"/>
      <w:lvlJc w:val="left"/>
      <w:pPr>
        <w:ind w:left="1080" w:hanging="360"/>
      </w:pPr>
      <w:rPr>
        <w:rFonts w:ascii="Courier New" w:hAnsi="Courier New" w:cs="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cs="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cs="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10" w15:restartNumberingAfterBreak="0">
    <w:nsid w:val="239D6A72"/>
    <w:multiLevelType w:val="hybridMultilevel"/>
    <w:tmpl w:val="ACDE4706"/>
    <w:lvl w:ilvl="0" w:tplc="2C0A0007">
      <w:start w:val="1"/>
      <w:numFmt w:val="bullet"/>
      <w:lvlText w:val=""/>
      <w:lvlPicBulletId w:val="0"/>
      <w:lvlJc w:val="left"/>
      <w:pPr>
        <w:ind w:left="384" w:hanging="360"/>
      </w:pPr>
      <w:rPr>
        <w:rFonts w:ascii="Symbol" w:hAnsi="Symbol" w:hint="default"/>
        <w:color w:val="000000"/>
      </w:rPr>
    </w:lvl>
    <w:lvl w:ilvl="1" w:tplc="2C0A0003" w:tentative="1">
      <w:start w:val="1"/>
      <w:numFmt w:val="bullet"/>
      <w:lvlText w:val="o"/>
      <w:lvlJc w:val="left"/>
      <w:pPr>
        <w:ind w:left="1104" w:hanging="360"/>
      </w:pPr>
      <w:rPr>
        <w:rFonts w:ascii="Courier New" w:hAnsi="Courier New" w:cs="Courier New" w:hint="default"/>
      </w:rPr>
    </w:lvl>
    <w:lvl w:ilvl="2" w:tplc="2C0A0005" w:tentative="1">
      <w:start w:val="1"/>
      <w:numFmt w:val="bullet"/>
      <w:lvlText w:val=""/>
      <w:lvlJc w:val="left"/>
      <w:pPr>
        <w:ind w:left="1824" w:hanging="360"/>
      </w:pPr>
      <w:rPr>
        <w:rFonts w:ascii="Wingdings" w:hAnsi="Wingdings" w:hint="default"/>
      </w:rPr>
    </w:lvl>
    <w:lvl w:ilvl="3" w:tplc="2C0A0001" w:tentative="1">
      <w:start w:val="1"/>
      <w:numFmt w:val="bullet"/>
      <w:lvlText w:val=""/>
      <w:lvlJc w:val="left"/>
      <w:pPr>
        <w:ind w:left="2544" w:hanging="360"/>
      </w:pPr>
      <w:rPr>
        <w:rFonts w:ascii="Symbol" w:hAnsi="Symbol" w:hint="default"/>
      </w:rPr>
    </w:lvl>
    <w:lvl w:ilvl="4" w:tplc="2C0A0003" w:tentative="1">
      <w:start w:val="1"/>
      <w:numFmt w:val="bullet"/>
      <w:lvlText w:val="o"/>
      <w:lvlJc w:val="left"/>
      <w:pPr>
        <w:ind w:left="3264" w:hanging="360"/>
      </w:pPr>
      <w:rPr>
        <w:rFonts w:ascii="Courier New" w:hAnsi="Courier New" w:cs="Courier New" w:hint="default"/>
      </w:rPr>
    </w:lvl>
    <w:lvl w:ilvl="5" w:tplc="2C0A0005" w:tentative="1">
      <w:start w:val="1"/>
      <w:numFmt w:val="bullet"/>
      <w:lvlText w:val=""/>
      <w:lvlJc w:val="left"/>
      <w:pPr>
        <w:ind w:left="3984" w:hanging="360"/>
      </w:pPr>
      <w:rPr>
        <w:rFonts w:ascii="Wingdings" w:hAnsi="Wingdings" w:hint="default"/>
      </w:rPr>
    </w:lvl>
    <w:lvl w:ilvl="6" w:tplc="2C0A0001" w:tentative="1">
      <w:start w:val="1"/>
      <w:numFmt w:val="bullet"/>
      <w:lvlText w:val=""/>
      <w:lvlJc w:val="left"/>
      <w:pPr>
        <w:ind w:left="4704" w:hanging="360"/>
      </w:pPr>
      <w:rPr>
        <w:rFonts w:ascii="Symbol" w:hAnsi="Symbol" w:hint="default"/>
      </w:rPr>
    </w:lvl>
    <w:lvl w:ilvl="7" w:tplc="2C0A0003" w:tentative="1">
      <w:start w:val="1"/>
      <w:numFmt w:val="bullet"/>
      <w:lvlText w:val="o"/>
      <w:lvlJc w:val="left"/>
      <w:pPr>
        <w:ind w:left="5424" w:hanging="360"/>
      </w:pPr>
      <w:rPr>
        <w:rFonts w:ascii="Courier New" w:hAnsi="Courier New" w:cs="Courier New" w:hint="default"/>
      </w:rPr>
    </w:lvl>
    <w:lvl w:ilvl="8" w:tplc="2C0A0005" w:tentative="1">
      <w:start w:val="1"/>
      <w:numFmt w:val="bullet"/>
      <w:lvlText w:val=""/>
      <w:lvlJc w:val="left"/>
      <w:pPr>
        <w:ind w:left="6144" w:hanging="360"/>
      </w:pPr>
      <w:rPr>
        <w:rFonts w:ascii="Wingdings" w:hAnsi="Wingdings" w:hint="default"/>
      </w:rPr>
    </w:lvl>
  </w:abstractNum>
  <w:abstractNum w:abstractNumId="11" w15:restartNumberingAfterBreak="0">
    <w:nsid w:val="24797C5E"/>
    <w:multiLevelType w:val="multilevel"/>
    <w:tmpl w:val="DED63ED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24952123"/>
    <w:multiLevelType w:val="hybridMultilevel"/>
    <w:tmpl w:val="187CC18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29F146DE"/>
    <w:multiLevelType w:val="singleLevel"/>
    <w:tmpl w:val="E7FE87D4"/>
    <w:lvl w:ilvl="0">
      <w:start w:val="1"/>
      <w:numFmt w:val="none"/>
      <w:lvlText w:val=""/>
      <w:legacy w:legacy="1" w:legacySpace="120" w:legacyIndent="360"/>
      <w:lvlJc w:val="left"/>
      <w:pPr>
        <w:ind w:left="2130" w:hanging="360"/>
      </w:pPr>
      <w:rPr>
        <w:rFonts w:ascii="Symbol" w:hAnsi="Symbol" w:hint="default"/>
      </w:rPr>
    </w:lvl>
  </w:abstractNum>
  <w:abstractNum w:abstractNumId="14" w15:restartNumberingAfterBreak="0">
    <w:nsid w:val="2C3059AB"/>
    <w:multiLevelType w:val="hybridMultilevel"/>
    <w:tmpl w:val="AC4EAF0A"/>
    <w:lvl w:ilvl="0" w:tplc="9A401730">
      <w:start w:val="1"/>
      <w:numFmt w:val="lowerLetter"/>
      <w:lvlText w:val="%1)"/>
      <w:lvlJc w:val="left"/>
      <w:pPr>
        <w:ind w:left="405" w:hanging="360"/>
      </w:pPr>
      <w:rPr>
        <w:rFonts w:hint="default"/>
        <w:b/>
      </w:rPr>
    </w:lvl>
    <w:lvl w:ilvl="1" w:tplc="0C0A0019" w:tentative="1">
      <w:start w:val="1"/>
      <w:numFmt w:val="lowerLetter"/>
      <w:lvlText w:val="%2."/>
      <w:lvlJc w:val="left"/>
      <w:pPr>
        <w:ind w:left="1125" w:hanging="360"/>
      </w:pPr>
    </w:lvl>
    <w:lvl w:ilvl="2" w:tplc="0C0A001B" w:tentative="1">
      <w:start w:val="1"/>
      <w:numFmt w:val="lowerRoman"/>
      <w:lvlText w:val="%3."/>
      <w:lvlJc w:val="right"/>
      <w:pPr>
        <w:ind w:left="1845" w:hanging="180"/>
      </w:pPr>
    </w:lvl>
    <w:lvl w:ilvl="3" w:tplc="0C0A000F" w:tentative="1">
      <w:start w:val="1"/>
      <w:numFmt w:val="decimal"/>
      <w:lvlText w:val="%4."/>
      <w:lvlJc w:val="left"/>
      <w:pPr>
        <w:ind w:left="2565" w:hanging="360"/>
      </w:pPr>
    </w:lvl>
    <w:lvl w:ilvl="4" w:tplc="0C0A0019" w:tentative="1">
      <w:start w:val="1"/>
      <w:numFmt w:val="lowerLetter"/>
      <w:lvlText w:val="%5."/>
      <w:lvlJc w:val="left"/>
      <w:pPr>
        <w:ind w:left="3285" w:hanging="360"/>
      </w:pPr>
    </w:lvl>
    <w:lvl w:ilvl="5" w:tplc="0C0A001B" w:tentative="1">
      <w:start w:val="1"/>
      <w:numFmt w:val="lowerRoman"/>
      <w:lvlText w:val="%6."/>
      <w:lvlJc w:val="right"/>
      <w:pPr>
        <w:ind w:left="4005" w:hanging="180"/>
      </w:pPr>
    </w:lvl>
    <w:lvl w:ilvl="6" w:tplc="0C0A000F" w:tentative="1">
      <w:start w:val="1"/>
      <w:numFmt w:val="decimal"/>
      <w:lvlText w:val="%7."/>
      <w:lvlJc w:val="left"/>
      <w:pPr>
        <w:ind w:left="4725" w:hanging="360"/>
      </w:pPr>
    </w:lvl>
    <w:lvl w:ilvl="7" w:tplc="0C0A0019" w:tentative="1">
      <w:start w:val="1"/>
      <w:numFmt w:val="lowerLetter"/>
      <w:lvlText w:val="%8."/>
      <w:lvlJc w:val="left"/>
      <w:pPr>
        <w:ind w:left="5445" w:hanging="360"/>
      </w:pPr>
    </w:lvl>
    <w:lvl w:ilvl="8" w:tplc="0C0A001B" w:tentative="1">
      <w:start w:val="1"/>
      <w:numFmt w:val="lowerRoman"/>
      <w:lvlText w:val="%9."/>
      <w:lvlJc w:val="right"/>
      <w:pPr>
        <w:ind w:left="6165" w:hanging="180"/>
      </w:pPr>
    </w:lvl>
  </w:abstractNum>
  <w:abstractNum w:abstractNumId="15" w15:restartNumberingAfterBreak="0">
    <w:nsid w:val="2EF53AF6"/>
    <w:multiLevelType w:val="hybridMultilevel"/>
    <w:tmpl w:val="3F621440"/>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16" w15:restartNumberingAfterBreak="0">
    <w:nsid w:val="2F3838A5"/>
    <w:multiLevelType w:val="singleLevel"/>
    <w:tmpl w:val="E7FE87D4"/>
    <w:lvl w:ilvl="0">
      <w:start w:val="1"/>
      <w:numFmt w:val="none"/>
      <w:lvlText w:val=""/>
      <w:legacy w:legacy="1" w:legacySpace="120" w:legacyIndent="360"/>
      <w:lvlJc w:val="left"/>
      <w:pPr>
        <w:ind w:left="2130" w:hanging="360"/>
      </w:pPr>
      <w:rPr>
        <w:rFonts w:ascii="Symbol" w:hAnsi="Symbol" w:hint="default"/>
      </w:rPr>
    </w:lvl>
  </w:abstractNum>
  <w:abstractNum w:abstractNumId="17" w15:restartNumberingAfterBreak="0">
    <w:nsid w:val="39680909"/>
    <w:multiLevelType w:val="multilevel"/>
    <w:tmpl w:val="8662C390"/>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820AF9"/>
    <w:multiLevelType w:val="multilevel"/>
    <w:tmpl w:val="5414F594"/>
    <w:lvl w:ilvl="0">
      <w:start w:val="2"/>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79D0EE0"/>
    <w:multiLevelType w:val="hybridMultilevel"/>
    <w:tmpl w:val="BB74C2B2"/>
    <w:lvl w:ilvl="0" w:tplc="400A0017">
      <w:start w:val="1"/>
      <w:numFmt w:val="lowerLetter"/>
      <w:lvlText w:val="%1)"/>
      <w:lvlJc w:val="left"/>
      <w:pPr>
        <w:ind w:left="720" w:hanging="360"/>
      </w:pPr>
      <w:rPr>
        <w:rFonts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20" w15:restartNumberingAfterBreak="0">
    <w:nsid w:val="4D0862B3"/>
    <w:multiLevelType w:val="hybridMultilevel"/>
    <w:tmpl w:val="409C18DE"/>
    <w:lvl w:ilvl="0" w:tplc="8230FA2C">
      <w:start w:val="1"/>
      <w:numFmt w:val="lowerLetter"/>
      <w:lvlText w:val="%1)"/>
      <w:lvlJc w:val="left"/>
      <w:pPr>
        <w:ind w:left="720" w:hanging="360"/>
      </w:pPr>
      <w:rPr>
        <w:rFonts w:ascii="Arial" w:eastAsiaTheme="minorHAnsi" w:hAnsi="Arial" w:cs="Arial" w:hint="default"/>
        <w:color w:val="auto"/>
        <w:sz w:val="24"/>
        <w:szCs w:val="24"/>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21" w15:restartNumberingAfterBreak="0">
    <w:nsid w:val="4D090DB9"/>
    <w:multiLevelType w:val="hybridMultilevel"/>
    <w:tmpl w:val="22B600EC"/>
    <w:lvl w:ilvl="0" w:tplc="B094914C">
      <w:start w:val="3"/>
      <w:numFmt w:val="lowerLetter"/>
      <w:lvlText w:val="%1)"/>
      <w:lvlJc w:val="left"/>
      <w:pPr>
        <w:ind w:left="720" w:hanging="360"/>
      </w:pPr>
      <w:rPr>
        <w:rFonts w:hint="default"/>
        <w:b/>
        <w:color w:val="auto"/>
      </w:r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D126B85"/>
    <w:multiLevelType w:val="singleLevel"/>
    <w:tmpl w:val="E7FE87D4"/>
    <w:lvl w:ilvl="0">
      <w:start w:val="1"/>
      <w:numFmt w:val="none"/>
      <w:lvlText w:val=""/>
      <w:legacy w:legacy="1" w:legacySpace="120" w:legacyIndent="360"/>
      <w:lvlJc w:val="left"/>
      <w:pPr>
        <w:ind w:left="2130" w:hanging="360"/>
      </w:pPr>
      <w:rPr>
        <w:rFonts w:ascii="Symbol" w:hAnsi="Symbol" w:hint="default"/>
      </w:rPr>
    </w:lvl>
  </w:abstractNum>
  <w:abstractNum w:abstractNumId="23" w15:restartNumberingAfterBreak="0">
    <w:nsid w:val="4D8239DD"/>
    <w:multiLevelType w:val="multilevel"/>
    <w:tmpl w:val="92786AB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4E5969E5"/>
    <w:multiLevelType w:val="hybridMultilevel"/>
    <w:tmpl w:val="A05C7E76"/>
    <w:lvl w:ilvl="0" w:tplc="400A0001">
      <w:start w:val="1"/>
      <w:numFmt w:val="bullet"/>
      <w:lvlText w:val=""/>
      <w:lvlJc w:val="left"/>
      <w:pPr>
        <w:ind w:left="986" w:hanging="360"/>
      </w:pPr>
      <w:rPr>
        <w:rFonts w:ascii="Symbol" w:hAnsi="Symbol" w:hint="default"/>
      </w:rPr>
    </w:lvl>
    <w:lvl w:ilvl="1" w:tplc="400A0003" w:tentative="1">
      <w:start w:val="1"/>
      <w:numFmt w:val="bullet"/>
      <w:lvlText w:val="o"/>
      <w:lvlJc w:val="left"/>
      <w:pPr>
        <w:ind w:left="1706" w:hanging="360"/>
      </w:pPr>
      <w:rPr>
        <w:rFonts w:ascii="Courier New" w:hAnsi="Courier New" w:cs="Courier New" w:hint="default"/>
      </w:rPr>
    </w:lvl>
    <w:lvl w:ilvl="2" w:tplc="400A0005" w:tentative="1">
      <w:start w:val="1"/>
      <w:numFmt w:val="bullet"/>
      <w:lvlText w:val=""/>
      <w:lvlJc w:val="left"/>
      <w:pPr>
        <w:ind w:left="2426" w:hanging="360"/>
      </w:pPr>
      <w:rPr>
        <w:rFonts w:ascii="Wingdings" w:hAnsi="Wingdings" w:hint="default"/>
      </w:rPr>
    </w:lvl>
    <w:lvl w:ilvl="3" w:tplc="400A0001" w:tentative="1">
      <w:start w:val="1"/>
      <w:numFmt w:val="bullet"/>
      <w:lvlText w:val=""/>
      <w:lvlJc w:val="left"/>
      <w:pPr>
        <w:ind w:left="3146" w:hanging="360"/>
      </w:pPr>
      <w:rPr>
        <w:rFonts w:ascii="Symbol" w:hAnsi="Symbol" w:hint="default"/>
      </w:rPr>
    </w:lvl>
    <w:lvl w:ilvl="4" w:tplc="400A0003" w:tentative="1">
      <w:start w:val="1"/>
      <w:numFmt w:val="bullet"/>
      <w:lvlText w:val="o"/>
      <w:lvlJc w:val="left"/>
      <w:pPr>
        <w:ind w:left="3866" w:hanging="360"/>
      </w:pPr>
      <w:rPr>
        <w:rFonts w:ascii="Courier New" w:hAnsi="Courier New" w:cs="Courier New" w:hint="default"/>
      </w:rPr>
    </w:lvl>
    <w:lvl w:ilvl="5" w:tplc="400A0005" w:tentative="1">
      <w:start w:val="1"/>
      <w:numFmt w:val="bullet"/>
      <w:lvlText w:val=""/>
      <w:lvlJc w:val="left"/>
      <w:pPr>
        <w:ind w:left="4586" w:hanging="360"/>
      </w:pPr>
      <w:rPr>
        <w:rFonts w:ascii="Wingdings" w:hAnsi="Wingdings" w:hint="default"/>
      </w:rPr>
    </w:lvl>
    <w:lvl w:ilvl="6" w:tplc="400A0001" w:tentative="1">
      <w:start w:val="1"/>
      <w:numFmt w:val="bullet"/>
      <w:lvlText w:val=""/>
      <w:lvlJc w:val="left"/>
      <w:pPr>
        <w:ind w:left="5306" w:hanging="360"/>
      </w:pPr>
      <w:rPr>
        <w:rFonts w:ascii="Symbol" w:hAnsi="Symbol" w:hint="default"/>
      </w:rPr>
    </w:lvl>
    <w:lvl w:ilvl="7" w:tplc="400A0003" w:tentative="1">
      <w:start w:val="1"/>
      <w:numFmt w:val="bullet"/>
      <w:lvlText w:val="o"/>
      <w:lvlJc w:val="left"/>
      <w:pPr>
        <w:ind w:left="6026" w:hanging="360"/>
      </w:pPr>
      <w:rPr>
        <w:rFonts w:ascii="Courier New" w:hAnsi="Courier New" w:cs="Courier New" w:hint="default"/>
      </w:rPr>
    </w:lvl>
    <w:lvl w:ilvl="8" w:tplc="400A0005" w:tentative="1">
      <w:start w:val="1"/>
      <w:numFmt w:val="bullet"/>
      <w:lvlText w:val=""/>
      <w:lvlJc w:val="left"/>
      <w:pPr>
        <w:ind w:left="6746" w:hanging="360"/>
      </w:pPr>
      <w:rPr>
        <w:rFonts w:ascii="Wingdings" w:hAnsi="Wingdings" w:hint="default"/>
      </w:rPr>
    </w:lvl>
  </w:abstractNum>
  <w:abstractNum w:abstractNumId="25" w15:restartNumberingAfterBreak="0">
    <w:nsid w:val="531055E6"/>
    <w:multiLevelType w:val="hybridMultilevel"/>
    <w:tmpl w:val="58A06808"/>
    <w:lvl w:ilvl="0" w:tplc="2C0A0017">
      <w:start w:val="1"/>
      <w:numFmt w:val="low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6" w15:restartNumberingAfterBreak="0">
    <w:nsid w:val="56B22194"/>
    <w:multiLevelType w:val="multilevel"/>
    <w:tmpl w:val="DAA226B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8C11BCE"/>
    <w:multiLevelType w:val="hybridMultilevel"/>
    <w:tmpl w:val="B3622E9C"/>
    <w:lvl w:ilvl="0" w:tplc="0C0A0017">
      <w:start w:val="1"/>
      <w:numFmt w:val="lowerLetter"/>
      <w:lvlText w:val="%1)"/>
      <w:lvlJc w:val="left"/>
      <w:pPr>
        <w:ind w:left="1571" w:hanging="360"/>
      </w:pPr>
      <w:rPr>
        <w:rFonts w:hint="default"/>
      </w:rPr>
    </w:lvl>
    <w:lvl w:ilvl="1" w:tplc="0C0A0003" w:tentative="1">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28" w15:restartNumberingAfterBreak="0">
    <w:nsid w:val="5A193E3A"/>
    <w:multiLevelType w:val="hybridMultilevel"/>
    <w:tmpl w:val="11042310"/>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29" w15:restartNumberingAfterBreak="0">
    <w:nsid w:val="5BC13551"/>
    <w:multiLevelType w:val="hybridMultilevel"/>
    <w:tmpl w:val="A84639A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8B523D7"/>
    <w:multiLevelType w:val="hybridMultilevel"/>
    <w:tmpl w:val="B1D27352"/>
    <w:lvl w:ilvl="0" w:tplc="0BFADA92">
      <w:start w:val="1"/>
      <w:numFmt w:val="upperRoman"/>
      <w:lvlText w:val="%1."/>
      <w:lvlJc w:val="left"/>
      <w:pPr>
        <w:ind w:left="1571" w:hanging="720"/>
      </w:pPr>
      <w:rPr>
        <w:rFonts w:hint="default"/>
      </w:rPr>
    </w:lvl>
    <w:lvl w:ilvl="1" w:tplc="400A0019">
      <w:start w:val="1"/>
      <w:numFmt w:val="lowerLetter"/>
      <w:lvlText w:val="%2."/>
      <w:lvlJc w:val="left"/>
      <w:pPr>
        <w:ind w:left="1931" w:hanging="360"/>
      </w:pPr>
    </w:lvl>
    <w:lvl w:ilvl="2" w:tplc="400A001B" w:tentative="1">
      <w:start w:val="1"/>
      <w:numFmt w:val="lowerRoman"/>
      <w:lvlText w:val="%3."/>
      <w:lvlJc w:val="right"/>
      <w:pPr>
        <w:ind w:left="2651" w:hanging="180"/>
      </w:pPr>
    </w:lvl>
    <w:lvl w:ilvl="3" w:tplc="400A000F" w:tentative="1">
      <w:start w:val="1"/>
      <w:numFmt w:val="decimal"/>
      <w:lvlText w:val="%4."/>
      <w:lvlJc w:val="left"/>
      <w:pPr>
        <w:ind w:left="3371" w:hanging="360"/>
      </w:pPr>
    </w:lvl>
    <w:lvl w:ilvl="4" w:tplc="400A0019" w:tentative="1">
      <w:start w:val="1"/>
      <w:numFmt w:val="lowerLetter"/>
      <w:lvlText w:val="%5."/>
      <w:lvlJc w:val="left"/>
      <w:pPr>
        <w:ind w:left="4091" w:hanging="360"/>
      </w:pPr>
    </w:lvl>
    <w:lvl w:ilvl="5" w:tplc="400A001B" w:tentative="1">
      <w:start w:val="1"/>
      <w:numFmt w:val="lowerRoman"/>
      <w:lvlText w:val="%6."/>
      <w:lvlJc w:val="right"/>
      <w:pPr>
        <w:ind w:left="4811" w:hanging="180"/>
      </w:pPr>
    </w:lvl>
    <w:lvl w:ilvl="6" w:tplc="400A000F" w:tentative="1">
      <w:start w:val="1"/>
      <w:numFmt w:val="decimal"/>
      <w:lvlText w:val="%7."/>
      <w:lvlJc w:val="left"/>
      <w:pPr>
        <w:ind w:left="5531" w:hanging="360"/>
      </w:pPr>
    </w:lvl>
    <w:lvl w:ilvl="7" w:tplc="400A0019" w:tentative="1">
      <w:start w:val="1"/>
      <w:numFmt w:val="lowerLetter"/>
      <w:lvlText w:val="%8."/>
      <w:lvlJc w:val="left"/>
      <w:pPr>
        <w:ind w:left="6251" w:hanging="360"/>
      </w:pPr>
    </w:lvl>
    <w:lvl w:ilvl="8" w:tplc="400A001B" w:tentative="1">
      <w:start w:val="1"/>
      <w:numFmt w:val="lowerRoman"/>
      <w:lvlText w:val="%9."/>
      <w:lvlJc w:val="right"/>
      <w:pPr>
        <w:ind w:left="6971" w:hanging="180"/>
      </w:pPr>
    </w:lvl>
  </w:abstractNum>
  <w:abstractNum w:abstractNumId="31" w15:restartNumberingAfterBreak="0">
    <w:nsid w:val="69CB6D45"/>
    <w:multiLevelType w:val="hybridMultilevel"/>
    <w:tmpl w:val="8676C43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C5E0F21"/>
    <w:multiLevelType w:val="multilevel"/>
    <w:tmpl w:val="25FEC9A2"/>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6D5473EF"/>
    <w:multiLevelType w:val="hybridMultilevel"/>
    <w:tmpl w:val="AD2271A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6E755E67"/>
    <w:multiLevelType w:val="hybridMultilevel"/>
    <w:tmpl w:val="94B6981A"/>
    <w:lvl w:ilvl="0" w:tplc="87CE8E68">
      <w:start w:val="3"/>
      <w:numFmt w:val="bullet"/>
      <w:lvlText w:val="-"/>
      <w:lvlJc w:val="left"/>
      <w:pPr>
        <w:ind w:left="1080" w:hanging="360"/>
      </w:pPr>
      <w:rPr>
        <w:rFonts w:ascii="Times New Roman" w:eastAsiaTheme="minorHAnsi" w:hAnsi="Times New Roman" w:cs="Times New Roman" w:hint="default"/>
      </w:rPr>
    </w:lvl>
    <w:lvl w:ilvl="1" w:tplc="400A0003" w:tentative="1">
      <w:start w:val="1"/>
      <w:numFmt w:val="bullet"/>
      <w:lvlText w:val="o"/>
      <w:lvlJc w:val="left"/>
      <w:pPr>
        <w:ind w:left="1800" w:hanging="360"/>
      </w:pPr>
      <w:rPr>
        <w:rFonts w:ascii="Courier New" w:hAnsi="Courier New" w:cs="Courier New" w:hint="default"/>
      </w:rPr>
    </w:lvl>
    <w:lvl w:ilvl="2" w:tplc="400A0005" w:tentative="1">
      <w:start w:val="1"/>
      <w:numFmt w:val="bullet"/>
      <w:lvlText w:val=""/>
      <w:lvlJc w:val="left"/>
      <w:pPr>
        <w:ind w:left="2520" w:hanging="360"/>
      </w:pPr>
      <w:rPr>
        <w:rFonts w:ascii="Wingdings" w:hAnsi="Wingdings" w:hint="default"/>
      </w:rPr>
    </w:lvl>
    <w:lvl w:ilvl="3" w:tplc="400A0001" w:tentative="1">
      <w:start w:val="1"/>
      <w:numFmt w:val="bullet"/>
      <w:lvlText w:val=""/>
      <w:lvlJc w:val="left"/>
      <w:pPr>
        <w:ind w:left="3240" w:hanging="360"/>
      </w:pPr>
      <w:rPr>
        <w:rFonts w:ascii="Symbol" w:hAnsi="Symbol" w:hint="default"/>
      </w:rPr>
    </w:lvl>
    <w:lvl w:ilvl="4" w:tplc="400A0003" w:tentative="1">
      <w:start w:val="1"/>
      <w:numFmt w:val="bullet"/>
      <w:lvlText w:val="o"/>
      <w:lvlJc w:val="left"/>
      <w:pPr>
        <w:ind w:left="3960" w:hanging="360"/>
      </w:pPr>
      <w:rPr>
        <w:rFonts w:ascii="Courier New" w:hAnsi="Courier New" w:cs="Courier New" w:hint="default"/>
      </w:rPr>
    </w:lvl>
    <w:lvl w:ilvl="5" w:tplc="400A0005" w:tentative="1">
      <w:start w:val="1"/>
      <w:numFmt w:val="bullet"/>
      <w:lvlText w:val=""/>
      <w:lvlJc w:val="left"/>
      <w:pPr>
        <w:ind w:left="4680" w:hanging="360"/>
      </w:pPr>
      <w:rPr>
        <w:rFonts w:ascii="Wingdings" w:hAnsi="Wingdings" w:hint="default"/>
      </w:rPr>
    </w:lvl>
    <w:lvl w:ilvl="6" w:tplc="400A0001" w:tentative="1">
      <w:start w:val="1"/>
      <w:numFmt w:val="bullet"/>
      <w:lvlText w:val=""/>
      <w:lvlJc w:val="left"/>
      <w:pPr>
        <w:ind w:left="5400" w:hanging="360"/>
      </w:pPr>
      <w:rPr>
        <w:rFonts w:ascii="Symbol" w:hAnsi="Symbol" w:hint="default"/>
      </w:rPr>
    </w:lvl>
    <w:lvl w:ilvl="7" w:tplc="400A0003" w:tentative="1">
      <w:start w:val="1"/>
      <w:numFmt w:val="bullet"/>
      <w:lvlText w:val="o"/>
      <w:lvlJc w:val="left"/>
      <w:pPr>
        <w:ind w:left="6120" w:hanging="360"/>
      </w:pPr>
      <w:rPr>
        <w:rFonts w:ascii="Courier New" w:hAnsi="Courier New" w:cs="Courier New" w:hint="default"/>
      </w:rPr>
    </w:lvl>
    <w:lvl w:ilvl="8" w:tplc="400A0005" w:tentative="1">
      <w:start w:val="1"/>
      <w:numFmt w:val="bullet"/>
      <w:lvlText w:val=""/>
      <w:lvlJc w:val="left"/>
      <w:pPr>
        <w:ind w:left="6840" w:hanging="360"/>
      </w:pPr>
      <w:rPr>
        <w:rFonts w:ascii="Wingdings" w:hAnsi="Wingdings" w:hint="default"/>
      </w:rPr>
    </w:lvl>
  </w:abstractNum>
  <w:abstractNum w:abstractNumId="35" w15:restartNumberingAfterBreak="0">
    <w:nsid w:val="70EA7E03"/>
    <w:multiLevelType w:val="hybridMultilevel"/>
    <w:tmpl w:val="380EE2D6"/>
    <w:lvl w:ilvl="0" w:tplc="0C0A0017">
      <w:start w:val="1"/>
      <w:numFmt w:val="lowerLetter"/>
      <w:lvlText w:val="%1)"/>
      <w:lvlJc w:val="left"/>
      <w:pPr>
        <w:ind w:left="2130" w:hanging="360"/>
      </w:pPr>
    </w:lvl>
    <w:lvl w:ilvl="1" w:tplc="0C0A0019" w:tentative="1">
      <w:start w:val="1"/>
      <w:numFmt w:val="lowerLetter"/>
      <w:lvlText w:val="%2."/>
      <w:lvlJc w:val="left"/>
      <w:pPr>
        <w:ind w:left="2850" w:hanging="360"/>
      </w:pPr>
    </w:lvl>
    <w:lvl w:ilvl="2" w:tplc="0C0A001B" w:tentative="1">
      <w:start w:val="1"/>
      <w:numFmt w:val="lowerRoman"/>
      <w:lvlText w:val="%3."/>
      <w:lvlJc w:val="right"/>
      <w:pPr>
        <w:ind w:left="3570" w:hanging="180"/>
      </w:pPr>
    </w:lvl>
    <w:lvl w:ilvl="3" w:tplc="0C0A000F" w:tentative="1">
      <w:start w:val="1"/>
      <w:numFmt w:val="decimal"/>
      <w:lvlText w:val="%4."/>
      <w:lvlJc w:val="left"/>
      <w:pPr>
        <w:ind w:left="4290" w:hanging="360"/>
      </w:pPr>
    </w:lvl>
    <w:lvl w:ilvl="4" w:tplc="0C0A0019" w:tentative="1">
      <w:start w:val="1"/>
      <w:numFmt w:val="lowerLetter"/>
      <w:lvlText w:val="%5."/>
      <w:lvlJc w:val="left"/>
      <w:pPr>
        <w:ind w:left="5010" w:hanging="360"/>
      </w:pPr>
    </w:lvl>
    <w:lvl w:ilvl="5" w:tplc="0C0A001B" w:tentative="1">
      <w:start w:val="1"/>
      <w:numFmt w:val="lowerRoman"/>
      <w:lvlText w:val="%6."/>
      <w:lvlJc w:val="right"/>
      <w:pPr>
        <w:ind w:left="5730" w:hanging="180"/>
      </w:pPr>
    </w:lvl>
    <w:lvl w:ilvl="6" w:tplc="0C0A000F" w:tentative="1">
      <w:start w:val="1"/>
      <w:numFmt w:val="decimal"/>
      <w:lvlText w:val="%7."/>
      <w:lvlJc w:val="left"/>
      <w:pPr>
        <w:ind w:left="6450" w:hanging="360"/>
      </w:pPr>
    </w:lvl>
    <w:lvl w:ilvl="7" w:tplc="0C0A0019" w:tentative="1">
      <w:start w:val="1"/>
      <w:numFmt w:val="lowerLetter"/>
      <w:lvlText w:val="%8."/>
      <w:lvlJc w:val="left"/>
      <w:pPr>
        <w:ind w:left="7170" w:hanging="360"/>
      </w:pPr>
    </w:lvl>
    <w:lvl w:ilvl="8" w:tplc="0C0A001B" w:tentative="1">
      <w:start w:val="1"/>
      <w:numFmt w:val="lowerRoman"/>
      <w:lvlText w:val="%9."/>
      <w:lvlJc w:val="right"/>
      <w:pPr>
        <w:ind w:left="7890" w:hanging="180"/>
      </w:pPr>
    </w:lvl>
  </w:abstractNum>
  <w:abstractNum w:abstractNumId="36" w15:restartNumberingAfterBreak="0">
    <w:nsid w:val="72847262"/>
    <w:multiLevelType w:val="singleLevel"/>
    <w:tmpl w:val="E7FE87D4"/>
    <w:lvl w:ilvl="0">
      <w:start w:val="1"/>
      <w:numFmt w:val="none"/>
      <w:lvlText w:val=""/>
      <w:legacy w:legacy="1" w:legacySpace="120" w:legacyIndent="360"/>
      <w:lvlJc w:val="left"/>
      <w:pPr>
        <w:ind w:left="2130" w:hanging="360"/>
      </w:pPr>
      <w:rPr>
        <w:rFonts w:ascii="Symbol" w:hAnsi="Symbol" w:hint="default"/>
      </w:rPr>
    </w:lvl>
  </w:abstractNum>
  <w:abstractNum w:abstractNumId="37" w15:restartNumberingAfterBreak="0">
    <w:nsid w:val="730E3EEB"/>
    <w:multiLevelType w:val="hybridMultilevel"/>
    <w:tmpl w:val="358EE5B8"/>
    <w:lvl w:ilvl="0" w:tplc="462C69F4">
      <w:start w:val="1"/>
      <w:numFmt w:val="decimal"/>
      <w:lvlText w:val="%1."/>
      <w:lvlJc w:val="left"/>
      <w:pPr>
        <w:ind w:left="720" w:hanging="360"/>
      </w:pPr>
      <w:rPr>
        <w:rFonts w:eastAsiaTheme="minorHAnsi" w:cs="Arial" w:hint="default"/>
        <w:color w:val="auto"/>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38" w15:restartNumberingAfterBreak="0">
    <w:nsid w:val="75CE1E4A"/>
    <w:multiLevelType w:val="singleLevel"/>
    <w:tmpl w:val="E7FE87D4"/>
    <w:lvl w:ilvl="0">
      <w:start w:val="1"/>
      <w:numFmt w:val="none"/>
      <w:lvlText w:val=""/>
      <w:legacy w:legacy="1" w:legacySpace="120" w:legacyIndent="360"/>
      <w:lvlJc w:val="left"/>
      <w:pPr>
        <w:ind w:left="2130" w:hanging="360"/>
      </w:pPr>
      <w:rPr>
        <w:rFonts w:ascii="Symbol" w:hAnsi="Symbol" w:hint="default"/>
      </w:rPr>
    </w:lvl>
  </w:abstractNum>
  <w:abstractNum w:abstractNumId="39" w15:restartNumberingAfterBreak="0">
    <w:nsid w:val="786F7A8D"/>
    <w:multiLevelType w:val="hybridMultilevel"/>
    <w:tmpl w:val="A87E830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8745BBE"/>
    <w:multiLevelType w:val="hybridMultilevel"/>
    <w:tmpl w:val="21669BA6"/>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41" w15:restartNumberingAfterBreak="0">
    <w:nsid w:val="7AD03E53"/>
    <w:multiLevelType w:val="hybridMultilevel"/>
    <w:tmpl w:val="B358DE04"/>
    <w:lvl w:ilvl="0" w:tplc="400A0001">
      <w:start w:val="1"/>
      <w:numFmt w:val="bullet"/>
      <w:lvlText w:val=""/>
      <w:lvlJc w:val="left"/>
      <w:pPr>
        <w:ind w:left="720" w:hanging="360"/>
      </w:pPr>
      <w:rPr>
        <w:rFonts w:ascii="Symbol" w:hAnsi="Symbol" w:hint="default"/>
      </w:rPr>
    </w:lvl>
    <w:lvl w:ilvl="1" w:tplc="FC2E3646">
      <w:numFmt w:val="bullet"/>
      <w:lvlText w:val="-"/>
      <w:lvlJc w:val="left"/>
      <w:pPr>
        <w:ind w:left="1440" w:hanging="360"/>
      </w:pPr>
      <w:rPr>
        <w:rFonts w:ascii="Arial" w:eastAsiaTheme="minorHAnsi" w:hAnsi="Arial" w:cs="Arial"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42" w15:restartNumberingAfterBreak="0">
    <w:nsid w:val="7CED53B7"/>
    <w:multiLevelType w:val="multilevel"/>
    <w:tmpl w:val="A5423D2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7E945AA3"/>
    <w:multiLevelType w:val="multilevel"/>
    <w:tmpl w:val="9E664188"/>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b/>
      </w:rPr>
    </w:lvl>
    <w:lvl w:ilvl="2">
      <w:start w:val="2"/>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FB3418D"/>
    <w:multiLevelType w:val="hybridMultilevel"/>
    <w:tmpl w:val="06A4388A"/>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45" w15:restartNumberingAfterBreak="0">
    <w:nsid w:val="7FEE1DD2"/>
    <w:multiLevelType w:val="hybridMultilevel"/>
    <w:tmpl w:val="5A6C431E"/>
    <w:lvl w:ilvl="0" w:tplc="0C0A0017">
      <w:start w:val="1"/>
      <w:numFmt w:val="lowerLetter"/>
      <w:lvlText w:val="%1)"/>
      <w:lvlJc w:val="left"/>
      <w:pPr>
        <w:ind w:left="720" w:hanging="360"/>
      </w:pPr>
      <w:rPr>
        <w:rFonts w:hint="default"/>
      </w:rPr>
    </w:lvl>
    <w:lvl w:ilvl="1" w:tplc="400A0019">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num w:numId="1">
    <w:abstractNumId w:val="6"/>
  </w:num>
  <w:num w:numId="2">
    <w:abstractNumId w:val="11"/>
  </w:num>
  <w:num w:numId="3">
    <w:abstractNumId w:val="14"/>
  </w:num>
  <w:num w:numId="4">
    <w:abstractNumId w:val="0"/>
    <w:lvlOverride w:ilvl="0">
      <w:lvl w:ilvl="0">
        <w:start w:val="1"/>
        <w:numFmt w:val="bullet"/>
        <w:lvlText w:val=""/>
        <w:legacy w:legacy="1" w:legacySpace="120" w:legacyIndent="360"/>
        <w:lvlJc w:val="left"/>
        <w:pPr>
          <w:ind w:left="2130" w:hanging="360"/>
        </w:pPr>
        <w:rPr>
          <w:rFonts w:ascii="Symbol" w:hAnsi="Symbol" w:hint="default"/>
        </w:rPr>
      </w:lvl>
    </w:lvlOverride>
  </w:num>
  <w:num w:numId="5">
    <w:abstractNumId w:val="35"/>
  </w:num>
  <w:num w:numId="6">
    <w:abstractNumId w:val="22"/>
  </w:num>
  <w:num w:numId="7">
    <w:abstractNumId w:val="38"/>
  </w:num>
  <w:num w:numId="8">
    <w:abstractNumId w:val="8"/>
  </w:num>
  <w:num w:numId="9">
    <w:abstractNumId w:val="2"/>
  </w:num>
  <w:num w:numId="10">
    <w:abstractNumId w:val="12"/>
  </w:num>
  <w:num w:numId="11">
    <w:abstractNumId w:val="27"/>
  </w:num>
  <w:num w:numId="12">
    <w:abstractNumId w:val="30"/>
  </w:num>
  <w:num w:numId="13">
    <w:abstractNumId w:val="26"/>
  </w:num>
  <w:num w:numId="14">
    <w:abstractNumId w:val="17"/>
  </w:num>
  <w:num w:numId="15">
    <w:abstractNumId w:val="43"/>
  </w:num>
  <w:num w:numId="16">
    <w:abstractNumId w:val="44"/>
  </w:num>
  <w:num w:numId="17">
    <w:abstractNumId w:val="40"/>
  </w:num>
  <w:num w:numId="18">
    <w:abstractNumId w:val="15"/>
  </w:num>
  <w:num w:numId="19">
    <w:abstractNumId w:val="5"/>
  </w:num>
  <w:num w:numId="20">
    <w:abstractNumId w:val="41"/>
  </w:num>
  <w:num w:numId="21">
    <w:abstractNumId w:val="33"/>
  </w:num>
  <w:num w:numId="22">
    <w:abstractNumId w:val="24"/>
  </w:num>
  <w:num w:numId="23">
    <w:abstractNumId w:val="19"/>
  </w:num>
  <w:num w:numId="24">
    <w:abstractNumId w:val="18"/>
  </w:num>
  <w:num w:numId="25">
    <w:abstractNumId w:val="42"/>
  </w:num>
  <w:num w:numId="26">
    <w:abstractNumId w:val="34"/>
  </w:num>
  <w:num w:numId="27">
    <w:abstractNumId w:val="37"/>
  </w:num>
  <w:num w:numId="28">
    <w:abstractNumId w:val="28"/>
  </w:num>
  <w:num w:numId="29">
    <w:abstractNumId w:val="20"/>
  </w:num>
  <w:num w:numId="30">
    <w:abstractNumId w:val="45"/>
  </w:num>
  <w:num w:numId="31">
    <w:abstractNumId w:val="4"/>
  </w:num>
  <w:num w:numId="32">
    <w:abstractNumId w:val="29"/>
  </w:num>
  <w:num w:numId="33">
    <w:abstractNumId w:val="23"/>
  </w:num>
  <w:num w:numId="34">
    <w:abstractNumId w:val="16"/>
  </w:num>
  <w:num w:numId="35">
    <w:abstractNumId w:val="13"/>
  </w:num>
  <w:num w:numId="36">
    <w:abstractNumId w:val="36"/>
  </w:num>
  <w:num w:numId="37">
    <w:abstractNumId w:val="25"/>
  </w:num>
  <w:num w:numId="38">
    <w:abstractNumId w:val="39"/>
  </w:num>
  <w:num w:numId="39">
    <w:abstractNumId w:val="9"/>
  </w:num>
  <w:num w:numId="40">
    <w:abstractNumId w:val="10"/>
  </w:num>
  <w:num w:numId="41">
    <w:abstractNumId w:val="1"/>
  </w:num>
  <w:num w:numId="42">
    <w:abstractNumId w:val="7"/>
  </w:num>
  <w:num w:numId="43">
    <w:abstractNumId w:val="21"/>
  </w:num>
  <w:num w:numId="44">
    <w:abstractNumId w:val="32"/>
  </w:num>
  <w:num w:numId="45">
    <w:abstractNumId w:val="3"/>
  </w:num>
  <w:num w:numId="4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evenAndOddHeaders/>
  <w:drawingGridHorizontalSpacing w:val="110"/>
  <w:displayHorizont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134"/>
    <w:rsid w:val="00010B8B"/>
    <w:rsid w:val="00043F89"/>
    <w:rsid w:val="0007583A"/>
    <w:rsid w:val="000A0A43"/>
    <w:rsid w:val="000A619E"/>
    <w:rsid w:val="000D7282"/>
    <w:rsid w:val="00145CAF"/>
    <w:rsid w:val="00183542"/>
    <w:rsid w:val="002207BD"/>
    <w:rsid w:val="002743FD"/>
    <w:rsid w:val="002C3802"/>
    <w:rsid w:val="002C6ADC"/>
    <w:rsid w:val="002D7016"/>
    <w:rsid w:val="002F08CF"/>
    <w:rsid w:val="002F54A9"/>
    <w:rsid w:val="00310888"/>
    <w:rsid w:val="004421CF"/>
    <w:rsid w:val="00464B53"/>
    <w:rsid w:val="00493B93"/>
    <w:rsid w:val="004A1F2E"/>
    <w:rsid w:val="004B0D3A"/>
    <w:rsid w:val="004D48F0"/>
    <w:rsid w:val="00522AB4"/>
    <w:rsid w:val="0057427D"/>
    <w:rsid w:val="005827DE"/>
    <w:rsid w:val="006001B3"/>
    <w:rsid w:val="006050F6"/>
    <w:rsid w:val="0065023A"/>
    <w:rsid w:val="00683CC9"/>
    <w:rsid w:val="00696F98"/>
    <w:rsid w:val="006B32F2"/>
    <w:rsid w:val="00706E0B"/>
    <w:rsid w:val="007A5F50"/>
    <w:rsid w:val="007F2228"/>
    <w:rsid w:val="00822A3E"/>
    <w:rsid w:val="00835632"/>
    <w:rsid w:val="00871CFF"/>
    <w:rsid w:val="00882CDA"/>
    <w:rsid w:val="00890A58"/>
    <w:rsid w:val="00896004"/>
    <w:rsid w:val="008E3134"/>
    <w:rsid w:val="009607EE"/>
    <w:rsid w:val="00974A9B"/>
    <w:rsid w:val="009A0569"/>
    <w:rsid w:val="009A6AF1"/>
    <w:rsid w:val="00A22632"/>
    <w:rsid w:val="00AA72F5"/>
    <w:rsid w:val="00AB2820"/>
    <w:rsid w:val="00AF6193"/>
    <w:rsid w:val="00B059F2"/>
    <w:rsid w:val="00B226D7"/>
    <w:rsid w:val="00B27793"/>
    <w:rsid w:val="00B574F6"/>
    <w:rsid w:val="00B62EA9"/>
    <w:rsid w:val="00B63960"/>
    <w:rsid w:val="00B63992"/>
    <w:rsid w:val="00B94CA4"/>
    <w:rsid w:val="00BA116A"/>
    <w:rsid w:val="00BE5C6C"/>
    <w:rsid w:val="00C232B0"/>
    <w:rsid w:val="00C2693A"/>
    <w:rsid w:val="00C86944"/>
    <w:rsid w:val="00C903CD"/>
    <w:rsid w:val="00CB4399"/>
    <w:rsid w:val="00D838B8"/>
    <w:rsid w:val="00DB08D0"/>
    <w:rsid w:val="00E208C3"/>
    <w:rsid w:val="00E74133"/>
    <w:rsid w:val="00E84CCD"/>
    <w:rsid w:val="00F432E6"/>
    <w:rsid w:val="00FB1B15"/>
    <w:rsid w:val="00FD5D0C"/>
    <w:rsid w:val="00FE4F72"/>
  </w:rsids>
  <m:mathPr>
    <m:mathFont m:val="Cambria Math"/>
    <m:brkBin m:val="before"/>
    <m:brkBinSub m:val="--"/>
    <m:smallFrac/>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34D598-B8A8-44A0-A1B3-9CD013FAE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B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3134"/>
  </w:style>
  <w:style w:type="paragraph" w:styleId="Ttulo1">
    <w:name w:val="heading 1"/>
    <w:basedOn w:val="Normal"/>
    <w:next w:val="Normal"/>
    <w:link w:val="Ttulo1Car"/>
    <w:uiPriority w:val="9"/>
    <w:qFormat/>
    <w:rsid w:val="00145CAF"/>
    <w:pPr>
      <w:keepNext/>
      <w:keepLines/>
      <w:spacing w:before="480" w:after="0"/>
      <w:outlineLvl w:val="0"/>
    </w:pPr>
    <w:rPr>
      <w:rFonts w:ascii="Times New Roman" w:eastAsiaTheme="majorEastAsia" w:hAnsi="Times New Roman"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8E313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145CA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45CAF"/>
    <w:rPr>
      <w:rFonts w:ascii="Times New Roman" w:eastAsiaTheme="majorEastAsia" w:hAnsi="Times New Roman" w:cstheme="majorBidi"/>
      <w:b/>
      <w:bCs/>
      <w:color w:val="2E74B5" w:themeColor="accent1" w:themeShade="BF"/>
      <w:sz w:val="28"/>
      <w:szCs w:val="28"/>
    </w:rPr>
  </w:style>
  <w:style w:type="character" w:customStyle="1" w:styleId="Ttulo2Car">
    <w:name w:val="Título 2 Car"/>
    <w:basedOn w:val="Fuentedeprrafopredeter"/>
    <w:link w:val="Ttulo2"/>
    <w:uiPriority w:val="9"/>
    <w:rsid w:val="008E3134"/>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145CAF"/>
    <w:rPr>
      <w:rFonts w:asciiTheme="majorHAnsi" w:eastAsiaTheme="majorEastAsia" w:hAnsiTheme="majorHAnsi" w:cstheme="majorBidi"/>
      <w:color w:val="1F4D78" w:themeColor="accent1" w:themeShade="7F"/>
      <w:sz w:val="24"/>
      <w:szCs w:val="24"/>
    </w:rPr>
  </w:style>
  <w:style w:type="paragraph" w:styleId="Encabezado">
    <w:name w:val="header"/>
    <w:basedOn w:val="Normal"/>
    <w:link w:val="EncabezadoCar"/>
    <w:uiPriority w:val="99"/>
    <w:unhideWhenUsed/>
    <w:rsid w:val="008E313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E3134"/>
  </w:style>
  <w:style w:type="paragraph" w:styleId="Piedepgina">
    <w:name w:val="footer"/>
    <w:basedOn w:val="Normal"/>
    <w:link w:val="PiedepginaCar"/>
    <w:uiPriority w:val="99"/>
    <w:unhideWhenUsed/>
    <w:rsid w:val="008E313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E3134"/>
  </w:style>
  <w:style w:type="paragraph" w:styleId="Prrafodelista">
    <w:name w:val="List Paragraph"/>
    <w:basedOn w:val="Normal"/>
    <w:uiPriority w:val="34"/>
    <w:qFormat/>
    <w:rsid w:val="008E3134"/>
    <w:pPr>
      <w:ind w:left="720"/>
      <w:contextualSpacing/>
    </w:pPr>
  </w:style>
  <w:style w:type="paragraph" w:styleId="Cita">
    <w:name w:val="Quote"/>
    <w:basedOn w:val="Normal"/>
    <w:next w:val="Normal"/>
    <w:link w:val="CitaCar"/>
    <w:uiPriority w:val="29"/>
    <w:qFormat/>
    <w:rsid w:val="002F54A9"/>
    <w:pPr>
      <w:spacing w:before="240" w:after="240" w:line="240" w:lineRule="auto"/>
      <w:ind w:left="1416"/>
      <w:jc w:val="both"/>
    </w:pPr>
    <w:rPr>
      <w:rFonts w:ascii="Times New Roman" w:eastAsia="Calibri" w:hAnsi="Times New Roman" w:cs="Times New Roman"/>
      <w:i/>
      <w:iCs/>
      <w:color w:val="000000"/>
      <w:sz w:val="24"/>
      <w:lang w:val="es-ES"/>
    </w:rPr>
  </w:style>
  <w:style w:type="character" w:customStyle="1" w:styleId="CitaCar">
    <w:name w:val="Cita Car"/>
    <w:basedOn w:val="Fuentedeprrafopredeter"/>
    <w:link w:val="Cita"/>
    <w:uiPriority w:val="29"/>
    <w:rsid w:val="002F54A9"/>
    <w:rPr>
      <w:rFonts w:ascii="Times New Roman" w:eastAsia="Calibri" w:hAnsi="Times New Roman" w:cs="Times New Roman"/>
      <w:i/>
      <w:iCs/>
      <w:color w:val="000000"/>
      <w:sz w:val="24"/>
      <w:lang w:val="es-ES"/>
    </w:rPr>
  </w:style>
  <w:style w:type="table" w:styleId="Tablaconcuadrcula">
    <w:name w:val="Table Grid"/>
    <w:basedOn w:val="Tablanormal"/>
    <w:uiPriority w:val="39"/>
    <w:rsid w:val="002F54A9"/>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degloboCar">
    <w:name w:val="Texto de globo Car"/>
    <w:basedOn w:val="Fuentedeprrafopredeter"/>
    <w:link w:val="Textodeglobo"/>
    <w:uiPriority w:val="99"/>
    <w:semiHidden/>
    <w:rsid w:val="00145CAF"/>
    <w:rPr>
      <w:rFonts w:ascii="Segoe UI" w:hAnsi="Segoe UI" w:cs="Segoe UI"/>
      <w:sz w:val="18"/>
      <w:szCs w:val="18"/>
    </w:rPr>
  </w:style>
  <w:style w:type="paragraph" w:styleId="Textodeglobo">
    <w:name w:val="Balloon Text"/>
    <w:basedOn w:val="Normal"/>
    <w:link w:val="TextodegloboCar"/>
    <w:uiPriority w:val="99"/>
    <w:semiHidden/>
    <w:unhideWhenUsed/>
    <w:rsid w:val="00145CAF"/>
    <w:pPr>
      <w:spacing w:after="0" w:line="240" w:lineRule="auto"/>
    </w:pPr>
    <w:rPr>
      <w:rFonts w:ascii="Segoe UI" w:hAnsi="Segoe UI" w:cs="Segoe UI"/>
      <w:sz w:val="18"/>
      <w:szCs w:val="18"/>
    </w:rPr>
  </w:style>
  <w:style w:type="character" w:styleId="Hipervnculo">
    <w:name w:val="Hyperlink"/>
    <w:basedOn w:val="Fuentedeprrafopredeter"/>
    <w:uiPriority w:val="99"/>
    <w:unhideWhenUsed/>
    <w:rsid w:val="00145CAF"/>
    <w:rPr>
      <w:color w:val="0563C1" w:themeColor="hyperlink"/>
      <w:u w:val="single"/>
    </w:rPr>
  </w:style>
  <w:style w:type="paragraph" w:styleId="Descripcin">
    <w:name w:val="caption"/>
    <w:basedOn w:val="Normal"/>
    <w:next w:val="Normal"/>
    <w:autoRedefine/>
    <w:uiPriority w:val="35"/>
    <w:unhideWhenUsed/>
    <w:qFormat/>
    <w:rsid w:val="00145CAF"/>
    <w:pPr>
      <w:spacing w:before="240" w:after="0" w:line="360" w:lineRule="auto"/>
      <w:ind w:right="616" w:firstLine="709"/>
      <w:jc w:val="center"/>
    </w:pPr>
    <w:rPr>
      <w:rFonts w:ascii="Arial" w:hAnsi="Arial" w:cs="Arial"/>
      <w:b/>
      <w:bCs/>
      <w:sz w:val="24"/>
      <w:szCs w:val="24"/>
      <w:lang w:val="es-ES"/>
    </w:rPr>
  </w:style>
  <w:style w:type="paragraph" w:styleId="Puesto">
    <w:name w:val="Title"/>
    <w:basedOn w:val="Normal"/>
    <w:next w:val="Normal"/>
    <w:link w:val="PuestoCar"/>
    <w:uiPriority w:val="10"/>
    <w:rsid w:val="00145CAF"/>
    <w:pPr>
      <w:pBdr>
        <w:bottom w:val="single" w:sz="8" w:space="4" w:color="5B9BD5" w:themeColor="accent1"/>
      </w:pBdr>
      <w:spacing w:after="300" w:line="240" w:lineRule="auto"/>
      <w:contextualSpacing/>
    </w:pPr>
    <w:rPr>
      <w:rFonts w:ascii="Times New Roman" w:eastAsiaTheme="majorEastAsia" w:hAnsi="Times New Roman" w:cstheme="majorBidi"/>
      <w:color w:val="323E4F" w:themeColor="text2" w:themeShade="BF"/>
      <w:spacing w:val="5"/>
      <w:kern w:val="28"/>
      <w:sz w:val="52"/>
      <w:szCs w:val="52"/>
    </w:rPr>
  </w:style>
  <w:style w:type="character" w:customStyle="1" w:styleId="PuestoCar">
    <w:name w:val="Puesto Car"/>
    <w:basedOn w:val="Fuentedeprrafopredeter"/>
    <w:link w:val="Puesto"/>
    <w:uiPriority w:val="10"/>
    <w:rsid w:val="00145CAF"/>
    <w:rPr>
      <w:rFonts w:ascii="Times New Roman" w:eastAsiaTheme="majorEastAsia" w:hAnsi="Times New Roman" w:cstheme="majorBidi"/>
      <w:color w:val="323E4F" w:themeColor="text2" w:themeShade="BF"/>
      <w:spacing w:val="5"/>
      <w:kern w:val="28"/>
      <w:sz w:val="52"/>
      <w:szCs w:val="52"/>
    </w:rPr>
  </w:style>
  <w:style w:type="paragraph" w:styleId="Subttulo">
    <w:name w:val="Subtitle"/>
    <w:basedOn w:val="Normal"/>
    <w:next w:val="Normal"/>
    <w:link w:val="SubttuloCar"/>
    <w:uiPriority w:val="11"/>
    <w:rsid w:val="00145CAF"/>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tuloCar">
    <w:name w:val="Subtítulo Car"/>
    <w:basedOn w:val="Fuentedeprrafopredeter"/>
    <w:link w:val="Subttulo"/>
    <w:uiPriority w:val="11"/>
    <w:rsid w:val="00145CAF"/>
    <w:rPr>
      <w:rFonts w:asciiTheme="majorHAnsi" w:eastAsiaTheme="majorEastAsia" w:hAnsiTheme="majorHAnsi" w:cstheme="majorBidi"/>
      <w:i/>
      <w:iCs/>
      <w:color w:val="5B9BD5" w:themeColor="accent1"/>
      <w:spacing w:val="15"/>
      <w:sz w:val="24"/>
      <w:szCs w:val="24"/>
    </w:rPr>
  </w:style>
  <w:style w:type="paragraph" w:styleId="Citadestacada">
    <w:name w:val="Intense Quote"/>
    <w:basedOn w:val="Normal"/>
    <w:next w:val="Normal"/>
    <w:link w:val="CitadestacadaCar"/>
    <w:uiPriority w:val="30"/>
    <w:qFormat/>
    <w:rsid w:val="00145CAF"/>
    <w:pPr>
      <w:pBdr>
        <w:bottom w:val="single" w:sz="4" w:space="4" w:color="5B9BD5" w:themeColor="accent1"/>
      </w:pBdr>
      <w:spacing w:before="200" w:after="280"/>
      <w:ind w:left="936" w:right="936"/>
    </w:pPr>
    <w:rPr>
      <w:rFonts w:ascii="Times New Roman" w:hAnsi="Times New Roman"/>
      <w:b/>
      <w:bCs/>
      <w:i/>
      <w:iCs/>
      <w:color w:val="5B9BD5" w:themeColor="accent1"/>
    </w:rPr>
  </w:style>
  <w:style w:type="character" w:customStyle="1" w:styleId="CitadestacadaCar">
    <w:name w:val="Cita destacada Car"/>
    <w:basedOn w:val="Fuentedeprrafopredeter"/>
    <w:link w:val="Citadestacada"/>
    <w:uiPriority w:val="30"/>
    <w:rsid w:val="00145CAF"/>
    <w:rPr>
      <w:rFonts w:ascii="Times New Roman" w:hAnsi="Times New Roman"/>
      <w:b/>
      <w:bCs/>
      <w:i/>
      <w:iCs/>
      <w:color w:val="5B9BD5" w:themeColor="accent1"/>
    </w:rPr>
  </w:style>
  <w:style w:type="paragraph" w:styleId="TDC1">
    <w:name w:val="toc 1"/>
    <w:basedOn w:val="Normal"/>
    <w:next w:val="Normal"/>
    <w:autoRedefine/>
    <w:uiPriority w:val="39"/>
    <w:unhideWhenUsed/>
    <w:rsid w:val="00145CAF"/>
    <w:pPr>
      <w:spacing w:before="360" w:after="360"/>
    </w:pPr>
    <w:rPr>
      <w:b/>
      <w:bCs/>
      <w:caps/>
      <w:u w:val="single"/>
    </w:rPr>
  </w:style>
  <w:style w:type="paragraph" w:styleId="TDC2">
    <w:name w:val="toc 2"/>
    <w:basedOn w:val="Normal"/>
    <w:next w:val="Normal"/>
    <w:autoRedefine/>
    <w:uiPriority w:val="39"/>
    <w:unhideWhenUsed/>
    <w:rsid w:val="00145CAF"/>
    <w:pPr>
      <w:spacing w:after="0"/>
    </w:pPr>
    <w:rPr>
      <w:b/>
      <w:bCs/>
      <w:smallCaps/>
    </w:rPr>
  </w:style>
  <w:style w:type="paragraph" w:styleId="TDC3">
    <w:name w:val="toc 3"/>
    <w:basedOn w:val="Normal"/>
    <w:next w:val="Normal"/>
    <w:autoRedefine/>
    <w:uiPriority w:val="39"/>
    <w:unhideWhenUsed/>
    <w:rsid w:val="00145CAF"/>
    <w:pPr>
      <w:spacing w:after="0"/>
    </w:pPr>
    <w:rPr>
      <w:smallCaps/>
    </w:rPr>
  </w:style>
  <w:style w:type="paragraph" w:styleId="TDC4">
    <w:name w:val="toc 4"/>
    <w:basedOn w:val="Normal"/>
    <w:next w:val="Normal"/>
    <w:autoRedefine/>
    <w:uiPriority w:val="39"/>
    <w:unhideWhenUsed/>
    <w:rsid w:val="00145CAF"/>
    <w:pPr>
      <w:spacing w:after="0"/>
    </w:pPr>
  </w:style>
  <w:style w:type="paragraph" w:styleId="TDC5">
    <w:name w:val="toc 5"/>
    <w:basedOn w:val="Normal"/>
    <w:next w:val="Normal"/>
    <w:autoRedefine/>
    <w:uiPriority w:val="39"/>
    <w:unhideWhenUsed/>
    <w:rsid w:val="00145CAF"/>
    <w:pPr>
      <w:spacing w:after="0"/>
    </w:pPr>
  </w:style>
  <w:style w:type="paragraph" w:styleId="TDC6">
    <w:name w:val="toc 6"/>
    <w:basedOn w:val="Normal"/>
    <w:next w:val="Normal"/>
    <w:autoRedefine/>
    <w:uiPriority w:val="39"/>
    <w:unhideWhenUsed/>
    <w:rsid w:val="00145CAF"/>
    <w:pPr>
      <w:spacing w:after="0"/>
    </w:pPr>
  </w:style>
  <w:style w:type="paragraph" w:styleId="TDC7">
    <w:name w:val="toc 7"/>
    <w:basedOn w:val="Normal"/>
    <w:next w:val="Normal"/>
    <w:autoRedefine/>
    <w:uiPriority w:val="39"/>
    <w:unhideWhenUsed/>
    <w:rsid w:val="00145CAF"/>
    <w:pPr>
      <w:spacing w:after="0"/>
    </w:pPr>
  </w:style>
  <w:style w:type="paragraph" w:styleId="TDC8">
    <w:name w:val="toc 8"/>
    <w:basedOn w:val="Normal"/>
    <w:next w:val="Normal"/>
    <w:autoRedefine/>
    <w:uiPriority w:val="39"/>
    <w:unhideWhenUsed/>
    <w:rsid w:val="00145CAF"/>
    <w:pPr>
      <w:spacing w:after="0"/>
    </w:pPr>
  </w:style>
  <w:style w:type="paragraph" w:styleId="TDC9">
    <w:name w:val="toc 9"/>
    <w:basedOn w:val="Normal"/>
    <w:next w:val="Normal"/>
    <w:autoRedefine/>
    <w:uiPriority w:val="39"/>
    <w:unhideWhenUsed/>
    <w:rsid w:val="00145CA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hyperlink" Target="http://www.instituciones.gnb.com.bo/Organismos-no-gubernamentales-(ONGs)/128033/INSTITUTO-DE-FORMACION-FEMENINA-INTEGRAL-=-IFFI.html" TargetMode="Externa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hyperlink" Target="http://www.eumed.net/rev/cccss/20/2012" TargetMode="External"/><Relationship Id="rId2" Type="http://schemas.openxmlformats.org/officeDocument/2006/relationships/styles" Target="styles.xml"/><Relationship Id="rId16" Type="http://schemas.openxmlformats.org/officeDocument/2006/relationships/hyperlink" Target="https://www.trabajadorjudicial.wordpress.com/causas-de-la-violencia-familiar-mas-comunes-en-el-medio-ocial-en-que-nos-desarrollamos-y-acciones-que-se-deben-adoptar-para-combatirlas-2/"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chart" Target="charts/chart9.xml"/><Relationship Id="rId23" Type="http://schemas.openxmlformats.org/officeDocument/2006/relationships/theme" Target="theme/theme1.xml"/><Relationship Id="rId10" Type="http://schemas.openxmlformats.org/officeDocument/2006/relationships/chart" Target="charts/chart4.xml"/><Relationship Id="rId19" Type="http://schemas.openxmlformats.org/officeDocument/2006/relationships/hyperlink" Target="http://www.monografias.com/trabajos34/violencia-Intrafamiliar/violencia"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8.xml"/><Relationship Id="rId22"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L:\KAREN\CUADROS%20Y%20GRAFICOS%20DISTRITO%201.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oleObject" Target="file:///L:\KAREN\CUADROS%20Y%20GRAFICOS%20DISTRITO%2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L:\KAREN\CUADROS%20Y%20GRAFICOS%20DISTRITO%20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DOCUMENTOS\ENCUESTAS%20-%20300\CUADROS%20Y%20GRAFICOS%20DISTRITO%20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DOCUMENTOS\ENCUESTAS%20-%20300\CUADROS%20Y%20GRAFICOS%20DISTRITO%201.xlsx" TargetMode="External"/></Relationships>
</file>

<file path=word/charts/_rels/chart7.xml.rels><?xml version="1.0" encoding="UTF-8" standalone="yes"?>
<Relationships xmlns="http://schemas.openxmlformats.org/package/2006/relationships"><Relationship Id="rId2" Type="http://schemas.openxmlformats.org/officeDocument/2006/relationships/oleObject" Target="file:///D:\DOCUMENTOS\ENCUESTAS%20-%20300\CUADROS%20Y%20GRAFICOS%20DISTRITO%201.xlsx" TargetMode="External"/><Relationship Id="rId1" Type="http://schemas.openxmlformats.org/officeDocument/2006/relationships/themeOverride" Target="../theme/themeOverride2.xml"/></Relationships>
</file>

<file path=word/charts/_rels/chart8.xml.rels><?xml version="1.0" encoding="UTF-8" standalone="yes"?>
<Relationships xmlns="http://schemas.openxmlformats.org/package/2006/relationships"><Relationship Id="rId3" Type="http://schemas.openxmlformats.org/officeDocument/2006/relationships/oleObject" Target="file:///D:\DOCUMENTOS\ENCUESTAS%20-%20300\CUADROS%20Y%20GRAFICOS%20DISTRITO%201.xlsx" TargetMode="External"/><Relationship Id="rId2" Type="http://schemas.microsoft.com/office/2011/relationships/chartColorStyle" Target="colors1.xml"/><Relationship Id="rId1" Type="http://schemas.microsoft.com/office/2011/relationships/chartStyle" Target="style1.xml"/></Relationships>
</file>

<file path=word/charts/_rels/chart9.xml.rels><?xml version="1.0" encoding="UTF-8" standalone="yes"?>
<Relationships xmlns="http://schemas.openxmlformats.org/package/2006/relationships"><Relationship Id="rId1" Type="http://schemas.openxmlformats.org/officeDocument/2006/relationships/oleObject" Target="file:///D:\DOCUMENTOS\ENCUESTAS%20-%20300\CUADROS%20Y%20GRAFICOS%20DISTRITO%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ES" sz="1000"/>
            </a:pPr>
            <a:r>
              <a:rPr lang="en-US" sz="1000"/>
              <a:t>Porcentaje</a:t>
            </a:r>
            <a:r>
              <a:rPr lang="en-US" sz="1000" baseline="0"/>
              <a:t> de edad </a:t>
            </a:r>
            <a:endParaRPr lang="en-US" sz="1000"/>
          </a:p>
        </c:rich>
      </c:tx>
      <c:overlay val="0"/>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8761030242139609E-2"/>
          <c:y val="0.25055903589309786"/>
          <c:w val="0.94333531837932061"/>
          <c:h val="0.35136511319412606"/>
        </c:manualLayout>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3CDF-43F4-BDE0-D75C9FAAAECE}"/>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3CDF-43F4-BDE0-D75C9FAAAECE}"/>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3CDF-43F4-BDE0-D75C9FAAAECE}"/>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3CDF-43F4-BDE0-D75C9FAAAECE}"/>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3CDF-43F4-BDE0-D75C9FAAAECE}"/>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B-3CDF-43F4-BDE0-D75C9FAAAECE}"/>
              </c:ext>
            </c:extLst>
          </c:dPt>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2"/>
                    </a:solidFill>
                    <a:latin typeface="+mn-lt"/>
                    <a:ea typeface="+mn-ea"/>
                    <a:cs typeface="+mn-cs"/>
                  </a:defRPr>
                </a:pPr>
                <a:endParaRPr lang="es-BO"/>
              </a:p>
            </c:txPr>
            <c:dLblPos val="out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Hoja1!$F$3:$F$8</c:f>
              <c:strCache>
                <c:ptCount val="6"/>
                <c:pt idx="0">
                  <c:v>18-23 años</c:v>
                </c:pt>
                <c:pt idx="1">
                  <c:v>24-29 años</c:v>
                </c:pt>
                <c:pt idx="2">
                  <c:v>30-35 años</c:v>
                </c:pt>
                <c:pt idx="3">
                  <c:v>36-41 años</c:v>
                </c:pt>
                <c:pt idx="4">
                  <c:v>42-47 años</c:v>
                </c:pt>
                <c:pt idx="5">
                  <c:v>48 a más</c:v>
                </c:pt>
              </c:strCache>
            </c:strRef>
          </c:cat>
          <c:val>
            <c:numRef>
              <c:f>Hoja1!$G$3:$G$8</c:f>
              <c:numCache>
                <c:formatCode>###0.0</c:formatCode>
                <c:ptCount val="6"/>
                <c:pt idx="0">
                  <c:v>59.047619047619044</c:v>
                </c:pt>
                <c:pt idx="1">
                  <c:v>17.142857142857149</c:v>
                </c:pt>
                <c:pt idx="2">
                  <c:v>9.5238095238095237</c:v>
                </c:pt>
                <c:pt idx="3">
                  <c:v>4.2857142857142874</c:v>
                </c:pt>
                <c:pt idx="4">
                  <c:v>3.8095238095238089</c:v>
                </c:pt>
                <c:pt idx="5">
                  <c:v>6.1904761904761907</c:v>
                </c:pt>
              </c:numCache>
            </c:numRef>
          </c:val>
          <c:extLst xmlns:c16r2="http://schemas.microsoft.com/office/drawing/2015/06/chart">
            <c:ext xmlns:c16="http://schemas.microsoft.com/office/drawing/2014/chart" uri="{C3380CC4-5D6E-409C-BE32-E72D297353CC}">
              <c16:uniqueId val="{00000000-9E15-4138-B50B-67CF10116471}"/>
            </c:ext>
          </c:extLst>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es-ES" sz="900" b="0" i="0" u="none" strike="noStrike" kern="1200" baseline="0">
              <a:solidFill>
                <a:schemeClr val="tx2"/>
              </a:solidFill>
              <a:latin typeface="+mn-lt"/>
              <a:ea typeface="+mn-ea"/>
              <a:cs typeface="+mn-cs"/>
            </a:defRPr>
          </a:pPr>
          <a:endParaRPr lang="es-BO"/>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B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4A7D-44D9-8928-561C7D5FE6E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4A7D-44D9-8928-561C7D5FE6E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4A7D-44D9-8928-561C7D5FE6E9}"/>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4A7D-44D9-8928-561C7D5FE6E9}"/>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4A7D-44D9-8928-561C7D5FE6E9}"/>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B-4A7D-44D9-8928-561C7D5FE6E9}"/>
              </c:ext>
            </c:extLst>
          </c:dPt>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2"/>
                    </a:solidFill>
                    <a:latin typeface="+mn-lt"/>
                    <a:ea typeface="+mn-ea"/>
                    <a:cs typeface="+mn-cs"/>
                  </a:defRPr>
                </a:pPr>
                <a:endParaRPr lang="es-BO"/>
              </a:p>
            </c:txPr>
            <c:dLblPos val="out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Hoja1!$F$14:$F$19</c:f>
              <c:strCache>
                <c:ptCount val="6"/>
                <c:pt idx="0">
                  <c:v>Primaria</c:v>
                </c:pt>
                <c:pt idx="1">
                  <c:v>Secundaria</c:v>
                </c:pt>
                <c:pt idx="2">
                  <c:v>Técnico</c:v>
                </c:pt>
                <c:pt idx="3">
                  <c:v>Superior</c:v>
                </c:pt>
                <c:pt idx="4">
                  <c:v>Ninguno</c:v>
                </c:pt>
                <c:pt idx="5">
                  <c:v>No responde</c:v>
                </c:pt>
              </c:strCache>
            </c:strRef>
          </c:cat>
          <c:val>
            <c:numRef>
              <c:f>Hoja1!$G$14:$G$19</c:f>
              <c:numCache>
                <c:formatCode>###0.0</c:formatCode>
                <c:ptCount val="6"/>
                <c:pt idx="0">
                  <c:v>6.1904761904761907</c:v>
                </c:pt>
                <c:pt idx="1">
                  <c:v>28.095238095238088</c:v>
                </c:pt>
                <c:pt idx="2">
                  <c:v>13.333333333333334</c:v>
                </c:pt>
                <c:pt idx="3">
                  <c:v>41.904761904761905</c:v>
                </c:pt>
                <c:pt idx="4">
                  <c:v>8.5714285714285712</c:v>
                </c:pt>
                <c:pt idx="5">
                  <c:v>1.9047619047619053</c:v>
                </c:pt>
              </c:numCache>
            </c:numRef>
          </c:val>
          <c:extLst xmlns:c16r2="http://schemas.microsoft.com/office/drawing/2015/06/chart">
            <c:ext xmlns:c16="http://schemas.microsoft.com/office/drawing/2014/chart" uri="{C3380CC4-5D6E-409C-BE32-E72D297353CC}">
              <c16:uniqueId val="{00000000-7AF5-4B51-AEB5-036AC3400924}"/>
            </c:ext>
          </c:extLst>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es-ES" sz="900" b="0" i="0" u="none" strike="noStrike" kern="1200" baseline="0">
              <a:solidFill>
                <a:schemeClr val="tx2"/>
              </a:solidFill>
              <a:latin typeface="+mn-lt"/>
              <a:ea typeface="+mn-ea"/>
              <a:cs typeface="+mn-cs"/>
            </a:defRPr>
          </a:pPr>
          <a:endParaRPr lang="es-BO"/>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BO"/>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684011373578302"/>
          <c:y val="0.22453703703703709"/>
          <c:w val="0.62576487314085771"/>
          <c:h val="0.77314814814814836"/>
        </c:manualLayout>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0-1A33-4999-9922-9C7F981D520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2A92-480D-8CE3-17D0270AC445}"/>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2A92-480D-8CE3-17D0270AC445}"/>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2A92-480D-8CE3-17D0270AC445}"/>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2A92-480D-8CE3-17D0270AC445}"/>
              </c:ext>
            </c:extLst>
          </c:dPt>
          <c:dLbls>
            <c:dLbl>
              <c:idx val="0"/>
              <c:layout>
                <c:manualLayout>
                  <c:x val="-2.0731047166087148E-4"/>
                  <c:y val="0.16654620511359294"/>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A33-4999-9922-9C7F981D520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2"/>
                    </a:solidFill>
                    <a:latin typeface="+mn-lt"/>
                    <a:ea typeface="+mn-ea"/>
                    <a:cs typeface="+mn-cs"/>
                  </a:defRPr>
                </a:pPr>
                <a:endParaRPr lang="es-BO"/>
              </a:p>
            </c:txPr>
            <c:dLblPos val="out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Hoja1!$F$25:$F$29</c:f>
              <c:strCache>
                <c:ptCount val="5"/>
                <c:pt idx="0">
                  <c:v>Soltero(a)</c:v>
                </c:pt>
                <c:pt idx="1">
                  <c:v>Casado(a)</c:v>
                </c:pt>
                <c:pt idx="2">
                  <c:v>Divorciado(a)</c:v>
                </c:pt>
                <c:pt idx="3">
                  <c:v>Conviviente</c:v>
                </c:pt>
                <c:pt idx="4">
                  <c:v>No responde</c:v>
                </c:pt>
              </c:strCache>
            </c:strRef>
          </c:cat>
          <c:val>
            <c:numRef>
              <c:f>Hoja1!$G$25:$G$29</c:f>
              <c:numCache>
                <c:formatCode>###0.0</c:formatCode>
                <c:ptCount val="5"/>
                <c:pt idx="0">
                  <c:v>62.85714285714284</c:v>
                </c:pt>
                <c:pt idx="1">
                  <c:v>17.619047619047628</c:v>
                </c:pt>
                <c:pt idx="2">
                  <c:v>4.2857142857142874</c:v>
                </c:pt>
                <c:pt idx="3">
                  <c:v>12.857142857142861</c:v>
                </c:pt>
                <c:pt idx="4">
                  <c:v>2.3809523809523809</c:v>
                </c:pt>
              </c:numCache>
            </c:numRef>
          </c:val>
          <c:extLst xmlns:c16r2="http://schemas.microsoft.com/office/drawing/2015/06/chart">
            <c:ext xmlns:c16="http://schemas.microsoft.com/office/drawing/2014/chart" uri="{C3380CC4-5D6E-409C-BE32-E72D297353CC}">
              <c16:uniqueId val="{00000000-7F96-46E0-8896-74C0F36E9BA3}"/>
            </c:ext>
          </c:extLst>
        </c:ser>
        <c:dLbls>
          <c:showLegendKey val="0"/>
          <c:showVal val="1"/>
          <c:showCatName val="0"/>
          <c:showSerName val="0"/>
          <c:showPercent val="0"/>
          <c:showBubbleSize val="0"/>
          <c:showLeaderLines val="1"/>
        </c:dLbls>
      </c:pie3DChart>
      <c:spPr>
        <a:noFill/>
        <a:ln>
          <a:noFill/>
        </a:ln>
        <a:effectLst/>
      </c:spPr>
    </c:plotArea>
    <c:legend>
      <c:legendPos val="r"/>
      <c:overlay val="0"/>
      <c:txPr>
        <a:bodyPr/>
        <a:lstStyle/>
        <a:p>
          <a:pPr>
            <a:defRPr lang="es-ES"/>
          </a:pPr>
          <a:endParaRPr lang="es-BO"/>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B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1293-47B8-820C-4C99698A3CED}"/>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1293-47B8-820C-4C99698A3CED}"/>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1293-47B8-820C-4C99698A3CED}"/>
              </c:ext>
            </c:extLst>
          </c:dPt>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2"/>
                    </a:solidFill>
                    <a:latin typeface="+mn-lt"/>
                    <a:ea typeface="+mn-ea"/>
                    <a:cs typeface="+mn-cs"/>
                  </a:defRPr>
                </a:pPr>
                <a:endParaRPr lang="es-BO"/>
              </a:p>
            </c:txPr>
            <c:dLblPos val="out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Hoja1!$F$35:$F$37</c:f>
              <c:strCache>
                <c:ptCount val="3"/>
                <c:pt idx="0">
                  <c:v>Si</c:v>
                </c:pt>
                <c:pt idx="1">
                  <c:v>No</c:v>
                </c:pt>
                <c:pt idx="2">
                  <c:v>No responde</c:v>
                </c:pt>
              </c:strCache>
            </c:strRef>
          </c:cat>
          <c:val>
            <c:numRef>
              <c:f>Hoja1!$G$35:$G$37</c:f>
              <c:numCache>
                <c:formatCode>###0.0</c:formatCode>
                <c:ptCount val="3"/>
                <c:pt idx="0">
                  <c:v>59.047619047619044</c:v>
                </c:pt>
                <c:pt idx="1">
                  <c:v>39.523809523809526</c:v>
                </c:pt>
                <c:pt idx="2">
                  <c:v>1.4285714285714286</c:v>
                </c:pt>
              </c:numCache>
            </c:numRef>
          </c:val>
          <c:extLst xmlns:c16r2="http://schemas.microsoft.com/office/drawing/2015/06/chart">
            <c:ext xmlns:c16="http://schemas.microsoft.com/office/drawing/2014/chart" uri="{C3380CC4-5D6E-409C-BE32-E72D297353CC}">
              <c16:uniqueId val="{00000000-66CB-4CC4-B221-573CFC73EC16}"/>
            </c:ext>
          </c:extLst>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es-ES" sz="900" b="0" i="0" u="none" strike="noStrike" kern="1200" baseline="0">
              <a:solidFill>
                <a:schemeClr val="tx2"/>
              </a:solidFill>
              <a:latin typeface="+mn-lt"/>
              <a:ea typeface="+mn-ea"/>
              <a:cs typeface="+mn-cs"/>
            </a:defRPr>
          </a:pPr>
          <a:endParaRPr lang="es-BO"/>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B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2CA9-42DD-BC04-8C316DB6FF5E}"/>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2CA9-42DD-BC04-8C316DB6FF5E}"/>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2CA9-42DD-BC04-8C316DB6FF5E}"/>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2CA9-42DD-BC04-8C316DB6FF5E}"/>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2CA9-42DD-BC04-8C316DB6FF5E}"/>
              </c:ext>
            </c:extLst>
          </c:dPt>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2"/>
                    </a:solidFill>
                    <a:latin typeface="+mn-lt"/>
                    <a:ea typeface="+mn-ea"/>
                    <a:cs typeface="+mn-cs"/>
                  </a:defRPr>
                </a:pPr>
                <a:endParaRPr lang="es-BO"/>
              </a:p>
            </c:txPr>
            <c:dLblPos val="out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Hoja1!$F$43:$F$47</c:f>
              <c:strCache>
                <c:ptCount val="5"/>
                <c:pt idx="0">
                  <c:v>Física</c:v>
                </c:pt>
                <c:pt idx="1">
                  <c:v>Psicológica</c:v>
                </c:pt>
                <c:pt idx="2">
                  <c:v>Sexual</c:v>
                </c:pt>
                <c:pt idx="3">
                  <c:v>Económica</c:v>
                </c:pt>
                <c:pt idx="4">
                  <c:v>Cultural</c:v>
                </c:pt>
              </c:strCache>
            </c:strRef>
          </c:cat>
          <c:val>
            <c:numRef>
              <c:f>Hoja1!$G$43:$G$47</c:f>
              <c:numCache>
                <c:formatCode>###0.0</c:formatCode>
                <c:ptCount val="5"/>
                <c:pt idx="0">
                  <c:v>58.064516129032256</c:v>
                </c:pt>
                <c:pt idx="1">
                  <c:v>43.548387096774192</c:v>
                </c:pt>
                <c:pt idx="2">
                  <c:v>7.2580645161290311</c:v>
                </c:pt>
                <c:pt idx="3">
                  <c:v>20.967741935483861</c:v>
                </c:pt>
                <c:pt idx="4">
                  <c:v>2.4193548387096775</c:v>
                </c:pt>
              </c:numCache>
            </c:numRef>
          </c:val>
          <c:extLst xmlns:c16r2="http://schemas.microsoft.com/office/drawing/2015/06/chart">
            <c:ext xmlns:c16="http://schemas.microsoft.com/office/drawing/2014/chart" uri="{C3380CC4-5D6E-409C-BE32-E72D297353CC}">
              <c16:uniqueId val="{00000000-9EE1-4122-AFC2-12C94F60B390}"/>
            </c:ext>
          </c:extLst>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es-ES" sz="900" b="0" i="0" u="none" strike="noStrike" kern="1200" baseline="0">
              <a:solidFill>
                <a:schemeClr val="tx2"/>
              </a:solidFill>
              <a:latin typeface="+mn-lt"/>
              <a:ea typeface="+mn-ea"/>
              <a:cs typeface="+mn-cs"/>
            </a:defRPr>
          </a:pPr>
          <a:endParaRPr lang="es-BO"/>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B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0291168268593911"/>
          <c:y val="4.2078049330673419E-2"/>
          <c:w val="0.44871602105013253"/>
          <c:h val="0.83708576826285253"/>
        </c:manualLayout>
      </c:layout>
      <c:bar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endParaRPr lang="es-B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trendline>
            <c:spPr>
              <a:ln w="19050" cap="rnd">
                <a:solidFill>
                  <a:schemeClr val="accent1"/>
                </a:solidFill>
              </a:ln>
              <a:effectLst/>
            </c:spPr>
            <c:trendlineType val="movingAvg"/>
            <c:period val="2"/>
            <c:dispRSqr val="0"/>
            <c:dispEq val="0"/>
          </c:trendline>
          <c:cat>
            <c:strRef>
              <c:f>Hoja1!$F$56:$F$74</c:f>
              <c:strCache>
                <c:ptCount val="19"/>
                <c:pt idx="0">
                  <c:v>Por Miedo</c:v>
                </c:pt>
                <c:pt idx="1">
                  <c:v>Es parte de nuestra cultura</c:v>
                </c:pt>
                <c:pt idx="2">
                  <c:v>Por los hijos</c:v>
                </c:pt>
                <c:pt idx="3">
                  <c:v>No recibe apoyo de algun familiar</c:v>
                </c:pt>
                <c:pt idx="4">
                  <c:v>Muchos factores</c:v>
                </c:pt>
                <c:pt idx="5">
                  <c:v>Porque la mujer provoca la violencia</c:v>
                </c:pt>
                <c:pt idx="6">
                  <c:v>Por Ignorancia</c:v>
                </c:pt>
                <c:pt idx="7">
                  <c:v>Estan aferradas a esa persona</c:v>
                </c:pt>
                <c:pt idx="8">
                  <c:v>Por no ser abandonada</c:v>
                </c:pt>
                <c:pt idx="9">
                  <c:v>No les importa ser maltratadas</c:v>
                </c:pt>
                <c:pt idx="10">
                  <c:v>Por inferioridad</c:v>
                </c:pt>
                <c:pt idx="11">
                  <c:v>Por que le dicen que la quieren</c:v>
                </c:pt>
                <c:pt idx="12">
                  <c:v>Baja autoestima</c:v>
                </c:pt>
                <c:pt idx="13">
                  <c:v>Desconocen las leyes</c:v>
                </c:pt>
                <c:pt idx="14">
                  <c:v>Por no destruir la familia</c:v>
                </c:pt>
                <c:pt idx="15">
                  <c:v>Por Dinero</c:v>
                </c:pt>
                <c:pt idx="16">
                  <c:v>Por amor a su pareja</c:v>
                </c:pt>
                <c:pt idx="17">
                  <c:v>Otros</c:v>
                </c:pt>
                <c:pt idx="18">
                  <c:v>No responde</c:v>
                </c:pt>
              </c:strCache>
            </c:strRef>
          </c:cat>
          <c:val>
            <c:numRef>
              <c:f>Hoja1!$G$56:$G$74</c:f>
              <c:numCache>
                <c:formatCode>###0.0</c:formatCode>
                <c:ptCount val="19"/>
                <c:pt idx="0">
                  <c:v>16.935483870967705</c:v>
                </c:pt>
                <c:pt idx="1">
                  <c:v>4.0322580645161326</c:v>
                </c:pt>
                <c:pt idx="2">
                  <c:v>11.290322580645153</c:v>
                </c:pt>
                <c:pt idx="3">
                  <c:v>0.8064516129032262</c:v>
                </c:pt>
                <c:pt idx="4">
                  <c:v>1.6129032258064515</c:v>
                </c:pt>
                <c:pt idx="5">
                  <c:v>1.6129032258064515</c:v>
                </c:pt>
                <c:pt idx="6">
                  <c:v>3.2258064516129048</c:v>
                </c:pt>
                <c:pt idx="7">
                  <c:v>0.8064516129032262</c:v>
                </c:pt>
                <c:pt idx="8">
                  <c:v>1.6129032258064515</c:v>
                </c:pt>
                <c:pt idx="9">
                  <c:v>0.8064516129032262</c:v>
                </c:pt>
                <c:pt idx="10">
                  <c:v>2.4193548387096775</c:v>
                </c:pt>
                <c:pt idx="11">
                  <c:v>1.6129032258064515</c:v>
                </c:pt>
                <c:pt idx="12">
                  <c:v>4.0322580645161326</c:v>
                </c:pt>
                <c:pt idx="13">
                  <c:v>4.0322580645161326</c:v>
                </c:pt>
                <c:pt idx="14">
                  <c:v>5.6451612903225801</c:v>
                </c:pt>
                <c:pt idx="15">
                  <c:v>16.129032258064516</c:v>
                </c:pt>
                <c:pt idx="16">
                  <c:v>7.2580645161290294</c:v>
                </c:pt>
                <c:pt idx="17">
                  <c:v>10.483870967741936</c:v>
                </c:pt>
                <c:pt idx="18">
                  <c:v>5.6451612903225801</c:v>
                </c:pt>
              </c:numCache>
            </c:numRef>
          </c:val>
          <c:extLst xmlns:c16r2="http://schemas.microsoft.com/office/drawing/2015/06/chart">
            <c:ext xmlns:c16="http://schemas.microsoft.com/office/drawing/2014/chart" uri="{C3380CC4-5D6E-409C-BE32-E72D297353CC}">
              <c16:uniqueId val="{00000000-4049-486C-B8B8-2BECDEFEBC78}"/>
            </c:ext>
          </c:extLst>
        </c:ser>
        <c:dLbls>
          <c:showLegendKey val="0"/>
          <c:showVal val="1"/>
          <c:showCatName val="0"/>
          <c:showSerName val="0"/>
          <c:showPercent val="0"/>
          <c:showBubbleSize val="0"/>
        </c:dLbls>
        <c:gapWidth val="115"/>
        <c:overlap val="-20"/>
        <c:axId val="385560272"/>
        <c:axId val="385561448"/>
      </c:barChart>
      <c:catAx>
        <c:axId val="385560272"/>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s-ES" sz="900" b="0" i="0" u="none" strike="noStrike" kern="1200" baseline="0">
                <a:solidFill>
                  <a:sysClr val="windowText" lastClr="000000"/>
                </a:solidFill>
                <a:latin typeface="+mn-lt"/>
                <a:ea typeface="+mn-ea"/>
                <a:cs typeface="+mn-cs"/>
              </a:defRPr>
            </a:pPr>
            <a:endParaRPr lang="es-BO"/>
          </a:p>
        </c:txPr>
        <c:crossAx val="385561448"/>
        <c:crosses val="autoZero"/>
        <c:auto val="1"/>
        <c:lblAlgn val="ctr"/>
        <c:lblOffset val="100"/>
        <c:noMultiLvlLbl val="0"/>
      </c:catAx>
      <c:valAx>
        <c:axId val="38556144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BO"/>
          </a:p>
        </c:txPr>
        <c:crossAx val="3855602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B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spPr>
            <a:solidFill>
              <a:srgbClr val="C00000"/>
            </a:solidFill>
          </c:spPr>
          <c:invertIfNegative val="0"/>
          <c:dLbls>
            <c:spPr>
              <a:noFill/>
              <a:ln>
                <a:noFill/>
              </a:ln>
              <a:effectLst/>
            </c:spPr>
            <c:txPr>
              <a:bodyPr/>
              <a:lstStyle/>
              <a:p>
                <a:pPr>
                  <a:defRPr lang="es-ES"/>
                </a:pPr>
                <a:endParaRPr lang="es-B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Hoja1!$F$81:$F$86</c:f>
              <c:strCache>
                <c:ptCount val="6"/>
                <c:pt idx="0">
                  <c:v>Diario</c:v>
                </c:pt>
                <c:pt idx="1">
                  <c:v>Inter diario</c:v>
                </c:pt>
                <c:pt idx="2">
                  <c:v>Semanal</c:v>
                </c:pt>
                <c:pt idx="3">
                  <c:v>Mensual</c:v>
                </c:pt>
                <c:pt idx="4">
                  <c:v>No conoce</c:v>
                </c:pt>
                <c:pt idx="5">
                  <c:v>No responde</c:v>
                </c:pt>
              </c:strCache>
            </c:strRef>
          </c:cat>
          <c:val>
            <c:numRef>
              <c:f>Hoja1!$G$81:$G$86</c:f>
              <c:numCache>
                <c:formatCode>###0.0</c:formatCode>
                <c:ptCount val="6"/>
                <c:pt idx="0">
                  <c:v>32.258064516129032</c:v>
                </c:pt>
                <c:pt idx="1">
                  <c:v>16.935483870967719</c:v>
                </c:pt>
                <c:pt idx="2">
                  <c:v>11.290322580645157</c:v>
                </c:pt>
                <c:pt idx="3">
                  <c:v>12.096774193548391</c:v>
                </c:pt>
                <c:pt idx="4">
                  <c:v>24.193548387096783</c:v>
                </c:pt>
                <c:pt idx="5">
                  <c:v>3.2258064516129039</c:v>
                </c:pt>
              </c:numCache>
            </c:numRef>
          </c:val>
          <c:extLst xmlns:c16r2="http://schemas.microsoft.com/office/drawing/2015/06/chart">
            <c:ext xmlns:c16="http://schemas.microsoft.com/office/drawing/2014/chart" uri="{C3380CC4-5D6E-409C-BE32-E72D297353CC}">
              <c16:uniqueId val="{00000000-3238-4002-B87A-ECCDE71513D3}"/>
            </c:ext>
          </c:extLst>
        </c:ser>
        <c:dLbls>
          <c:showLegendKey val="0"/>
          <c:showVal val="1"/>
          <c:showCatName val="0"/>
          <c:showSerName val="0"/>
          <c:showPercent val="0"/>
          <c:showBubbleSize val="0"/>
        </c:dLbls>
        <c:gapWidth val="150"/>
        <c:axId val="385564192"/>
        <c:axId val="385562624"/>
      </c:barChart>
      <c:catAx>
        <c:axId val="385564192"/>
        <c:scaling>
          <c:orientation val="minMax"/>
        </c:scaling>
        <c:delete val="0"/>
        <c:axPos val="l"/>
        <c:numFmt formatCode="General" sourceLinked="0"/>
        <c:majorTickMark val="out"/>
        <c:minorTickMark val="none"/>
        <c:tickLblPos val="nextTo"/>
        <c:txPr>
          <a:bodyPr/>
          <a:lstStyle/>
          <a:p>
            <a:pPr>
              <a:defRPr lang="es-ES"/>
            </a:pPr>
            <a:endParaRPr lang="es-BO"/>
          </a:p>
        </c:txPr>
        <c:crossAx val="385562624"/>
        <c:crosses val="autoZero"/>
        <c:auto val="1"/>
        <c:lblAlgn val="ctr"/>
        <c:lblOffset val="100"/>
        <c:noMultiLvlLbl val="0"/>
      </c:catAx>
      <c:valAx>
        <c:axId val="385562624"/>
        <c:scaling>
          <c:orientation val="minMax"/>
        </c:scaling>
        <c:delete val="0"/>
        <c:axPos val="b"/>
        <c:numFmt formatCode="###0.0" sourceLinked="1"/>
        <c:majorTickMark val="out"/>
        <c:minorTickMark val="none"/>
        <c:tickLblPos val="nextTo"/>
        <c:txPr>
          <a:bodyPr/>
          <a:lstStyle/>
          <a:p>
            <a:pPr>
              <a:defRPr lang="es-ES"/>
            </a:pPr>
            <a:endParaRPr lang="es-BO"/>
          </a:p>
        </c:txPr>
        <c:crossAx val="385564192"/>
        <c:crosses val="autoZero"/>
        <c:crossBetween val="between"/>
      </c:valAx>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bar"/>
        <c:grouping val="clustered"/>
        <c:varyColors val="0"/>
        <c:ser>
          <c:idx val="0"/>
          <c:order val="0"/>
          <c:spPr>
            <a:solidFill>
              <a:schemeClr val="accent2"/>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1">
                        <a:lumMod val="75000"/>
                        <a:lumOff val="25000"/>
                      </a:schemeClr>
                    </a:solidFill>
                    <a:latin typeface="+mn-lt"/>
                    <a:ea typeface="+mn-ea"/>
                    <a:cs typeface="+mn-cs"/>
                  </a:defRPr>
                </a:pPr>
                <a:endParaRPr lang="es-B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Hoja1!$F$93:$F$99</c:f>
              <c:strCache>
                <c:ptCount val="7"/>
                <c:pt idx="0">
                  <c:v>Esposo</c:v>
                </c:pt>
                <c:pt idx="1">
                  <c:v>Esposo y/o hijos</c:v>
                </c:pt>
                <c:pt idx="2">
                  <c:v>Conviviente</c:v>
                </c:pt>
                <c:pt idx="3">
                  <c:v>Progenitor</c:v>
                </c:pt>
                <c:pt idx="4">
                  <c:v>Hijos</c:v>
                </c:pt>
                <c:pt idx="5">
                  <c:v>Otros</c:v>
                </c:pt>
                <c:pt idx="6">
                  <c:v>No responde</c:v>
                </c:pt>
              </c:strCache>
            </c:strRef>
          </c:cat>
          <c:val>
            <c:numRef>
              <c:f>Hoja1!$G$93:$G$99</c:f>
              <c:numCache>
                <c:formatCode>###0.0</c:formatCode>
                <c:ptCount val="7"/>
                <c:pt idx="0">
                  <c:v>54.838709677419345</c:v>
                </c:pt>
                <c:pt idx="1">
                  <c:v>0.80645161290322598</c:v>
                </c:pt>
                <c:pt idx="2">
                  <c:v>22.58064516129032</c:v>
                </c:pt>
                <c:pt idx="3">
                  <c:v>8.0645161290322598</c:v>
                </c:pt>
                <c:pt idx="4">
                  <c:v>2.4193548387096775</c:v>
                </c:pt>
                <c:pt idx="5">
                  <c:v>7.2580645161290311</c:v>
                </c:pt>
                <c:pt idx="6">
                  <c:v>4.0322580645161308</c:v>
                </c:pt>
              </c:numCache>
            </c:numRef>
          </c:val>
          <c:extLst xmlns:c16r2="http://schemas.microsoft.com/office/drawing/2015/06/chart">
            <c:ext xmlns:c16="http://schemas.microsoft.com/office/drawing/2014/chart" uri="{C3380CC4-5D6E-409C-BE32-E72D297353CC}">
              <c16:uniqueId val="{00000000-D6AD-4AB7-8A69-5BF40D4C74A6}"/>
            </c:ext>
          </c:extLst>
        </c:ser>
        <c:dLbls>
          <c:showLegendKey val="0"/>
          <c:showVal val="1"/>
          <c:showCatName val="0"/>
          <c:showSerName val="0"/>
          <c:showPercent val="0"/>
          <c:showBubbleSize val="0"/>
        </c:dLbls>
        <c:gapWidth val="115"/>
        <c:overlap val="-20"/>
        <c:axId val="385563800"/>
        <c:axId val="385561840"/>
      </c:barChart>
      <c:catAx>
        <c:axId val="385563800"/>
        <c:scaling>
          <c:orientation val="minMax"/>
        </c:scaling>
        <c:delete val="0"/>
        <c:axPos val="l"/>
        <c:numFmt formatCode="General" sourceLinked="0"/>
        <c:majorTickMark val="none"/>
        <c:minorTickMark val="none"/>
        <c:tickLblPos val="nextTo"/>
        <c:spPr>
          <a:noFill/>
          <a:ln w="12700"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BO"/>
          </a:p>
        </c:txPr>
        <c:crossAx val="385561840"/>
        <c:crosses val="autoZero"/>
        <c:auto val="1"/>
        <c:lblAlgn val="ctr"/>
        <c:lblOffset val="100"/>
        <c:noMultiLvlLbl val="0"/>
      </c:catAx>
      <c:valAx>
        <c:axId val="385561840"/>
        <c:scaling>
          <c:orientation val="minMax"/>
        </c:scaling>
        <c:delete val="0"/>
        <c:axPos val="b"/>
        <c:majorGridlines>
          <c:spPr>
            <a:ln w="9525" cap="flat" cmpd="sng" algn="ctr">
              <a:solidFill>
                <a:schemeClr val="tx1">
                  <a:lumMod val="15000"/>
                  <a:lumOff val="85000"/>
                </a:schemeClr>
              </a:solidFill>
              <a:prstDash val="solid"/>
              <a:round/>
            </a:ln>
            <a:effectLst/>
          </c:spPr>
        </c:majorGridlines>
        <c:numFmt formatCode="#,##0" sourceLinked="0"/>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es-ES" sz="900" b="0" i="0" u="none" strike="noStrike" kern="1200" baseline="0">
                <a:solidFill>
                  <a:schemeClr val="tx1">
                    <a:lumMod val="65000"/>
                    <a:lumOff val="35000"/>
                  </a:schemeClr>
                </a:solidFill>
                <a:latin typeface="+mn-lt"/>
                <a:ea typeface="+mn-ea"/>
                <a:cs typeface="+mn-cs"/>
              </a:defRPr>
            </a:pPr>
            <a:endParaRPr lang="es-BO"/>
          </a:p>
        </c:txPr>
        <c:crossAx val="385563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es-B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5865-4670-A738-6E04ACB1C70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5865-4670-A738-6E04ACB1C70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5865-4670-A738-6E04ACB1C709}"/>
              </c:ext>
            </c:extLst>
          </c:dPt>
          <c:dLbls>
            <c:spPr>
              <a:noFill/>
              <a:ln>
                <a:noFill/>
              </a:ln>
              <a:effectLst/>
            </c:spPr>
            <c:txPr>
              <a:bodyPr rot="0" spcFirstLastPara="1" vertOverflow="ellipsis" vert="horz" wrap="square" lIns="38100" tIns="19050" rIns="38100" bIns="19050" anchor="ctr" anchorCtr="1">
                <a:spAutoFit/>
              </a:bodyPr>
              <a:lstStyle/>
              <a:p>
                <a:pPr>
                  <a:defRPr lang="es-ES" sz="900" b="0" i="0" u="none" strike="noStrike" kern="1200" baseline="0">
                    <a:solidFill>
                      <a:schemeClr val="tx2"/>
                    </a:solidFill>
                    <a:latin typeface="+mn-lt"/>
                    <a:ea typeface="+mn-ea"/>
                    <a:cs typeface="+mn-cs"/>
                  </a:defRPr>
                </a:pPr>
                <a:endParaRPr lang="es-BO"/>
              </a:p>
            </c:txPr>
            <c:dLblPos val="outEnd"/>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Hoja1!$F$107:$F$109</c:f>
              <c:strCache>
                <c:ptCount val="3"/>
                <c:pt idx="0">
                  <c:v>Si</c:v>
                </c:pt>
                <c:pt idx="1">
                  <c:v>No</c:v>
                </c:pt>
                <c:pt idx="2">
                  <c:v>No responde</c:v>
                </c:pt>
              </c:strCache>
            </c:strRef>
          </c:cat>
          <c:val>
            <c:numRef>
              <c:f>Hoja1!$G$107:$G$109</c:f>
              <c:numCache>
                <c:formatCode>###0.0</c:formatCode>
                <c:ptCount val="3"/>
                <c:pt idx="0">
                  <c:v>45.967741935483872</c:v>
                </c:pt>
                <c:pt idx="1">
                  <c:v>50.806451612903224</c:v>
                </c:pt>
                <c:pt idx="2">
                  <c:v>3.2258064516129039</c:v>
                </c:pt>
              </c:numCache>
            </c:numRef>
          </c:val>
          <c:extLst xmlns:c16r2="http://schemas.microsoft.com/office/drawing/2015/06/chart">
            <c:ext xmlns:c16="http://schemas.microsoft.com/office/drawing/2014/chart" uri="{C3380CC4-5D6E-409C-BE32-E72D297353CC}">
              <c16:uniqueId val="{00000000-1642-42E9-AE5D-70CAA7A403A0}"/>
            </c:ext>
          </c:extLst>
        </c:ser>
        <c:dLbls>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es-ES" sz="900" b="0" i="0" u="none" strike="noStrike" kern="1200" baseline="0">
              <a:solidFill>
                <a:schemeClr val="tx2"/>
              </a:solidFill>
              <a:latin typeface="+mn-lt"/>
              <a:ea typeface="+mn-ea"/>
              <a:cs typeface="+mn-cs"/>
            </a:defRPr>
          </a:pPr>
          <a:endParaRPr lang="es-BO"/>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BO"/>
    </a:p>
  </c:txPr>
  <c:externalData r:id="rId1">
    <c:autoUpdate val="0"/>
  </c:externalData>
</c:chartSpace>
</file>

<file path=word/charts/colors1.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1</Pages>
  <Words>6032</Words>
  <Characters>33179</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39133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 de Windows</dc:creator>
  <cp:lastModifiedBy>darancibia</cp:lastModifiedBy>
  <cp:revision>3</cp:revision>
  <cp:lastPrinted>2019-11-15T16:03:00Z</cp:lastPrinted>
  <dcterms:created xsi:type="dcterms:W3CDTF">2020-03-25T15:04:00Z</dcterms:created>
  <dcterms:modified xsi:type="dcterms:W3CDTF">2020-03-25T15:04:00Z</dcterms:modified>
</cp:coreProperties>
</file>