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C5DEF0" w14:textId="04279603" w:rsidR="00F900F0" w:rsidRPr="00F900F0" w:rsidRDefault="00F56D44" w:rsidP="00F900F0">
      <w:pPr>
        <w:spacing w:before="2400"/>
        <w:ind w:firstLine="0"/>
        <w:contextualSpacing/>
        <w:jc w:val="center"/>
        <w:rPr>
          <w:rFonts w:ascii="Times New Roman" w:eastAsia="SimHei" w:hAnsi="Times New Roman" w:cs="Times New Roman"/>
        </w:rPr>
      </w:pPr>
      <w:sdt>
        <w:sdtPr>
          <w:rPr>
            <w:rFonts w:ascii="Times New Roman" w:eastAsia="SimHei" w:hAnsi="Times New Roman" w:cs="Times New Roman"/>
            <w:b/>
          </w:rPr>
          <w:alias w:val="Title:"/>
          <w:tag w:val="Title:"/>
          <w:id w:val="726351117"/>
          <w:placeholder>
            <w:docPart w:val="B5E5AA9824A3443CAD9E95491DC19BDD"/>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F900F0" w:rsidRPr="00D6238D">
            <w:rPr>
              <w:rFonts w:ascii="Times New Roman" w:eastAsia="SimHei" w:hAnsi="Times New Roman" w:cs="Times New Roman"/>
              <w:b/>
            </w:rPr>
            <w:t xml:space="preserve">The functionality of the socio-technical components of community-managed water in Andean rural communities </w:t>
          </w:r>
          <w:proofErr w:type="gramStart"/>
          <w:r w:rsidR="00F900F0" w:rsidRPr="00D6238D">
            <w:rPr>
              <w:rFonts w:ascii="Times New Roman" w:eastAsia="SimHei" w:hAnsi="Times New Roman" w:cs="Times New Roman"/>
              <w:b/>
            </w:rPr>
            <w:t>in  Bolivia</w:t>
          </w:r>
          <w:proofErr w:type="gramEnd"/>
        </w:sdtContent>
      </w:sdt>
    </w:p>
    <w:p w14:paraId="658AC574" w14:textId="20DAA7A2" w:rsidR="00F900F0" w:rsidRDefault="00F900F0" w:rsidP="00F900F0">
      <w:pPr>
        <w:ind w:firstLine="0"/>
        <w:jc w:val="center"/>
        <w:rPr>
          <w:rFonts w:ascii="Times New Roman" w:eastAsia="SimSun" w:hAnsi="Times New Roman" w:cs="Times New Roman"/>
          <w:lang w:val="es-ES"/>
        </w:rPr>
      </w:pPr>
      <w:r>
        <w:rPr>
          <w:rFonts w:ascii="Times New Roman" w:eastAsia="SimSun" w:hAnsi="Times New Roman" w:cs="Times New Roman"/>
          <w:lang w:val="es-ES"/>
        </w:rPr>
        <w:t xml:space="preserve">Natalie Guillén Aguirre </w:t>
      </w:r>
      <w:r w:rsidR="00AE1360">
        <w:rPr>
          <w:rFonts w:ascii="Times New Roman" w:eastAsia="SimSun" w:hAnsi="Times New Roman" w:cs="Times New Roman"/>
          <w:vertAlign w:val="superscript"/>
          <w:lang w:val="es-ES"/>
        </w:rPr>
        <w:t>1,3</w:t>
      </w:r>
    </w:p>
    <w:p w14:paraId="270678E7" w14:textId="000588E2" w:rsidR="00F900F0" w:rsidRPr="00F900F0" w:rsidRDefault="00F900F0" w:rsidP="00F900F0">
      <w:pPr>
        <w:ind w:firstLine="0"/>
        <w:jc w:val="center"/>
        <w:rPr>
          <w:rFonts w:ascii="Times New Roman" w:eastAsia="SimSun" w:hAnsi="Times New Roman" w:cs="Times New Roman"/>
          <w:lang w:val="es-ES"/>
        </w:rPr>
      </w:pPr>
      <w:r w:rsidRPr="00F900F0">
        <w:rPr>
          <w:rFonts w:ascii="Times New Roman" w:eastAsia="SimSun" w:hAnsi="Times New Roman" w:cs="Times New Roman"/>
          <w:lang w:val="es-ES"/>
        </w:rPr>
        <w:t>Ana María, F. Arias-</w:t>
      </w:r>
      <w:proofErr w:type="spellStart"/>
      <w:r w:rsidRPr="00F900F0">
        <w:rPr>
          <w:rFonts w:ascii="Times New Roman" w:eastAsia="SimSun" w:hAnsi="Times New Roman" w:cs="Times New Roman"/>
          <w:lang w:val="es-ES"/>
        </w:rPr>
        <w:t>Uriona</w:t>
      </w:r>
      <w:proofErr w:type="spellEnd"/>
      <w:r w:rsidRPr="00F900F0">
        <w:rPr>
          <w:rFonts w:ascii="Times New Roman" w:eastAsia="SimSun" w:hAnsi="Times New Roman" w:cs="Times New Roman"/>
          <w:lang w:val="es-ES"/>
        </w:rPr>
        <w:t xml:space="preserve"> MD. </w:t>
      </w:r>
      <w:proofErr w:type="spellStart"/>
      <w:r w:rsidRPr="00F900F0">
        <w:rPr>
          <w:rFonts w:ascii="Times New Roman" w:eastAsia="SimSun" w:hAnsi="Times New Roman" w:cs="Times New Roman"/>
          <w:lang w:val="es-ES"/>
        </w:rPr>
        <w:t>MSc</w:t>
      </w:r>
      <w:proofErr w:type="spellEnd"/>
      <w:r w:rsidRPr="00F900F0">
        <w:rPr>
          <w:rFonts w:ascii="Times New Roman" w:eastAsia="SimSun" w:hAnsi="Times New Roman" w:cs="Times New Roman"/>
          <w:lang w:val="es-ES"/>
        </w:rPr>
        <w:t>. PhD Candidate</w:t>
      </w:r>
      <w:r w:rsidRPr="00F900F0">
        <w:rPr>
          <w:rFonts w:ascii="Times New Roman" w:eastAsia="SimSun" w:hAnsi="Times New Roman" w:cs="Times New Roman"/>
          <w:vertAlign w:val="superscript"/>
          <w:lang w:val="es-ES"/>
        </w:rPr>
        <w:t>1</w:t>
      </w:r>
      <w:proofErr w:type="gramStart"/>
      <w:r w:rsidRPr="00F900F0">
        <w:rPr>
          <w:rFonts w:ascii="Times New Roman" w:eastAsia="SimSun" w:hAnsi="Times New Roman" w:cs="Times New Roman"/>
          <w:vertAlign w:val="superscript"/>
          <w:lang w:val="es-ES"/>
        </w:rPr>
        <w:t>,2</w:t>
      </w:r>
      <w:proofErr w:type="gramEnd"/>
    </w:p>
    <w:p w14:paraId="3E58F5FB" w14:textId="6F60FE98" w:rsidR="00F900F0" w:rsidRDefault="00F900F0" w:rsidP="00F900F0">
      <w:pPr>
        <w:ind w:firstLine="0"/>
        <w:jc w:val="center"/>
        <w:rPr>
          <w:rFonts w:ascii="Times New Roman" w:eastAsia="SimSun" w:hAnsi="Times New Roman" w:cs="Times New Roman"/>
          <w:lang w:val="es-ES"/>
        </w:rPr>
      </w:pPr>
      <w:r w:rsidRPr="00F900F0">
        <w:rPr>
          <w:rFonts w:ascii="Times New Roman" w:eastAsia="SimSun" w:hAnsi="Times New Roman" w:cs="Times New Roman"/>
          <w:vertAlign w:val="superscript"/>
          <w:lang w:val="es-ES"/>
        </w:rPr>
        <w:t>1</w:t>
      </w:r>
      <w:r w:rsidRPr="00F900F0">
        <w:rPr>
          <w:rFonts w:ascii="Times New Roman" w:eastAsia="SimSun" w:hAnsi="Times New Roman" w:cs="Times New Roman"/>
          <w:lang w:val="es-ES"/>
        </w:rPr>
        <w:t>Universidad Católica Boliviana “San Pablo”  La Paz</w:t>
      </w:r>
      <w:r>
        <w:rPr>
          <w:rFonts w:ascii="Times New Roman" w:eastAsia="SimSun" w:hAnsi="Times New Roman" w:cs="Times New Roman"/>
          <w:lang w:val="es-ES"/>
        </w:rPr>
        <w:t xml:space="preserve">, Bolivia </w:t>
      </w:r>
    </w:p>
    <w:p w14:paraId="77140BC5" w14:textId="4EE02077" w:rsidR="00F900F0" w:rsidRDefault="00F900F0" w:rsidP="00F900F0">
      <w:pPr>
        <w:ind w:firstLine="0"/>
        <w:jc w:val="center"/>
        <w:rPr>
          <w:rFonts w:ascii="Times New Roman" w:eastAsia="SimSun" w:hAnsi="Times New Roman" w:cs="Times New Roman"/>
          <w:lang w:val="es-ES"/>
        </w:rPr>
      </w:pPr>
      <w:r w:rsidRPr="00F900F0">
        <w:rPr>
          <w:rFonts w:ascii="Times New Roman" w:eastAsia="SimSun" w:hAnsi="Times New Roman" w:cs="Times New Roman"/>
          <w:vertAlign w:val="superscript"/>
          <w:lang w:val="es-ES"/>
        </w:rPr>
        <w:t xml:space="preserve">2 </w:t>
      </w:r>
      <w:proofErr w:type="spellStart"/>
      <w:r>
        <w:rPr>
          <w:rFonts w:ascii="Times New Roman" w:eastAsia="SimSun" w:hAnsi="Times New Roman" w:cs="Times New Roman"/>
          <w:lang w:val="es-ES"/>
        </w:rPr>
        <w:t>Escola</w:t>
      </w:r>
      <w:proofErr w:type="spellEnd"/>
      <w:r>
        <w:rPr>
          <w:rFonts w:ascii="Times New Roman" w:eastAsia="SimSun" w:hAnsi="Times New Roman" w:cs="Times New Roman"/>
          <w:lang w:val="es-ES"/>
        </w:rPr>
        <w:t xml:space="preserve"> Nacional de </w:t>
      </w:r>
      <w:proofErr w:type="spellStart"/>
      <w:r>
        <w:rPr>
          <w:rFonts w:ascii="Times New Roman" w:eastAsia="SimSun" w:hAnsi="Times New Roman" w:cs="Times New Roman"/>
          <w:lang w:val="es-ES"/>
        </w:rPr>
        <w:t>Saude</w:t>
      </w:r>
      <w:proofErr w:type="spellEnd"/>
      <w:r>
        <w:rPr>
          <w:rFonts w:ascii="Times New Roman" w:eastAsia="SimSun" w:hAnsi="Times New Roman" w:cs="Times New Roman"/>
          <w:lang w:val="es-ES"/>
        </w:rPr>
        <w:t xml:space="preserve"> Pública, Universidad Nova de Lisboa</w:t>
      </w:r>
    </w:p>
    <w:p w14:paraId="7F5DB8F4" w14:textId="074A62C8" w:rsidR="00AE1360" w:rsidRPr="00C71AD1" w:rsidRDefault="00AE1360" w:rsidP="00F900F0">
      <w:pPr>
        <w:ind w:firstLine="0"/>
        <w:jc w:val="center"/>
        <w:rPr>
          <w:rFonts w:ascii="Times New Roman" w:eastAsia="SimSun" w:hAnsi="Times New Roman" w:cs="Times New Roman"/>
        </w:rPr>
      </w:pPr>
      <w:r w:rsidRPr="00C71AD1">
        <w:rPr>
          <w:rFonts w:ascii="Times New Roman" w:eastAsia="SimSun" w:hAnsi="Times New Roman" w:cs="Times New Roman"/>
          <w:vertAlign w:val="superscript"/>
        </w:rPr>
        <w:t xml:space="preserve">3 </w:t>
      </w:r>
      <w:proofErr w:type="spellStart"/>
      <w:r w:rsidRPr="00C71AD1">
        <w:rPr>
          <w:rFonts w:ascii="Times New Roman" w:eastAsia="SimSun" w:hAnsi="Times New Roman" w:cs="Times New Roman"/>
        </w:rPr>
        <w:t>Universiteit</w:t>
      </w:r>
      <w:proofErr w:type="spellEnd"/>
      <w:r w:rsidRPr="00C71AD1">
        <w:rPr>
          <w:rFonts w:ascii="Times New Roman" w:eastAsia="SimSun" w:hAnsi="Times New Roman" w:cs="Times New Roman"/>
        </w:rPr>
        <w:t xml:space="preserve"> </w:t>
      </w:r>
      <w:proofErr w:type="spellStart"/>
      <w:r w:rsidRPr="00C71AD1">
        <w:rPr>
          <w:rFonts w:ascii="Times New Roman" w:eastAsia="SimSun" w:hAnsi="Times New Roman" w:cs="Times New Roman"/>
        </w:rPr>
        <w:t>Antwerpen</w:t>
      </w:r>
      <w:proofErr w:type="spellEnd"/>
    </w:p>
    <w:p w14:paraId="13BACADF" w14:textId="77777777" w:rsidR="00F900F0" w:rsidRPr="00C71AD1" w:rsidRDefault="00F900F0" w:rsidP="00F900F0">
      <w:pPr>
        <w:ind w:firstLine="0"/>
        <w:jc w:val="center"/>
        <w:rPr>
          <w:rFonts w:ascii="Times New Roman" w:eastAsia="SimSun" w:hAnsi="Times New Roman" w:cs="Times New Roman"/>
        </w:rPr>
      </w:pPr>
    </w:p>
    <w:p w14:paraId="75E183A2" w14:textId="20EFB383" w:rsidR="00F900F0" w:rsidRPr="00F900F0" w:rsidRDefault="00F900F0" w:rsidP="00F900F0">
      <w:pPr>
        <w:spacing w:before="2400"/>
        <w:ind w:firstLine="0"/>
        <w:contextualSpacing/>
        <w:jc w:val="center"/>
        <w:rPr>
          <w:rFonts w:ascii="Times New Roman" w:eastAsia="SimHei" w:hAnsi="Times New Roman" w:cs="Times New Roman"/>
        </w:rPr>
      </w:pPr>
    </w:p>
    <w:p w14:paraId="6783DBCE" w14:textId="6A2CC7BB" w:rsidR="00F900F0" w:rsidRPr="00F900F0" w:rsidRDefault="00F643D2" w:rsidP="00F900F0">
      <w:pPr>
        <w:ind w:firstLine="0"/>
        <w:jc w:val="center"/>
        <w:rPr>
          <w:rFonts w:ascii="Times New Roman" w:eastAsia="SimSun" w:hAnsi="Times New Roman" w:cs="Times New Roman"/>
        </w:rPr>
      </w:pPr>
      <w:r w:rsidRPr="00F643D2">
        <w:rPr>
          <w:rFonts w:ascii="Times New Roman" w:eastAsia="SimSun" w:hAnsi="Times New Roman" w:cs="Times New Roman"/>
        </w:rPr>
        <w:t xml:space="preserve">This work was supported by the </w:t>
      </w:r>
      <w:r w:rsidR="00F46056">
        <w:rPr>
          <w:rFonts w:ascii="Times New Roman" w:eastAsia="SimSun" w:hAnsi="Times New Roman" w:cs="Times New Roman"/>
        </w:rPr>
        <w:t xml:space="preserve">VLIR-UOS </w:t>
      </w:r>
      <w:proofErr w:type="spellStart"/>
      <w:r w:rsidR="00F46056">
        <w:rPr>
          <w:rFonts w:ascii="Times New Roman" w:eastAsia="SimSun" w:hAnsi="Times New Roman" w:cs="Times New Roman"/>
        </w:rPr>
        <w:t>Programme</w:t>
      </w:r>
      <w:proofErr w:type="spellEnd"/>
    </w:p>
    <w:p w14:paraId="09145FBC" w14:textId="77777777" w:rsidR="00F900F0" w:rsidRDefault="00F900F0" w:rsidP="00634B00"/>
    <w:p w14:paraId="6DA96984" w14:textId="77777777" w:rsidR="00F900F0" w:rsidRDefault="00F900F0" w:rsidP="00F900F0"/>
    <w:p w14:paraId="1741CBF7" w14:textId="77777777" w:rsidR="00F900F0" w:rsidRDefault="00F900F0" w:rsidP="00F900F0"/>
    <w:p w14:paraId="523A827E" w14:textId="77777777" w:rsidR="00F900F0" w:rsidRDefault="00F900F0" w:rsidP="00F900F0"/>
    <w:p w14:paraId="29AD0BB8" w14:textId="77777777" w:rsidR="00F900F0" w:rsidRDefault="00F900F0" w:rsidP="00F900F0"/>
    <w:p w14:paraId="6EA7538E" w14:textId="77777777" w:rsidR="00F900F0" w:rsidRDefault="00F900F0" w:rsidP="00F900F0"/>
    <w:p w14:paraId="243D53E4" w14:textId="77777777" w:rsidR="00F900F0" w:rsidRDefault="00F900F0" w:rsidP="00F900F0"/>
    <w:p w14:paraId="5FC81B7B" w14:textId="77777777" w:rsidR="00F900F0" w:rsidRDefault="00F900F0" w:rsidP="00F900F0"/>
    <w:p w14:paraId="1AD32CBB" w14:textId="77777777" w:rsidR="00F900F0" w:rsidRDefault="00F900F0" w:rsidP="00F900F0"/>
    <w:p w14:paraId="0F400397" w14:textId="77777777" w:rsidR="003A0FE7" w:rsidRDefault="003A0FE7" w:rsidP="003A0FE7">
      <w:pPr>
        <w:pStyle w:val="Ttulo1"/>
        <w:rPr>
          <w:rFonts w:asciiTheme="minorHAnsi" w:eastAsiaTheme="minorEastAsia" w:hAnsiTheme="minorHAnsi" w:cstheme="minorHAnsi"/>
          <w:bCs w:val="0"/>
        </w:rPr>
      </w:pPr>
      <w:r w:rsidRPr="003A0FE7">
        <w:rPr>
          <w:rFonts w:asciiTheme="minorHAnsi" w:eastAsiaTheme="minorEastAsia" w:hAnsiTheme="minorHAnsi" w:cstheme="minorHAnsi"/>
          <w:bCs w:val="0"/>
        </w:rPr>
        <w:lastRenderedPageBreak/>
        <w:t xml:space="preserve">The functionality of the socio-technical components of community-managed water in Andean rural communities </w:t>
      </w:r>
      <w:proofErr w:type="gramStart"/>
      <w:r w:rsidRPr="003A0FE7">
        <w:rPr>
          <w:rFonts w:asciiTheme="minorHAnsi" w:eastAsiaTheme="minorEastAsia" w:hAnsiTheme="minorHAnsi" w:cstheme="minorHAnsi"/>
          <w:bCs w:val="0"/>
        </w:rPr>
        <w:t>in  Bolivia</w:t>
      </w:r>
      <w:proofErr w:type="gramEnd"/>
    </w:p>
    <w:p w14:paraId="3E434ECA" w14:textId="25D6644A" w:rsidR="00617882" w:rsidRPr="00DE56B8" w:rsidRDefault="00617882" w:rsidP="003A0FE7">
      <w:pPr>
        <w:pStyle w:val="Ttulo1"/>
        <w:rPr>
          <w:rFonts w:asciiTheme="minorHAnsi" w:hAnsiTheme="minorHAnsi" w:cstheme="minorHAnsi"/>
        </w:rPr>
      </w:pPr>
      <w:r w:rsidRPr="00DE56B8">
        <w:rPr>
          <w:rFonts w:asciiTheme="minorHAnsi" w:hAnsiTheme="minorHAnsi" w:cstheme="minorHAnsi"/>
        </w:rPr>
        <w:t>Abstract</w:t>
      </w:r>
    </w:p>
    <w:p w14:paraId="649BF632" w14:textId="5A0311AE" w:rsidR="00D71AA9" w:rsidRPr="00DE56B8" w:rsidRDefault="0024791E" w:rsidP="00D71AA9">
      <w:pPr>
        <w:ind w:firstLine="0"/>
        <w:jc w:val="both"/>
        <w:rPr>
          <w:rFonts w:eastAsia="Times New Roman" w:cstheme="minorHAnsi"/>
          <w:kern w:val="0"/>
          <w:lang w:val="en-AU" w:eastAsia="en-US"/>
        </w:rPr>
      </w:pPr>
      <w:r>
        <w:rPr>
          <w:rFonts w:cstheme="minorHAnsi"/>
        </w:rPr>
        <w:t>Th</w:t>
      </w:r>
      <w:r w:rsidR="00C01EED">
        <w:rPr>
          <w:rFonts w:cstheme="minorHAnsi"/>
        </w:rPr>
        <w:t>is study aimed</w:t>
      </w:r>
      <w:r>
        <w:rPr>
          <w:rFonts w:cstheme="minorHAnsi"/>
        </w:rPr>
        <w:t xml:space="preserve"> to </w:t>
      </w:r>
      <w:proofErr w:type="spellStart"/>
      <w:r>
        <w:rPr>
          <w:rFonts w:cstheme="minorHAnsi"/>
        </w:rPr>
        <w:t>analy</w:t>
      </w:r>
      <w:r w:rsidR="00C01EED">
        <w:rPr>
          <w:rFonts w:cstheme="minorHAnsi"/>
        </w:rPr>
        <w:t>s</w:t>
      </w:r>
      <w:r>
        <w:rPr>
          <w:rFonts w:cstheme="minorHAnsi"/>
        </w:rPr>
        <w:t>e</w:t>
      </w:r>
      <w:proofErr w:type="spellEnd"/>
      <w:r>
        <w:rPr>
          <w:rFonts w:cstheme="minorHAnsi"/>
        </w:rPr>
        <w:t xml:space="preserve"> </w:t>
      </w:r>
      <w:r w:rsidR="00EB1993">
        <w:rPr>
          <w:rFonts w:cstheme="minorHAnsi"/>
        </w:rPr>
        <w:t xml:space="preserve">the association between </w:t>
      </w:r>
      <w:r w:rsidR="00EB1993" w:rsidRPr="00DE56B8">
        <w:rPr>
          <w:rFonts w:cstheme="minorHAnsi"/>
        </w:rPr>
        <w:t xml:space="preserve">the functionality of community water </w:t>
      </w:r>
      <w:proofErr w:type="spellStart"/>
      <w:r w:rsidR="00EB1993" w:rsidRPr="00DE56B8">
        <w:rPr>
          <w:rFonts w:cstheme="minorHAnsi"/>
        </w:rPr>
        <w:t>organi</w:t>
      </w:r>
      <w:r w:rsidR="00C01EED">
        <w:rPr>
          <w:rFonts w:cstheme="minorHAnsi"/>
        </w:rPr>
        <w:t>s</w:t>
      </w:r>
      <w:r w:rsidR="00EB1993" w:rsidRPr="00DE56B8">
        <w:rPr>
          <w:rFonts w:cstheme="minorHAnsi"/>
        </w:rPr>
        <w:t>ations</w:t>
      </w:r>
      <w:proofErr w:type="spellEnd"/>
      <w:r w:rsidR="00EB1993">
        <w:rPr>
          <w:rFonts w:cstheme="minorHAnsi"/>
        </w:rPr>
        <w:t xml:space="preserve"> (</w:t>
      </w:r>
      <w:r w:rsidR="00C01EED">
        <w:rPr>
          <w:rFonts w:cstheme="minorHAnsi"/>
        </w:rPr>
        <w:t>CW</w:t>
      </w:r>
      <w:r w:rsidR="00EB1993">
        <w:rPr>
          <w:rFonts w:cstheme="minorHAnsi"/>
        </w:rPr>
        <w:t>O)</w:t>
      </w:r>
      <w:r w:rsidR="00EB1993" w:rsidRPr="00DE56B8">
        <w:rPr>
          <w:rFonts w:cstheme="minorHAnsi"/>
        </w:rPr>
        <w:t xml:space="preserve"> </w:t>
      </w:r>
      <w:r w:rsidR="00EB1993">
        <w:rPr>
          <w:rFonts w:cstheme="minorHAnsi"/>
        </w:rPr>
        <w:t xml:space="preserve">and </w:t>
      </w:r>
      <w:r w:rsidR="00EB1993" w:rsidRPr="00DE56B8">
        <w:rPr>
          <w:rFonts w:cstheme="minorHAnsi"/>
        </w:rPr>
        <w:t xml:space="preserve">different </w:t>
      </w:r>
      <w:r w:rsidR="00EB1993">
        <w:rPr>
          <w:rFonts w:cstheme="minorHAnsi"/>
        </w:rPr>
        <w:t xml:space="preserve">aspects </w:t>
      </w:r>
      <w:r w:rsidR="00EB1993" w:rsidRPr="00DE56B8">
        <w:rPr>
          <w:rFonts w:cstheme="minorHAnsi"/>
        </w:rPr>
        <w:t>related to community</w:t>
      </w:r>
      <w:r w:rsidR="00C01EED">
        <w:rPr>
          <w:rFonts w:cstheme="minorHAnsi"/>
        </w:rPr>
        <w:t>-</w:t>
      </w:r>
      <w:r w:rsidR="00982240">
        <w:rPr>
          <w:rFonts w:cstheme="minorHAnsi"/>
        </w:rPr>
        <w:t xml:space="preserve">based </w:t>
      </w:r>
      <w:r>
        <w:rPr>
          <w:rFonts w:cstheme="minorHAnsi"/>
        </w:rPr>
        <w:t xml:space="preserve">water management </w:t>
      </w:r>
      <w:r w:rsidR="00982240">
        <w:rPr>
          <w:rFonts w:cstheme="minorHAnsi"/>
        </w:rPr>
        <w:t xml:space="preserve">(CBWM) </w:t>
      </w:r>
      <w:r w:rsidR="00EB1993" w:rsidRPr="00DE56B8">
        <w:rPr>
          <w:rFonts w:cstheme="minorHAnsi"/>
        </w:rPr>
        <w:t xml:space="preserve">such as the supply source, the system functionality,  financial </w:t>
      </w:r>
      <w:r>
        <w:rPr>
          <w:rFonts w:cstheme="minorHAnsi"/>
        </w:rPr>
        <w:t xml:space="preserve">sustainability of </w:t>
      </w:r>
      <w:r w:rsidR="00EB1993" w:rsidRPr="00DE56B8">
        <w:rPr>
          <w:rFonts w:cstheme="minorHAnsi"/>
        </w:rPr>
        <w:t>service</w:t>
      </w:r>
      <w:r w:rsidR="00EB1993">
        <w:rPr>
          <w:rFonts w:cstheme="minorHAnsi"/>
        </w:rPr>
        <w:t xml:space="preserve"> </w:t>
      </w:r>
      <w:r w:rsidR="00EB1993" w:rsidRPr="00DE56B8">
        <w:rPr>
          <w:rFonts w:cstheme="minorHAnsi"/>
        </w:rPr>
        <w:t xml:space="preserve">and sustainable </w:t>
      </w:r>
      <w:r>
        <w:rPr>
          <w:rFonts w:cstheme="minorHAnsi"/>
        </w:rPr>
        <w:t>management practices. Household interviews were collected in 35 rural communities in</w:t>
      </w:r>
      <w:r w:rsidR="00D71AA9">
        <w:rPr>
          <w:rFonts w:cstheme="minorHAnsi"/>
        </w:rPr>
        <w:t xml:space="preserve"> </w:t>
      </w:r>
      <w:proofErr w:type="spellStart"/>
      <w:r w:rsidR="00D71AA9">
        <w:rPr>
          <w:rFonts w:cstheme="minorHAnsi"/>
        </w:rPr>
        <w:t>Pucarani</w:t>
      </w:r>
      <w:proofErr w:type="spellEnd"/>
      <w:r w:rsidR="00D71AA9">
        <w:rPr>
          <w:rFonts w:cstheme="minorHAnsi"/>
        </w:rPr>
        <w:t xml:space="preserve">, </w:t>
      </w:r>
      <w:r>
        <w:rPr>
          <w:rFonts w:cstheme="minorHAnsi"/>
        </w:rPr>
        <w:t xml:space="preserve">Bolivia. </w:t>
      </w:r>
      <w:r w:rsidR="00D71AA9">
        <w:rPr>
          <w:rFonts w:eastAsia="Times New Roman" w:cstheme="minorHAnsi"/>
          <w:kern w:val="0"/>
          <w:lang w:val="en-AU" w:eastAsia="en-US"/>
        </w:rPr>
        <w:t xml:space="preserve">Results show </w:t>
      </w:r>
      <w:r w:rsidR="00084E94">
        <w:rPr>
          <w:rFonts w:eastAsia="Times New Roman" w:cstheme="minorHAnsi"/>
          <w:kern w:val="0"/>
          <w:lang w:val="en-AU" w:eastAsia="en-US"/>
        </w:rPr>
        <w:t xml:space="preserve">that </w:t>
      </w:r>
      <w:r w:rsidR="00D71AA9">
        <w:rPr>
          <w:rFonts w:eastAsia="Times New Roman" w:cstheme="minorHAnsi"/>
          <w:kern w:val="0"/>
          <w:lang w:val="en-AU" w:eastAsia="en-US"/>
        </w:rPr>
        <w:t xml:space="preserve">a functioning </w:t>
      </w:r>
      <w:r w:rsidR="00D71AA9" w:rsidRPr="00DE56B8">
        <w:rPr>
          <w:rFonts w:eastAsia="Times New Roman" w:cstheme="minorHAnsi"/>
          <w:kern w:val="0"/>
          <w:lang w:val="en-AU" w:eastAsia="en-US"/>
        </w:rPr>
        <w:t>CWO</w:t>
      </w:r>
      <w:r w:rsidR="00D71AA9">
        <w:rPr>
          <w:rFonts w:eastAsia="Times New Roman" w:cstheme="minorHAnsi"/>
          <w:kern w:val="0"/>
          <w:lang w:val="en-AU" w:eastAsia="en-US"/>
        </w:rPr>
        <w:t xml:space="preserve"> was associated </w:t>
      </w:r>
      <w:r w:rsidR="00D6149C">
        <w:rPr>
          <w:rFonts w:eastAsia="Times New Roman" w:cstheme="minorHAnsi"/>
          <w:kern w:val="0"/>
          <w:lang w:val="en-AU" w:eastAsia="en-US"/>
        </w:rPr>
        <w:t>with accessing</w:t>
      </w:r>
      <w:r w:rsidR="00C01EED">
        <w:rPr>
          <w:rFonts w:eastAsia="Times New Roman" w:cstheme="minorHAnsi"/>
          <w:kern w:val="0"/>
          <w:lang w:val="en-AU" w:eastAsia="en-US"/>
        </w:rPr>
        <w:t xml:space="preserve"> to piped water; having sufficient water; being affiliated to the CWO;</w:t>
      </w:r>
      <w:r w:rsidR="00084E94">
        <w:rPr>
          <w:rFonts w:eastAsia="Times New Roman" w:cstheme="minorHAnsi"/>
          <w:kern w:val="0"/>
          <w:lang w:val="en-AU" w:eastAsia="en-US"/>
        </w:rPr>
        <w:t xml:space="preserve">  </w:t>
      </w:r>
      <w:r w:rsidR="00D71AA9" w:rsidRPr="00DE56B8">
        <w:rPr>
          <w:rFonts w:eastAsia="Times New Roman" w:cstheme="minorHAnsi"/>
          <w:kern w:val="0"/>
          <w:lang w:val="en-AU" w:eastAsia="en-US"/>
        </w:rPr>
        <w:t>saving</w:t>
      </w:r>
      <w:r w:rsidR="00084E94">
        <w:rPr>
          <w:rFonts w:eastAsia="Times New Roman" w:cstheme="minorHAnsi"/>
          <w:kern w:val="0"/>
          <w:lang w:val="en-AU" w:eastAsia="en-US"/>
        </w:rPr>
        <w:t xml:space="preserve"> water</w:t>
      </w:r>
      <w:r w:rsidR="00D71AA9" w:rsidRPr="00DE56B8">
        <w:rPr>
          <w:rFonts w:eastAsia="Times New Roman" w:cstheme="minorHAnsi"/>
          <w:kern w:val="0"/>
          <w:lang w:val="en-AU" w:eastAsia="en-US"/>
        </w:rPr>
        <w:t xml:space="preserve"> practices along </w:t>
      </w:r>
      <w:r w:rsidR="00D71AA9">
        <w:rPr>
          <w:rFonts w:eastAsia="Times New Roman" w:cstheme="minorHAnsi"/>
          <w:kern w:val="0"/>
          <w:lang w:val="en-AU" w:eastAsia="en-US"/>
        </w:rPr>
        <w:t xml:space="preserve">with </w:t>
      </w:r>
      <w:r w:rsidR="00C01EED">
        <w:rPr>
          <w:rFonts w:eastAsia="Times New Roman" w:cstheme="minorHAnsi"/>
          <w:kern w:val="0"/>
          <w:lang w:val="en-AU" w:eastAsia="en-US"/>
        </w:rPr>
        <w:t>the community and</w:t>
      </w:r>
      <w:r w:rsidR="00D71AA9" w:rsidRPr="00DE56B8">
        <w:rPr>
          <w:rFonts w:eastAsia="Times New Roman" w:cstheme="minorHAnsi"/>
          <w:kern w:val="0"/>
          <w:lang w:val="en-AU" w:eastAsia="en-US"/>
        </w:rPr>
        <w:t xml:space="preserve"> having water during the dry season</w:t>
      </w:r>
      <w:r w:rsidR="00084E94">
        <w:rPr>
          <w:rFonts w:eastAsia="Times New Roman" w:cstheme="minorHAnsi"/>
          <w:kern w:val="0"/>
          <w:lang w:val="en-AU" w:eastAsia="en-US"/>
        </w:rPr>
        <w:t>. It was also n</w:t>
      </w:r>
      <w:r w:rsidR="00D71AA9" w:rsidRPr="00DE56B8">
        <w:rPr>
          <w:rFonts w:eastAsia="Times New Roman" w:cstheme="minorHAnsi"/>
          <w:kern w:val="0"/>
          <w:lang w:val="en-AU" w:eastAsia="en-US"/>
        </w:rPr>
        <w:t xml:space="preserve">egatively associated </w:t>
      </w:r>
      <w:r w:rsidR="00D6149C">
        <w:rPr>
          <w:rFonts w:eastAsia="Times New Roman" w:cstheme="minorHAnsi"/>
          <w:kern w:val="0"/>
          <w:lang w:val="en-AU" w:eastAsia="en-US"/>
        </w:rPr>
        <w:t>with</w:t>
      </w:r>
      <w:r w:rsidR="00D71AA9" w:rsidRPr="00DE56B8">
        <w:rPr>
          <w:rFonts w:eastAsia="Times New Roman" w:cstheme="minorHAnsi"/>
          <w:kern w:val="0"/>
          <w:lang w:val="en-AU" w:eastAsia="en-US"/>
        </w:rPr>
        <w:t xml:space="preserve"> </w:t>
      </w:r>
      <w:r w:rsidR="00C01EED">
        <w:rPr>
          <w:rFonts w:eastAsia="Times New Roman" w:cstheme="minorHAnsi"/>
          <w:kern w:val="0"/>
          <w:lang w:val="en-AU" w:eastAsia="en-US"/>
        </w:rPr>
        <w:t xml:space="preserve">the </w:t>
      </w:r>
      <w:r w:rsidR="00D71AA9" w:rsidRPr="00DE56B8">
        <w:rPr>
          <w:rFonts w:eastAsia="Times New Roman" w:cstheme="minorHAnsi"/>
          <w:kern w:val="0"/>
          <w:lang w:val="en-AU" w:eastAsia="en-US"/>
        </w:rPr>
        <w:t xml:space="preserve">continuity of the service. </w:t>
      </w:r>
    </w:p>
    <w:p w14:paraId="596B413E" w14:textId="657D9E46" w:rsidR="0030221D" w:rsidRPr="00D71AA9" w:rsidRDefault="00C71AD1" w:rsidP="00C71AD1">
      <w:pPr>
        <w:jc w:val="both"/>
        <w:rPr>
          <w:rFonts w:cstheme="minorHAnsi"/>
          <w:lang w:val="en-AU"/>
        </w:rPr>
      </w:pPr>
      <w:bookmarkStart w:id="0" w:name="_GoBack"/>
      <w:r>
        <w:rPr>
          <w:rFonts w:cstheme="minorHAnsi"/>
          <w:lang w:val="en-AU"/>
        </w:rPr>
        <w:t xml:space="preserve">Keywords: </w:t>
      </w:r>
      <w:r w:rsidRPr="00C71AD1">
        <w:rPr>
          <w:rFonts w:cstheme="minorHAnsi"/>
          <w:lang w:val="en-AU"/>
        </w:rPr>
        <w:t>Community management</w:t>
      </w:r>
      <w:r>
        <w:rPr>
          <w:rFonts w:cstheme="minorHAnsi"/>
          <w:lang w:val="en-AU"/>
        </w:rPr>
        <w:t xml:space="preserve"> organisations</w:t>
      </w:r>
      <w:r w:rsidRPr="00C71AD1">
        <w:rPr>
          <w:rFonts w:cstheme="minorHAnsi"/>
          <w:lang w:val="en-AU"/>
        </w:rPr>
        <w:t>;</w:t>
      </w:r>
      <w:r>
        <w:rPr>
          <w:rFonts w:cstheme="minorHAnsi"/>
          <w:lang w:val="en-AU"/>
        </w:rPr>
        <w:t xml:space="preserve"> C</w:t>
      </w:r>
      <w:r w:rsidRPr="00C71AD1">
        <w:rPr>
          <w:rFonts w:cstheme="minorHAnsi"/>
          <w:lang w:val="en-AU"/>
        </w:rPr>
        <w:t>ommunity-based</w:t>
      </w:r>
      <w:r>
        <w:rPr>
          <w:rFonts w:cstheme="minorHAnsi"/>
          <w:lang w:val="en-AU"/>
        </w:rPr>
        <w:t xml:space="preserve"> </w:t>
      </w:r>
      <w:r w:rsidRPr="00C71AD1">
        <w:rPr>
          <w:rFonts w:cstheme="minorHAnsi"/>
          <w:lang w:val="en-AU"/>
        </w:rPr>
        <w:t xml:space="preserve">organization; </w:t>
      </w:r>
      <w:r>
        <w:rPr>
          <w:rFonts w:cstheme="minorHAnsi"/>
          <w:lang w:val="en-AU"/>
        </w:rPr>
        <w:t>Rural</w:t>
      </w:r>
      <w:r w:rsidRPr="00C71AD1">
        <w:rPr>
          <w:rFonts w:cstheme="minorHAnsi"/>
          <w:lang w:val="en-AU"/>
        </w:rPr>
        <w:t>;</w:t>
      </w:r>
      <w:r>
        <w:rPr>
          <w:rFonts w:cstheme="minorHAnsi"/>
          <w:lang w:val="en-AU"/>
        </w:rPr>
        <w:t xml:space="preserve"> Functioning; </w:t>
      </w:r>
      <w:r w:rsidRPr="00C71AD1">
        <w:rPr>
          <w:rFonts w:cstheme="minorHAnsi"/>
          <w:lang w:val="en-AU"/>
        </w:rPr>
        <w:t>Bolivia</w:t>
      </w:r>
    </w:p>
    <w:bookmarkEnd w:id="0"/>
    <w:p w14:paraId="79538B01" w14:textId="77777777" w:rsidR="00617882" w:rsidRPr="00DE56B8" w:rsidRDefault="00617882" w:rsidP="00DE56B8">
      <w:pPr>
        <w:jc w:val="both"/>
        <w:rPr>
          <w:rFonts w:cstheme="minorHAnsi"/>
        </w:rPr>
      </w:pPr>
    </w:p>
    <w:p w14:paraId="1508AC89" w14:textId="77777777" w:rsidR="00617882" w:rsidRPr="00DE56B8" w:rsidRDefault="00617882" w:rsidP="00DE56B8">
      <w:pPr>
        <w:jc w:val="both"/>
        <w:rPr>
          <w:rFonts w:cstheme="minorHAnsi"/>
        </w:rPr>
      </w:pPr>
    </w:p>
    <w:p w14:paraId="08CFD153" w14:textId="77777777" w:rsidR="00617882" w:rsidRPr="00DE56B8" w:rsidRDefault="00617882" w:rsidP="00DE56B8">
      <w:pPr>
        <w:jc w:val="both"/>
        <w:rPr>
          <w:rFonts w:cstheme="minorHAnsi"/>
        </w:rPr>
      </w:pPr>
    </w:p>
    <w:p w14:paraId="279E108E" w14:textId="77777777" w:rsidR="00617882" w:rsidRPr="00DE56B8" w:rsidRDefault="00617882" w:rsidP="00DE56B8">
      <w:pPr>
        <w:jc w:val="both"/>
        <w:rPr>
          <w:rFonts w:cstheme="minorHAnsi"/>
        </w:rPr>
      </w:pPr>
    </w:p>
    <w:p w14:paraId="75EDE249" w14:textId="77777777" w:rsidR="00617882" w:rsidRPr="00DE56B8" w:rsidRDefault="00617882" w:rsidP="00DE56B8">
      <w:pPr>
        <w:jc w:val="both"/>
        <w:rPr>
          <w:rFonts w:cstheme="minorHAnsi"/>
        </w:rPr>
      </w:pPr>
    </w:p>
    <w:p w14:paraId="420F0E65" w14:textId="77777777" w:rsidR="00617882" w:rsidRPr="00DE56B8" w:rsidRDefault="00617882" w:rsidP="00DE56B8">
      <w:pPr>
        <w:jc w:val="both"/>
        <w:rPr>
          <w:rFonts w:cstheme="minorHAnsi"/>
        </w:rPr>
      </w:pPr>
    </w:p>
    <w:p w14:paraId="56A8068A" w14:textId="77777777" w:rsidR="00617882" w:rsidRPr="00DE56B8" w:rsidRDefault="00617882" w:rsidP="00DE56B8">
      <w:pPr>
        <w:jc w:val="both"/>
        <w:rPr>
          <w:rFonts w:cstheme="minorHAnsi"/>
        </w:rPr>
      </w:pPr>
    </w:p>
    <w:p w14:paraId="070FD1C6" w14:textId="77777777" w:rsidR="00617882" w:rsidRPr="00DE56B8" w:rsidRDefault="00617882" w:rsidP="00DE56B8">
      <w:pPr>
        <w:jc w:val="both"/>
        <w:rPr>
          <w:rFonts w:cstheme="minorHAnsi"/>
        </w:rPr>
      </w:pPr>
    </w:p>
    <w:p w14:paraId="04EF5327" w14:textId="77777777" w:rsidR="00617882" w:rsidRPr="00DE56B8" w:rsidRDefault="00617882" w:rsidP="00DE56B8">
      <w:pPr>
        <w:jc w:val="both"/>
        <w:rPr>
          <w:rFonts w:cstheme="minorHAnsi"/>
        </w:rPr>
      </w:pPr>
    </w:p>
    <w:p w14:paraId="6C55B7D0" w14:textId="77777777" w:rsidR="00617882" w:rsidRPr="00DE56B8" w:rsidRDefault="00617882" w:rsidP="00DE56B8">
      <w:pPr>
        <w:jc w:val="both"/>
        <w:rPr>
          <w:rFonts w:cstheme="minorHAnsi"/>
        </w:rPr>
      </w:pPr>
    </w:p>
    <w:p w14:paraId="2F798CB1" w14:textId="77777777" w:rsidR="00617882" w:rsidRPr="00DE56B8" w:rsidRDefault="00617882" w:rsidP="00DE56B8">
      <w:pPr>
        <w:jc w:val="both"/>
        <w:rPr>
          <w:rFonts w:cstheme="minorHAnsi"/>
        </w:rPr>
      </w:pPr>
    </w:p>
    <w:p w14:paraId="55DA22AE" w14:textId="77777777" w:rsidR="00C251B3" w:rsidRPr="00DE56B8" w:rsidRDefault="00CD3D97" w:rsidP="00DE56B8">
      <w:pPr>
        <w:pStyle w:val="Ttulo1"/>
        <w:numPr>
          <w:ilvl w:val="0"/>
          <w:numId w:val="16"/>
        </w:numPr>
        <w:jc w:val="both"/>
        <w:rPr>
          <w:rFonts w:asciiTheme="minorHAnsi" w:hAnsiTheme="minorHAnsi" w:cstheme="minorHAnsi"/>
        </w:rPr>
      </w:pPr>
      <w:r w:rsidRPr="00DE56B8">
        <w:rPr>
          <w:rFonts w:asciiTheme="minorHAnsi" w:hAnsiTheme="minorHAnsi" w:cstheme="minorHAnsi"/>
        </w:rPr>
        <w:t>Introduction</w:t>
      </w:r>
    </w:p>
    <w:p w14:paraId="2C71422E" w14:textId="4A043CB5" w:rsidR="0001533D" w:rsidRPr="00DE56B8" w:rsidRDefault="00F24E64" w:rsidP="00DE56B8">
      <w:pPr>
        <w:pStyle w:val="Prrafodelista"/>
        <w:spacing w:before="120" w:after="120"/>
        <w:ind w:left="0"/>
        <w:jc w:val="both"/>
        <w:rPr>
          <w:rFonts w:cstheme="minorHAnsi"/>
        </w:rPr>
      </w:pPr>
      <w:r w:rsidRPr="00DE56B8">
        <w:rPr>
          <w:rFonts w:cstheme="minorHAnsi"/>
        </w:rPr>
        <w:t>Over</w:t>
      </w:r>
      <w:r w:rsidR="005C3BE6" w:rsidRPr="00DE56B8">
        <w:rPr>
          <w:rFonts w:cstheme="minorHAnsi"/>
        </w:rPr>
        <w:t xml:space="preserve"> the last decade</w:t>
      </w:r>
      <w:r w:rsidR="00D6149C">
        <w:rPr>
          <w:rFonts w:cstheme="minorHAnsi"/>
        </w:rPr>
        <w:t>,</w:t>
      </w:r>
      <w:r w:rsidR="005C3BE6" w:rsidRPr="00DE56B8">
        <w:rPr>
          <w:rFonts w:cstheme="minorHAnsi"/>
        </w:rPr>
        <w:t xml:space="preserve"> </w:t>
      </w:r>
      <w:r w:rsidRPr="00DE56B8">
        <w:rPr>
          <w:rFonts w:cstheme="minorHAnsi"/>
        </w:rPr>
        <w:t xml:space="preserve">progress has been made </w:t>
      </w:r>
      <w:r w:rsidR="00C35096" w:rsidRPr="00DE56B8">
        <w:rPr>
          <w:rFonts w:cstheme="minorHAnsi"/>
        </w:rPr>
        <w:t>t</w:t>
      </w:r>
      <w:r w:rsidRPr="00DE56B8">
        <w:rPr>
          <w:rFonts w:cstheme="minorHAnsi"/>
        </w:rPr>
        <w:t xml:space="preserve">o provide safe drinking water </w:t>
      </w:r>
      <w:r w:rsidR="00C35096" w:rsidRPr="00DE56B8">
        <w:rPr>
          <w:rFonts w:cstheme="minorHAnsi"/>
        </w:rPr>
        <w:t>to people thro</w:t>
      </w:r>
      <w:r w:rsidR="001C6D53" w:rsidRPr="00DE56B8">
        <w:rPr>
          <w:rFonts w:cstheme="minorHAnsi"/>
        </w:rPr>
        <w:t xml:space="preserve">ughout the world. </w:t>
      </w:r>
      <w:r w:rsidR="001B4640" w:rsidRPr="00DE56B8">
        <w:rPr>
          <w:rFonts w:cstheme="minorHAnsi"/>
        </w:rPr>
        <w:t xml:space="preserve">In 2015, </w:t>
      </w:r>
      <w:r w:rsidR="00C35096" w:rsidRPr="00DE56B8">
        <w:rPr>
          <w:rFonts w:cstheme="minorHAnsi"/>
        </w:rPr>
        <w:t>t</w:t>
      </w:r>
      <w:r w:rsidR="005C3BE6" w:rsidRPr="00DE56B8">
        <w:rPr>
          <w:rFonts w:cstheme="minorHAnsi"/>
        </w:rPr>
        <w:t xml:space="preserve">he proportion of </w:t>
      </w:r>
      <w:r w:rsidR="00D6149C">
        <w:rPr>
          <w:rFonts w:cstheme="minorHAnsi"/>
        </w:rPr>
        <w:t xml:space="preserve">the </w:t>
      </w:r>
      <w:r w:rsidR="005C3BE6" w:rsidRPr="00DE56B8">
        <w:rPr>
          <w:rFonts w:cstheme="minorHAnsi"/>
        </w:rPr>
        <w:t xml:space="preserve">population </w:t>
      </w:r>
      <w:r w:rsidR="00164A88" w:rsidRPr="00DE56B8">
        <w:rPr>
          <w:rFonts w:cstheme="minorHAnsi"/>
        </w:rPr>
        <w:t xml:space="preserve">using safely managed drinking water services </w:t>
      </w:r>
      <w:r w:rsidR="001C6D53" w:rsidRPr="00DE56B8">
        <w:rPr>
          <w:rFonts w:cstheme="minorHAnsi"/>
        </w:rPr>
        <w:t>increased from 76 per</w:t>
      </w:r>
      <w:r w:rsidR="00D6149C">
        <w:rPr>
          <w:rFonts w:cstheme="minorHAnsi"/>
        </w:rPr>
        <w:t xml:space="preserve"> </w:t>
      </w:r>
      <w:r w:rsidR="001C6D53" w:rsidRPr="00DE56B8">
        <w:rPr>
          <w:rFonts w:cstheme="minorHAnsi"/>
        </w:rPr>
        <w:t xml:space="preserve">cent in 1990 to </w:t>
      </w:r>
      <w:r w:rsidR="00C35096" w:rsidRPr="00DE56B8">
        <w:rPr>
          <w:rFonts w:cstheme="minorHAnsi"/>
        </w:rPr>
        <w:t xml:space="preserve"> </w:t>
      </w:r>
      <w:r w:rsidR="001C6D53" w:rsidRPr="00DE56B8">
        <w:rPr>
          <w:rFonts w:cstheme="minorHAnsi"/>
        </w:rPr>
        <w:t>91</w:t>
      </w:r>
      <w:r w:rsidR="005C3BE6" w:rsidRPr="00DE56B8">
        <w:rPr>
          <w:rFonts w:cstheme="minorHAnsi"/>
        </w:rPr>
        <w:t>percent</w:t>
      </w:r>
      <w:r w:rsidR="0022189D">
        <w:rPr>
          <w:rFonts w:cstheme="minorHAnsi"/>
        </w:rPr>
        <w:t xml:space="preserve"> </w:t>
      </w:r>
      <w:r w:rsidR="00DD127C">
        <w:rPr>
          <w:rFonts w:cstheme="minorHAnsi"/>
        </w:rPr>
        <w:fldChar w:fldCharType="begin"/>
      </w:r>
      <w:r w:rsidR="00DD127C">
        <w:rPr>
          <w:rFonts w:cstheme="minorHAnsi"/>
        </w:rPr>
        <w:instrText xml:space="preserve"> ADDIN EN.CITE &lt;EndNote&gt;&lt;Cite&gt;&lt;Author&gt;World Health Organization&lt;/Author&gt;&lt;Year&gt;2015&lt;/Year&gt;&lt;RecNum&gt;38&lt;/RecNum&gt;&lt;DisplayText&gt;(1)&lt;/DisplayText&gt;&lt;record&gt;&lt;rec-number&gt;38&lt;/rec-number&gt;&lt;foreign-keys&gt;&lt;key app="EN" db-id="sxd0v9wasaz928ea9ph5rffp92vpewzrptas"&gt;38&lt;/key&gt;&lt;/foreign-keys&gt;&lt;ref-type name="Web Page"&gt;12&lt;/ref-type&gt;&lt;contributors&gt;&lt;authors&gt;&lt;author&gt;World Health Organization, &lt;/author&gt;&lt;/authors&gt;&lt;/contributors&gt;&lt;titles&gt;&lt;title&gt;Key Facts from JMP 2015 Report&lt;/title&gt;&lt;/titles&gt;&lt;number&gt;December, 2019&lt;/number&gt;&lt;dates&gt;&lt;year&gt;2015&lt;/year&gt;&lt;/dates&gt;&lt;urls&gt;&lt;related-urls&gt;&lt;url&gt;https://www.who.int/water_sanitation_health/publications/JMP-2015-keyfacts-en-rev.pdf?ua=1&lt;/url&gt;&lt;/related-urls&gt;&lt;/urls&gt;&lt;/record&gt;&lt;/Cite&gt;&lt;/EndNote&gt;</w:instrText>
      </w:r>
      <w:r w:rsidR="00DD127C">
        <w:rPr>
          <w:rFonts w:cstheme="minorHAnsi"/>
        </w:rPr>
        <w:fldChar w:fldCharType="separate"/>
      </w:r>
      <w:r w:rsidR="00DD127C">
        <w:rPr>
          <w:rFonts w:cstheme="minorHAnsi"/>
          <w:noProof/>
        </w:rPr>
        <w:t>(</w:t>
      </w:r>
      <w:hyperlink w:anchor="_ENREF_1" w:tooltip="World Health Organization, 2015 #38" w:history="1">
        <w:r w:rsidR="00664449">
          <w:rPr>
            <w:rFonts w:cstheme="minorHAnsi"/>
            <w:noProof/>
          </w:rPr>
          <w:t>1</w:t>
        </w:r>
      </w:hyperlink>
      <w:r w:rsidR="00DD127C">
        <w:rPr>
          <w:rFonts w:cstheme="minorHAnsi"/>
          <w:noProof/>
        </w:rPr>
        <w:t>)</w:t>
      </w:r>
      <w:r w:rsidR="00DD127C">
        <w:rPr>
          <w:rFonts w:cstheme="minorHAnsi"/>
        </w:rPr>
        <w:fldChar w:fldCharType="end"/>
      </w:r>
      <w:r w:rsidR="001B4640" w:rsidRPr="00DE56B8">
        <w:rPr>
          <w:rFonts w:cstheme="minorHAnsi"/>
        </w:rPr>
        <w:t xml:space="preserve">. </w:t>
      </w:r>
      <w:r w:rsidR="00AE7213" w:rsidRPr="00DE56B8">
        <w:rPr>
          <w:rFonts w:cstheme="minorHAnsi"/>
        </w:rPr>
        <w:t>I</w:t>
      </w:r>
      <w:r w:rsidR="005C3BE6" w:rsidRPr="00DE56B8">
        <w:rPr>
          <w:rFonts w:cstheme="minorHAnsi"/>
        </w:rPr>
        <w:t>n Latin America and the Caribbean</w:t>
      </w:r>
      <w:r w:rsidR="00AE7213" w:rsidRPr="00DE56B8">
        <w:rPr>
          <w:rFonts w:cstheme="minorHAnsi"/>
        </w:rPr>
        <w:t xml:space="preserve">, </w:t>
      </w:r>
      <w:r w:rsidR="005C3BE6" w:rsidRPr="00DE56B8">
        <w:rPr>
          <w:rFonts w:cstheme="minorHAnsi"/>
        </w:rPr>
        <w:t xml:space="preserve">this proportion </w:t>
      </w:r>
      <w:r w:rsidR="001B4640" w:rsidRPr="00DE56B8">
        <w:rPr>
          <w:rFonts w:cstheme="minorHAnsi"/>
        </w:rPr>
        <w:t>reached</w:t>
      </w:r>
      <w:r w:rsidR="005C3BE6" w:rsidRPr="00DE56B8">
        <w:rPr>
          <w:rFonts w:cstheme="minorHAnsi"/>
        </w:rPr>
        <w:t xml:space="preserve"> </w:t>
      </w:r>
      <w:r w:rsidR="001B4640" w:rsidRPr="00DE56B8">
        <w:rPr>
          <w:rFonts w:cstheme="minorHAnsi"/>
        </w:rPr>
        <w:t>95</w:t>
      </w:r>
      <w:r w:rsidR="005C3BE6" w:rsidRPr="00DE56B8">
        <w:rPr>
          <w:rFonts w:cstheme="minorHAnsi"/>
        </w:rPr>
        <w:t xml:space="preserve"> per</w:t>
      </w:r>
      <w:r w:rsidR="00D6149C">
        <w:rPr>
          <w:rFonts w:cstheme="minorHAnsi"/>
        </w:rPr>
        <w:t xml:space="preserve"> </w:t>
      </w:r>
      <w:r w:rsidR="005C3BE6" w:rsidRPr="00DE56B8">
        <w:rPr>
          <w:rFonts w:cstheme="minorHAnsi"/>
        </w:rPr>
        <w:t>cent</w:t>
      </w:r>
      <w:r w:rsidR="0022189D">
        <w:rPr>
          <w:rFonts w:cstheme="minorHAnsi"/>
        </w:rPr>
        <w:t xml:space="preserve"> </w:t>
      </w:r>
      <w:r w:rsidR="00DD127C">
        <w:rPr>
          <w:rFonts w:cstheme="minorHAnsi"/>
        </w:rPr>
        <w:fldChar w:fldCharType="begin"/>
      </w:r>
      <w:r w:rsidR="00DD127C">
        <w:rPr>
          <w:rFonts w:cstheme="minorHAnsi"/>
        </w:rPr>
        <w:instrText xml:space="preserve"> ADDIN EN.CITE &lt;EndNote&gt;&lt;Cite&gt;&lt;Author&gt;Unicef&lt;/Author&gt;&lt;Year&gt;2017&lt;/Year&gt;&lt;RecNum&gt;39&lt;/RecNum&gt;&lt;DisplayText&gt;(2)&lt;/DisplayText&gt;&lt;record&gt;&lt;rec-number&gt;39&lt;/rec-number&gt;&lt;foreign-keys&gt;&lt;key app="EN" db-id="sxd0v9wasaz928ea9ph5rffp92vpewzrptas"&gt;39&lt;/key&gt;&lt;/foreign-keys&gt;&lt;ref-type name="Report"&gt;27&lt;/ref-type&gt;&lt;contributors&gt;&lt;authors&gt;&lt;author&gt;Unicef, &lt;/author&gt;&lt;author&gt;WOrld Health Organization,&lt;/author&gt;&lt;author&gt;JMP,&lt;/author&gt;&lt;/authors&gt;&lt;/contributors&gt;&lt;titles&gt;&lt;title&gt;Inequalities in sanitation and drinking water in Latin America and the Caribbean&lt;/title&gt;&lt;/titles&gt;&lt;dates&gt;&lt;year&gt;2017&lt;/year&gt;&lt;/dates&gt;&lt;urls&gt;&lt;/urls&gt;&lt;/record&gt;&lt;/Cite&gt;&lt;/EndNote&gt;</w:instrText>
      </w:r>
      <w:r w:rsidR="00DD127C">
        <w:rPr>
          <w:rFonts w:cstheme="minorHAnsi"/>
        </w:rPr>
        <w:fldChar w:fldCharType="separate"/>
      </w:r>
      <w:r w:rsidR="00DD127C">
        <w:rPr>
          <w:rFonts w:cstheme="minorHAnsi"/>
          <w:noProof/>
        </w:rPr>
        <w:t>(</w:t>
      </w:r>
      <w:hyperlink w:anchor="_ENREF_2" w:tooltip="Unicef, 2017 #39" w:history="1">
        <w:r w:rsidR="00664449">
          <w:rPr>
            <w:rFonts w:cstheme="minorHAnsi"/>
            <w:noProof/>
          </w:rPr>
          <w:t>2</w:t>
        </w:r>
      </w:hyperlink>
      <w:r w:rsidR="00DD127C">
        <w:rPr>
          <w:rFonts w:cstheme="minorHAnsi"/>
          <w:noProof/>
        </w:rPr>
        <w:t>)</w:t>
      </w:r>
      <w:r w:rsidR="00DD127C">
        <w:rPr>
          <w:rFonts w:cstheme="minorHAnsi"/>
        </w:rPr>
        <w:fldChar w:fldCharType="end"/>
      </w:r>
      <w:r w:rsidR="0001533D" w:rsidRPr="00DE56B8">
        <w:rPr>
          <w:rFonts w:cstheme="minorHAnsi"/>
        </w:rPr>
        <w:t xml:space="preserve">. </w:t>
      </w:r>
      <w:r w:rsidR="00C42721" w:rsidRPr="00DE56B8">
        <w:rPr>
          <w:rFonts w:cstheme="minorHAnsi"/>
        </w:rPr>
        <w:t xml:space="preserve"> </w:t>
      </w:r>
      <w:r w:rsidR="005C3BE6" w:rsidRPr="00DE56B8">
        <w:rPr>
          <w:rFonts w:cstheme="minorHAnsi"/>
        </w:rPr>
        <w:t xml:space="preserve">Despite </w:t>
      </w:r>
      <w:r w:rsidR="00FD7781" w:rsidRPr="00DE56B8">
        <w:rPr>
          <w:rFonts w:cstheme="minorHAnsi"/>
        </w:rPr>
        <w:t xml:space="preserve">this </w:t>
      </w:r>
      <w:r w:rsidR="005C3BE6" w:rsidRPr="00DE56B8">
        <w:rPr>
          <w:rFonts w:cstheme="minorHAnsi"/>
        </w:rPr>
        <w:t>progress, in t</w:t>
      </w:r>
      <w:r w:rsidR="00FD7781" w:rsidRPr="00DE56B8">
        <w:rPr>
          <w:rFonts w:cstheme="minorHAnsi"/>
        </w:rPr>
        <w:t>he region</w:t>
      </w:r>
      <w:r w:rsidR="004D0240">
        <w:rPr>
          <w:rFonts w:cstheme="minorHAnsi"/>
        </w:rPr>
        <w:t>,</w:t>
      </w:r>
      <w:r w:rsidR="005C3BE6" w:rsidRPr="00DE56B8">
        <w:rPr>
          <w:rFonts w:cstheme="minorHAnsi"/>
        </w:rPr>
        <w:t xml:space="preserve"> </w:t>
      </w:r>
      <w:r w:rsidR="003E1FE7" w:rsidRPr="00DE56B8">
        <w:rPr>
          <w:rFonts w:cstheme="minorHAnsi"/>
        </w:rPr>
        <w:t xml:space="preserve">about </w:t>
      </w:r>
      <w:r w:rsidR="005C3BE6" w:rsidRPr="00DE56B8">
        <w:rPr>
          <w:rFonts w:cstheme="minorHAnsi"/>
        </w:rPr>
        <w:t>21 of the 33 million people without access to safe drinking water live in rural areas</w:t>
      </w:r>
      <w:r w:rsidR="00915FD2" w:rsidRPr="00915FD2">
        <w:rPr>
          <w:rFonts w:cstheme="minorHAnsi"/>
        </w:rPr>
        <w:t xml:space="preserve"> </w:t>
      </w:r>
      <w:r w:rsidR="00915FD2">
        <w:rPr>
          <w:rFonts w:cstheme="minorHAnsi"/>
        </w:rPr>
        <w:fldChar w:fldCharType="begin"/>
      </w:r>
      <w:r w:rsidR="00915FD2">
        <w:rPr>
          <w:rFonts w:cstheme="minorHAnsi"/>
        </w:rPr>
        <w:instrText xml:space="preserve"> ADDIN EN.CITE &lt;EndNote&gt;&lt;Cite&gt;&lt;Author&gt;Unicef&lt;/Author&gt;&lt;Year&gt;2017&lt;/Year&gt;&lt;RecNum&gt;39&lt;/RecNum&gt;&lt;DisplayText&gt;(2)&lt;/DisplayText&gt;&lt;record&gt;&lt;rec-number&gt;39&lt;/rec-number&gt;&lt;foreign-keys&gt;&lt;key app="EN" db-id="sxd0v9wasaz928ea9ph5rffp92vpewzrptas"&gt;39&lt;/key&gt;&lt;/foreign-keys&gt;&lt;ref-type name="Report"&gt;27&lt;/ref-type&gt;&lt;contributors&gt;&lt;authors&gt;&lt;author&gt;Unicef, &lt;/author&gt;&lt;author&gt;WOrld Health Organization,&lt;/author&gt;&lt;author&gt;JMP,&lt;/author&gt;&lt;/authors&gt;&lt;/contributors&gt;&lt;titles&gt;&lt;title&gt;Inequalities in sanitation and drinking water in Latin America and the Caribbean&lt;/title&gt;&lt;/titles&gt;&lt;dates&gt;&lt;year&gt;2017&lt;/year&gt;&lt;/dates&gt;&lt;urls&gt;&lt;/urls&gt;&lt;/record&gt;&lt;/Cite&gt;&lt;/EndNote&gt;</w:instrText>
      </w:r>
      <w:r w:rsidR="00915FD2">
        <w:rPr>
          <w:rFonts w:cstheme="minorHAnsi"/>
        </w:rPr>
        <w:fldChar w:fldCharType="separate"/>
      </w:r>
      <w:r w:rsidR="00915FD2">
        <w:rPr>
          <w:rFonts w:cstheme="minorHAnsi"/>
          <w:noProof/>
        </w:rPr>
        <w:t>(</w:t>
      </w:r>
      <w:hyperlink w:anchor="_ENREF_2" w:tooltip="Unicef, 2017 #39" w:history="1">
        <w:r w:rsidR="00664449">
          <w:rPr>
            <w:rFonts w:cstheme="minorHAnsi"/>
            <w:noProof/>
          </w:rPr>
          <w:t>2</w:t>
        </w:r>
      </w:hyperlink>
      <w:r w:rsidR="00915FD2">
        <w:rPr>
          <w:rFonts w:cstheme="minorHAnsi"/>
          <w:noProof/>
        </w:rPr>
        <w:t>)</w:t>
      </w:r>
      <w:r w:rsidR="00915FD2">
        <w:rPr>
          <w:rFonts w:cstheme="minorHAnsi"/>
        </w:rPr>
        <w:fldChar w:fldCharType="end"/>
      </w:r>
      <w:r w:rsidR="005C3BE6" w:rsidRPr="00DE56B8">
        <w:rPr>
          <w:rFonts w:cstheme="minorHAnsi"/>
        </w:rPr>
        <w:t>.</w:t>
      </w:r>
      <w:r w:rsidR="0001533D" w:rsidRPr="00DE56B8">
        <w:rPr>
          <w:rFonts w:cstheme="minorHAnsi"/>
        </w:rPr>
        <w:t xml:space="preserve"> </w:t>
      </w:r>
      <w:r w:rsidR="00C27971" w:rsidRPr="00DE56B8">
        <w:rPr>
          <w:rFonts w:cstheme="minorHAnsi"/>
        </w:rPr>
        <w:t>I</w:t>
      </w:r>
      <w:r w:rsidR="0001533D" w:rsidRPr="00DE56B8">
        <w:rPr>
          <w:rFonts w:cstheme="minorHAnsi"/>
        </w:rPr>
        <w:t>n Bolivia,  although 90 per</w:t>
      </w:r>
      <w:r w:rsidR="00D6149C">
        <w:rPr>
          <w:rFonts w:cstheme="minorHAnsi"/>
        </w:rPr>
        <w:t xml:space="preserve"> </w:t>
      </w:r>
      <w:r w:rsidR="0001533D" w:rsidRPr="00DE56B8">
        <w:rPr>
          <w:rFonts w:cstheme="minorHAnsi"/>
        </w:rPr>
        <w:t xml:space="preserve">cent of </w:t>
      </w:r>
      <w:r w:rsidR="00D6149C">
        <w:rPr>
          <w:rFonts w:cstheme="minorHAnsi"/>
        </w:rPr>
        <w:t xml:space="preserve">the </w:t>
      </w:r>
      <w:r w:rsidR="0001533D" w:rsidRPr="00DE56B8">
        <w:rPr>
          <w:rFonts w:cstheme="minorHAnsi"/>
        </w:rPr>
        <w:t xml:space="preserve">population had access to an improved water source in 2015 </w:t>
      </w:r>
      <w:r w:rsidR="00915FD2">
        <w:rPr>
          <w:rFonts w:cstheme="minorHAnsi"/>
        </w:rPr>
        <w:fldChar w:fldCharType="begin"/>
      </w:r>
      <w:r w:rsidR="00915FD2">
        <w:rPr>
          <w:rFonts w:cstheme="minorHAnsi"/>
        </w:rPr>
        <w:instrText xml:space="preserve"> ADDIN EN.CITE &lt;EndNote&gt;&lt;Cite&gt;&lt;Author&gt;Unicef&lt;/Author&gt;&lt;Year&gt;2015&lt;/Year&gt;&lt;RecNum&gt;40&lt;/RecNum&gt;&lt;DisplayText&gt;(3)&lt;/DisplayText&gt;&lt;record&gt;&lt;rec-number&gt;40&lt;/rec-number&gt;&lt;foreign-keys&gt;&lt;key app="EN" db-id="sxd0v9wasaz928ea9ph5rffp92vpewzrptas"&gt;40&lt;/key&gt;&lt;/foreign-keys&gt;&lt;ref-type name="Electronic Book"&gt;44&lt;/ref-type&gt;&lt;contributors&gt;&lt;authors&gt;&lt;author&gt;Unicef,&lt;/author&gt;&lt;/authors&gt;&lt;/contributors&gt;&lt;titles&gt;&lt;title&gt;Progress on Sanitation and Drinking Water: 2015 Update and MDG Assessment&lt;/title&gt;&lt;/titles&gt;&lt;dates&gt;&lt;year&gt;2015&lt;/year&gt;&lt;pub-dates&gt;&lt;date&gt;December, 2019&lt;/date&gt;&lt;/pub-dates&gt;&lt;/dates&gt;&lt;pub-location&gt;Geneva &lt;/pub-location&gt;&lt;urls&gt;&lt;related-urls&gt;&lt;url&gt;https://www.unicef.org/publications/index_82419.html&lt;/url&gt;&lt;/related-urls&gt;&lt;/urls&gt;&lt;/record&gt;&lt;/Cite&gt;&lt;/EndNote&gt;</w:instrText>
      </w:r>
      <w:r w:rsidR="00915FD2">
        <w:rPr>
          <w:rFonts w:cstheme="minorHAnsi"/>
        </w:rPr>
        <w:fldChar w:fldCharType="separate"/>
      </w:r>
      <w:r w:rsidR="00915FD2">
        <w:rPr>
          <w:rFonts w:cstheme="minorHAnsi"/>
          <w:noProof/>
        </w:rPr>
        <w:t>(</w:t>
      </w:r>
      <w:hyperlink w:anchor="_ENREF_3" w:tooltip="Unicef, 2015 #40" w:history="1">
        <w:r w:rsidR="00664449">
          <w:rPr>
            <w:rFonts w:cstheme="minorHAnsi"/>
            <w:noProof/>
          </w:rPr>
          <w:t>3</w:t>
        </w:r>
      </w:hyperlink>
      <w:r w:rsidR="00915FD2">
        <w:rPr>
          <w:rFonts w:cstheme="minorHAnsi"/>
          <w:noProof/>
        </w:rPr>
        <w:t>)</w:t>
      </w:r>
      <w:r w:rsidR="00915FD2">
        <w:rPr>
          <w:rFonts w:cstheme="minorHAnsi"/>
        </w:rPr>
        <w:fldChar w:fldCharType="end"/>
      </w:r>
      <w:r w:rsidR="0001533D" w:rsidRPr="00DE56B8">
        <w:rPr>
          <w:rFonts w:cstheme="minorHAnsi"/>
        </w:rPr>
        <w:t>, the proportions were 72 per</w:t>
      </w:r>
      <w:r w:rsidR="00D6149C">
        <w:rPr>
          <w:rFonts w:cstheme="minorHAnsi"/>
        </w:rPr>
        <w:t xml:space="preserve"> </w:t>
      </w:r>
      <w:r w:rsidR="0001533D" w:rsidRPr="00DE56B8">
        <w:rPr>
          <w:rFonts w:cstheme="minorHAnsi"/>
        </w:rPr>
        <w:t xml:space="preserve">cent </w:t>
      </w:r>
      <w:r w:rsidR="00FA4655" w:rsidRPr="00DE56B8">
        <w:rPr>
          <w:rFonts w:cstheme="minorHAnsi"/>
        </w:rPr>
        <w:t>for those in</w:t>
      </w:r>
      <w:r w:rsidR="0001533D" w:rsidRPr="00DE56B8">
        <w:rPr>
          <w:rFonts w:cstheme="minorHAnsi"/>
        </w:rPr>
        <w:t xml:space="preserve"> rural </w:t>
      </w:r>
      <w:r w:rsidR="00FA4655" w:rsidRPr="00DE56B8">
        <w:rPr>
          <w:rFonts w:cstheme="minorHAnsi"/>
        </w:rPr>
        <w:t xml:space="preserve">areas </w:t>
      </w:r>
      <w:r w:rsidR="0001533D" w:rsidRPr="00DE56B8">
        <w:rPr>
          <w:rFonts w:cstheme="minorHAnsi"/>
        </w:rPr>
        <w:t xml:space="preserve">and 95 </w:t>
      </w:r>
      <w:r w:rsidR="00FA4655" w:rsidRPr="00DE56B8">
        <w:rPr>
          <w:rFonts w:cstheme="minorHAnsi"/>
        </w:rPr>
        <w:t xml:space="preserve">for those in </w:t>
      </w:r>
      <w:r w:rsidR="0001533D" w:rsidRPr="00DE56B8">
        <w:rPr>
          <w:rFonts w:cstheme="minorHAnsi"/>
        </w:rPr>
        <w:t>urban</w:t>
      </w:r>
      <w:r w:rsidR="00A04E8D">
        <w:rPr>
          <w:rFonts w:cstheme="minorHAnsi"/>
        </w:rPr>
        <w:t xml:space="preserve"> areas</w:t>
      </w:r>
      <w:r w:rsidR="0074612F">
        <w:rPr>
          <w:rFonts w:cstheme="minorHAnsi"/>
        </w:rPr>
        <w:t xml:space="preserve"> </w:t>
      </w:r>
      <w:r w:rsidR="00AA25C3">
        <w:rPr>
          <w:rFonts w:cstheme="minorHAnsi"/>
        </w:rPr>
        <w:fldChar w:fldCharType="begin"/>
      </w:r>
      <w:r w:rsidR="00AA25C3">
        <w:rPr>
          <w:rFonts w:cstheme="minorHAnsi"/>
        </w:rPr>
        <w:instrText xml:space="preserve"> ADDIN EN.CITE &lt;EndNote&gt;&lt;Cite&gt;&lt;Author&gt;Unicef&lt;/Author&gt;&lt;Year&gt;2018&lt;/Year&gt;&lt;RecNum&gt;41&lt;/RecNum&gt;&lt;DisplayText&gt;(4)&lt;/DisplayText&gt;&lt;record&gt;&lt;rec-number&gt;41&lt;/rec-number&gt;&lt;foreign-keys&gt;&lt;key app="EN" db-id="sxd0v9wasaz928ea9ph5rffp92vpewzrptas"&gt;41&lt;/key&gt;&lt;/foreign-keys&gt;&lt;ref-type name="Web Page"&gt;12&lt;/ref-type&gt;&lt;contributors&gt;&lt;authors&gt;&lt;author&gt;Unicef, &lt;/author&gt;&lt;/authors&gt;&lt;/contributors&gt;&lt;titles&gt;&lt;title&gt;Water, Sanitation and Hygene&lt;/title&gt;&lt;/titles&gt;&lt;number&gt;December, 2019&lt;/number&gt;&lt;dates&gt;&lt;year&gt;2018&lt;/year&gt;&lt;/dates&gt;&lt;urls&gt;&lt;related-urls&gt;&lt;url&gt;https://www.unicef.org/bolivia/05_UNICEF_Bolivia_CK_-_concept_note_-_Water_Sanitation_and_Hygene_low.pdf&lt;/url&gt;&lt;/related-urls&gt;&lt;/urls&gt;&lt;/record&gt;&lt;/Cite&gt;&lt;/EndNote&gt;</w:instrText>
      </w:r>
      <w:r w:rsidR="00AA25C3">
        <w:rPr>
          <w:rFonts w:cstheme="minorHAnsi"/>
        </w:rPr>
        <w:fldChar w:fldCharType="separate"/>
      </w:r>
      <w:r w:rsidR="00AA25C3">
        <w:rPr>
          <w:rFonts w:cstheme="minorHAnsi"/>
          <w:noProof/>
        </w:rPr>
        <w:t>(</w:t>
      </w:r>
      <w:hyperlink w:anchor="_ENREF_4" w:tooltip="Unicef, 2018 #41" w:history="1">
        <w:r w:rsidR="00664449">
          <w:rPr>
            <w:rFonts w:cstheme="minorHAnsi"/>
            <w:noProof/>
          </w:rPr>
          <w:t>4</w:t>
        </w:r>
      </w:hyperlink>
      <w:r w:rsidR="00AA25C3">
        <w:rPr>
          <w:rFonts w:cstheme="minorHAnsi"/>
          <w:noProof/>
        </w:rPr>
        <w:t>)</w:t>
      </w:r>
      <w:r w:rsidR="00AA25C3">
        <w:rPr>
          <w:rFonts w:cstheme="minorHAnsi"/>
        </w:rPr>
        <w:fldChar w:fldCharType="end"/>
      </w:r>
      <w:r w:rsidR="0001533D" w:rsidRPr="00DE56B8">
        <w:rPr>
          <w:rFonts w:cstheme="minorHAnsi"/>
        </w:rPr>
        <w:t xml:space="preserve">. </w:t>
      </w:r>
    </w:p>
    <w:p w14:paraId="1004B7CE" w14:textId="6A43BE1F" w:rsidR="00DA5802" w:rsidRPr="00DE56B8" w:rsidRDefault="00164A88" w:rsidP="00DE56B8">
      <w:pPr>
        <w:pStyle w:val="Prrafodelista"/>
        <w:spacing w:before="120" w:after="120"/>
        <w:ind w:left="0"/>
        <w:jc w:val="both"/>
        <w:rPr>
          <w:rFonts w:cstheme="minorHAnsi"/>
        </w:rPr>
      </w:pPr>
      <w:r w:rsidRPr="00DE56B8">
        <w:rPr>
          <w:rFonts w:cstheme="minorHAnsi"/>
        </w:rPr>
        <w:t xml:space="preserve">With the emergence of the </w:t>
      </w:r>
      <w:r w:rsidR="00561A1A" w:rsidRPr="00DE56B8">
        <w:rPr>
          <w:rFonts w:cstheme="minorHAnsi"/>
          <w:bdr w:val="none" w:sz="0" w:space="0" w:color="auto" w:frame="1"/>
        </w:rPr>
        <w:t>Sustainable Development Goal Number 6</w:t>
      </w:r>
      <w:r w:rsidRPr="00DE56B8">
        <w:rPr>
          <w:rFonts w:cstheme="minorHAnsi"/>
          <w:bdr w:val="none" w:sz="0" w:space="0" w:color="auto" w:frame="1"/>
        </w:rPr>
        <w:t xml:space="preserve"> </w:t>
      </w:r>
      <w:r w:rsidR="00CA5122" w:rsidRPr="00DE56B8">
        <w:rPr>
          <w:rFonts w:cstheme="minorHAnsi"/>
          <w:bdr w:val="none" w:sz="0" w:space="0" w:color="auto" w:frame="1"/>
        </w:rPr>
        <w:t>(SDG-6</w:t>
      </w:r>
      <w:r w:rsidR="00D950BC" w:rsidRPr="00DE56B8">
        <w:rPr>
          <w:rFonts w:cstheme="minorHAnsi"/>
          <w:bdr w:val="none" w:sz="0" w:space="0" w:color="auto" w:frame="1"/>
        </w:rPr>
        <w:t>)</w:t>
      </w:r>
      <w:r w:rsidR="00AE7213" w:rsidRPr="00DE56B8">
        <w:rPr>
          <w:rFonts w:cstheme="minorHAnsi"/>
        </w:rPr>
        <w:t xml:space="preserve">, </w:t>
      </w:r>
      <w:r w:rsidR="00D6149C">
        <w:rPr>
          <w:rFonts w:cstheme="minorHAnsi"/>
        </w:rPr>
        <w:t xml:space="preserve">the </w:t>
      </w:r>
      <w:r w:rsidR="00647955" w:rsidRPr="00DE56B8">
        <w:rPr>
          <w:rFonts w:cstheme="minorHAnsi"/>
        </w:rPr>
        <w:t xml:space="preserve">emphasis is being given to more efficient management of water to address the increasing frequency of droughts and floods as a result of climate change. </w:t>
      </w:r>
      <w:r w:rsidR="007C1EE9" w:rsidRPr="00DE56B8">
        <w:rPr>
          <w:rFonts w:cstheme="minorHAnsi"/>
        </w:rPr>
        <w:t xml:space="preserve">It also calls </w:t>
      </w:r>
      <w:r w:rsidR="00E56F1A" w:rsidRPr="00DE56B8">
        <w:rPr>
          <w:rFonts w:cstheme="minorHAnsi"/>
        </w:rPr>
        <w:t xml:space="preserve">for actors to </w:t>
      </w:r>
      <w:r w:rsidR="00C10DC9" w:rsidRPr="00DE56B8">
        <w:rPr>
          <w:rFonts w:cstheme="minorHAnsi"/>
        </w:rPr>
        <w:t>support</w:t>
      </w:r>
      <w:r w:rsidR="00E56F1A" w:rsidRPr="00DE56B8">
        <w:rPr>
          <w:rFonts w:cstheme="minorHAnsi"/>
        </w:rPr>
        <w:t xml:space="preserve"> </w:t>
      </w:r>
      <w:r w:rsidR="00C10DC9" w:rsidRPr="00DE56B8">
        <w:rPr>
          <w:rFonts w:cstheme="minorHAnsi"/>
        </w:rPr>
        <w:t>and strengthen the par</w:t>
      </w:r>
      <w:r w:rsidR="00E56F1A" w:rsidRPr="00DE56B8">
        <w:rPr>
          <w:rFonts w:cstheme="minorHAnsi"/>
        </w:rPr>
        <w:t xml:space="preserve">ticipation of local communities in </w:t>
      </w:r>
      <w:r w:rsidR="00D45670" w:rsidRPr="00DE56B8">
        <w:rPr>
          <w:rFonts w:cstheme="minorHAnsi"/>
        </w:rPr>
        <w:t>water</w:t>
      </w:r>
      <w:r w:rsidR="00BB465F">
        <w:rPr>
          <w:rFonts w:cstheme="minorHAnsi"/>
        </w:rPr>
        <w:t xml:space="preserve"> </w:t>
      </w:r>
      <w:r w:rsidR="00D45670" w:rsidRPr="00DE56B8">
        <w:rPr>
          <w:rFonts w:cstheme="minorHAnsi"/>
        </w:rPr>
        <w:t>management</w:t>
      </w:r>
      <w:r w:rsidR="00E56F1A" w:rsidRPr="00DE56B8">
        <w:rPr>
          <w:rFonts w:cstheme="minorHAnsi"/>
        </w:rPr>
        <w:t xml:space="preserve"> </w:t>
      </w:r>
      <w:r w:rsidR="00D45670" w:rsidRPr="00DE56B8">
        <w:rPr>
          <w:rFonts w:cstheme="minorHAnsi"/>
        </w:rPr>
        <w:t>improvement</w:t>
      </w:r>
      <w:r w:rsidR="00BB465F">
        <w:rPr>
          <w:rFonts w:cstheme="minorHAnsi"/>
        </w:rPr>
        <w:t xml:space="preserve"> </w:t>
      </w:r>
      <w:r w:rsidR="00BB465F">
        <w:rPr>
          <w:rFonts w:cstheme="minorHAnsi"/>
        </w:rPr>
        <w:fldChar w:fldCharType="begin"/>
      </w:r>
      <w:r w:rsidR="00BB465F">
        <w:rPr>
          <w:rFonts w:cstheme="minorHAnsi"/>
        </w:rPr>
        <w:instrText xml:space="preserve"> ADDIN EN.CITE &lt;EndNote&gt;&lt;Cite&gt;&lt;Author&gt;United Nations General Assembly&lt;/Author&gt;&lt;Year&gt;2015&lt;/Year&gt;&lt;RecNum&gt;43&lt;/RecNum&gt;&lt;DisplayText&gt;(5)&lt;/DisplayText&gt;&lt;record&gt;&lt;rec-number&gt;43&lt;/rec-number&gt;&lt;foreign-keys&gt;&lt;key app="EN" db-id="sxd0v9wasaz928ea9ph5rffp92vpewzrptas"&gt;43&lt;/key&gt;&lt;/foreign-keys&gt;&lt;ref-type name="Journal Article"&gt;17&lt;/ref-type&gt;&lt;contributors&gt;&lt;authors&gt;&lt;author&gt;United Nations General Assembly, &lt;/author&gt;&lt;/authors&gt;&lt;/contributors&gt;&lt;titles&gt;&lt;title&gt;Draft Resolution A/69/L.85: Transforming Our World: The 2030 Agenda for Sustainable Development.&lt;/title&gt;&lt;/titles&gt;&lt;dates&gt;&lt;year&gt;2015&lt;/year&gt;&lt;/dates&gt;&lt;urls&gt;&lt;/urls&gt;&lt;/record&gt;&lt;/Cite&gt;&lt;/EndNote&gt;</w:instrText>
      </w:r>
      <w:r w:rsidR="00BB465F">
        <w:rPr>
          <w:rFonts w:cstheme="minorHAnsi"/>
        </w:rPr>
        <w:fldChar w:fldCharType="separate"/>
      </w:r>
      <w:r w:rsidR="00BB465F">
        <w:rPr>
          <w:rFonts w:cstheme="minorHAnsi"/>
          <w:noProof/>
        </w:rPr>
        <w:t>(</w:t>
      </w:r>
      <w:hyperlink w:anchor="_ENREF_5" w:tooltip="United Nations General Assembly, 2015 #43" w:history="1">
        <w:r w:rsidR="00664449">
          <w:rPr>
            <w:rFonts w:cstheme="minorHAnsi"/>
            <w:noProof/>
          </w:rPr>
          <w:t>5</w:t>
        </w:r>
      </w:hyperlink>
      <w:r w:rsidR="00BB465F">
        <w:rPr>
          <w:rFonts w:cstheme="minorHAnsi"/>
          <w:noProof/>
        </w:rPr>
        <w:t>)</w:t>
      </w:r>
      <w:r w:rsidR="00BB465F">
        <w:rPr>
          <w:rFonts w:cstheme="minorHAnsi"/>
        </w:rPr>
        <w:fldChar w:fldCharType="end"/>
      </w:r>
      <w:r w:rsidR="00E56F1A" w:rsidRPr="00DE56B8">
        <w:rPr>
          <w:rFonts w:cstheme="minorHAnsi"/>
        </w:rPr>
        <w:t xml:space="preserve">. </w:t>
      </w:r>
    </w:p>
    <w:p w14:paraId="200C0C31" w14:textId="43E18D45" w:rsidR="00450135" w:rsidRPr="00DE56B8" w:rsidRDefault="00EC2767" w:rsidP="00DE56B8">
      <w:pPr>
        <w:spacing w:before="120" w:after="120"/>
        <w:ind w:firstLine="0"/>
        <w:jc w:val="both"/>
        <w:rPr>
          <w:rFonts w:cstheme="minorHAnsi"/>
        </w:rPr>
      </w:pPr>
      <w:r w:rsidRPr="00DE56B8">
        <w:rPr>
          <w:rFonts w:cstheme="minorHAnsi"/>
        </w:rPr>
        <w:t>I</w:t>
      </w:r>
      <w:r w:rsidR="00A14F17" w:rsidRPr="00DE56B8">
        <w:rPr>
          <w:rFonts w:cstheme="minorHAnsi"/>
        </w:rPr>
        <w:t xml:space="preserve">n </w:t>
      </w:r>
      <w:r w:rsidR="007E63D5" w:rsidRPr="00DE56B8">
        <w:rPr>
          <w:rFonts w:cstheme="minorHAnsi"/>
        </w:rPr>
        <w:t>most of the</w:t>
      </w:r>
      <w:r w:rsidR="00A14F17" w:rsidRPr="00DE56B8">
        <w:rPr>
          <w:rFonts w:cstheme="minorHAnsi"/>
        </w:rPr>
        <w:t xml:space="preserve"> </w:t>
      </w:r>
      <w:r w:rsidR="00A14F17" w:rsidRPr="00DE56B8">
        <w:rPr>
          <w:rStyle w:val="fontstyle01"/>
          <w:rFonts w:asciiTheme="minorHAnsi" w:hAnsiTheme="minorHAnsi" w:cstheme="minorHAnsi"/>
          <w:color w:val="auto"/>
        </w:rPr>
        <w:t>low and middle-income countrie</w:t>
      </w:r>
      <w:r w:rsidR="007E63D5" w:rsidRPr="00DE56B8">
        <w:rPr>
          <w:rStyle w:val="fontstyle01"/>
          <w:rFonts w:asciiTheme="minorHAnsi" w:hAnsiTheme="minorHAnsi" w:cstheme="minorHAnsi"/>
          <w:color w:val="auto"/>
        </w:rPr>
        <w:t>s, C</w:t>
      </w:r>
      <w:r w:rsidR="00A14F17" w:rsidRPr="00DE56B8">
        <w:rPr>
          <w:rStyle w:val="fontstyle01"/>
          <w:rFonts w:asciiTheme="minorHAnsi" w:hAnsiTheme="minorHAnsi" w:cstheme="minorHAnsi"/>
          <w:color w:val="auto"/>
        </w:rPr>
        <w:t xml:space="preserve">ommunity </w:t>
      </w:r>
      <w:r w:rsidR="007E63D5" w:rsidRPr="00DE56B8">
        <w:rPr>
          <w:rStyle w:val="fontstyle01"/>
          <w:rFonts w:asciiTheme="minorHAnsi" w:hAnsiTheme="minorHAnsi" w:cstheme="minorHAnsi"/>
          <w:color w:val="auto"/>
        </w:rPr>
        <w:t>B</w:t>
      </w:r>
      <w:r w:rsidR="00490F94" w:rsidRPr="00DE56B8">
        <w:rPr>
          <w:rStyle w:val="fontstyle01"/>
          <w:rFonts w:asciiTheme="minorHAnsi" w:hAnsiTheme="minorHAnsi" w:cstheme="minorHAnsi"/>
          <w:color w:val="auto"/>
        </w:rPr>
        <w:t xml:space="preserve">ased </w:t>
      </w:r>
      <w:r w:rsidR="007E63D5" w:rsidRPr="00DE56B8">
        <w:rPr>
          <w:rStyle w:val="fontstyle01"/>
          <w:rFonts w:asciiTheme="minorHAnsi" w:hAnsiTheme="minorHAnsi" w:cstheme="minorHAnsi"/>
          <w:color w:val="auto"/>
        </w:rPr>
        <w:t>W</w:t>
      </w:r>
      <w:r w:rsidR="00AE7746" w:rsidRPr="00DE56B8">
        <w:rPr>
          <w:rStyle w:val="fontstyle01"/>
          <w:rFonts w:asciiTheme="minorHAnsi" w:hAnsiTheme="minorHAnsi" w:cstheme="minorHAnsi"/>
          <w:color w:val="auto"/>
        </w:rPr>
        <w:t>ater-</w:t>
      </w:r>
      <w:r w:rsidR="007E63D5" w:rsidRPr="00DE56B8">
        <w:rPr>
          <w:rStyle w:val="fontstyle01"/>
          <w:rFonts w:asciiTheme="minorHAnsi" w:hAnsiTheme="minorHAnsi" w:cstheme="minorHAnsi"/>
          <w:color w:val="auto"/>
        </w:rPr>
        <w:t>M</w:t>
      </w:r>
      <w:r w:rsidR="00A14F17" w:rsidRPr="00DE56B8">
        <w:rPr>
          <w:rStyle w:val="fontstyle01"/>
          <w:rFonts w:asciiTheme="minorHAnsi" w:hAnsiTheme="minorHAnsi" w:cstheme="minorHAnsi"/>
          <w:color w:val="auto"/>
        </w:rPr>
        <w:t xml:space="preserve">anagement </w:t>
      </w:r>
      <w:r w:rsidR="00490F94" w:rsidRPr="00DE56B8">
        <w:rPr>
          <w:rStyle w:val="fontstyle01"/>
          <w:rFonts w:asciiTheme="minorHAnsi" w:hAnsiTheme="minorHAnsi" w:cstheme="minorHAnsi"/>
          <w:color w:val="auto"/>
        </w:rPr>
        <w:t>(CB</w:t>
      </w:r>
      <w:r w:rsidR="00AE7746" w:rsidRPr="00DE56B8">
        <w:rPr>
          <w:rStyle w:val="fontstyle01"/>
          <w:rFonts w:asciiTheme="minorHAnsi" w:hAnsiTheme="minorHAnsi" w:cstheme="minorHAnsi"/>
          <w:color w:val="auto"/>
        </w:rPr>
        <w:t>W</w:t>
      </w:r>
      <w:r w:rsidR="00490F94" w:rsidRPr="00DE56B8">
        <w:rPr>
          <w:rStyle w:val="fontstyle01"/>
          <w:rFonts w:asciiTheme="minorHAnsi" w:hAnsiTheme="minorHAnsi" w:cstheme="minorHAnsi"/>
          <w:color w:val="auto"/>
        </w:rPr>
        <w:t xml:space="preserve">M) </w:t>
      </w:r>
      <w:r w:rsidR="00A14F17" w:rsidRPr="00DE56B8">
        <w:rPr>
          <w:rStyle w:val="fontstyle01"/>
          <w:rFonts w:asciiTheme="minorHAnsi" w:hAnsiTheme="minorHAnsi" w:cstheme="minorHAnsi"/>
          <w:color w:val="auto"/>
        </w:rPr>
        <w:t>is the accepted model for rural water supply</w:t>
      </w:r>
      <w:r w:rsidR="009D4FDC">
        <w:rPr>
          <w:rStyle w:val="fontstyle01"/>
          <w:rFonts w:asciiTheme="minorHAnsi" w:hAnsiTheme="minorHAnsi" w:cstheme="minorHAnsi"/>
          <w:color w:val="auto"/>
        </w:rPr>
        <w:t xml:space="preserve"> </w:t>
      </w:r>
      <w:r w:rsidR="009D4FDC">
        <w:rPr>
          <w:rStyle w:val="fontstyle01"/>
          <w:rFonts w:asciiTheme="minorHAnsi" w:hAnsiTheme="minorHAnsi" w:cstheme="minorHAnsi"/>
          <w:color w:val="auto"/>
        </w:rPr>
        <w:fldChar w:fldCharType="begin"/>
      </w:r>
      <w:r w:rsidR="009D4FDC">
        <w:rPr>
          <w:rStyle w:val="fontstyle01"/>
          <w:rFonts w:asciiTheme="minorHAnsi" w:hAnsiTheme="minorHAnsi" w:cstheme="minorHAnsi"/>
          <w:color w:val="auto"/>
        </w:rPr>
        <w:instrText xml:space="preserve"> ADDIN EN.CITE &lt;EndNote&gt;&lt;Cite&gt;&lt;Author&gt;Whaley&lt;/Author&gt;&lt;Year&gt;2017&lt;/Year&gt;&lt;RecNum&gt;12&lt;/RecNum&gt;&lt;DisplayText&gt;(6, 7)&lt;/DisplayText&gt;&lt;record&gt;&lt;rec-number&gt;12&lt;/rec-number&gt;&lt;foreign-keys&gt;&lt;key app="EN" db-id="sxd0v9wasaz928ea9ph5rffp92vpewzrptas"&gt;12&lt;/key&gt;&lt;/foreign-keys&gt;&lt;ref-type name="Journal Article"&gt;17&lt;/ref-type&gt;&lt;contributors&gt;&lt;authors&gt;&lt;author&gt;Whaley, L.&lt;/author&gt;&lt;author&gt;Cleaver, F.&lt;/author&gt;&lt;/authors&gt;&lt;/contributors&gt;&lt;titles&gt;&lt;title&gt;Can ‘functionality’ save the community management model of rural water supply?&lt;/title&gt;&lt;secondary-title&gt;Water resources and rural development&lt;/secondary-title&gt;&lt;/titles&gt;&lt;periodical&gt;&lt;full-title&gt;Water resources and rural development&lt;/full-title&gt;&lt;/periodical&gt;&lt;pages&gt;56-66&lt;/pages&gt;&lt;volume&gt;9&lt;/volume&gt;&lt;dates&gt;&lt;year&gt;2017&lt;/year&gt;&lt;/dates&gt;&lt;urls&gt;&lt;/urls&gt;&lt;electronic-resource-num&gt;http://dx.doi.org/10.1016/j.wrr.2017.04.001&lt;/electronic-resource-num&gt;&lt;/record&gt;&lt;/Cite&gt;&lt;Cite&gt;&lt;Author&gt;Hutchings&lt;/Author&gt;&lt;Year&gt;2017&lt;/Year&gt;&lt;RecNum&gt;25&lt;/RecNum&gt;&lt;record&gt;&lt;rec-number&gt;25&lt;/rec-number&gt;&lt;foreign-keys&gt;&lt;key app="EN" db-id="sxd0v9wasaz928ea9ph5rffp92vpewzrptas"&gt;25&lt;/key&gt;&lt;/foreign-keys&gt;&lt;ref-type name="Electronic Article"&gt;43&lt;/ref-type&gt;&lt;contributors&gt;&lt;authors&gt;&lt;author&gt;Hutchings, P. &lt;/author&gt;&lt;author&gt;Chan, Y. &lt;/author&gt;&lt;author&gt;Cuadrado, C.&lt;/author&gt;&lt;author&gt;Ezbakhe, F. &lt;/author&gt;&lt;author&gt;Mesa, B.&lt;/author&gt;&lt;author&gt;Tamekawa, C. &lt;/author&gt;&lt;author&gt;Franceys, R. &lt;/author&gt;&lt;/authors&gt;&lt;/contributors&gt;&lt;titles&gt;&lt;title&gt;A systematic review of success factors in the community management of rural water supplies over the past 30 years&lt;/title&gt;&lt;secondary-title&gt;Water Policy&lt;/secondary-title&gt;&lt;/titles&gt;&lt;periodical&gt;&lt;full-title&gt;Water Policy&lt;/full-title&gt;&lt;/periodical&gt;&lt;pages&gt;963-983&lt;/pages&gt;&lt;dates&gt;&lt;year&gt;2017&lt;/year&gt;&lt;/dates&gt;&lt;urls&gt;&lt;/urls&gt;&lt;/record&gt;&lt;/Cite&gt;&lt;/EndNote&gt;</w:instrText>
      </w:r>
      <w:r w:rsidR="009D4FDC">
        <w:rPr>
          <w:rStyle w:val="fontstyle01"/>
          <w:rFonts w:asciiTheme="minorHAnsi" w:hAnsiTheme="minorHAnsi" w:cstheme="minorHAnsi"/>
          <w:color w:val="auto"/>
        </w:rPr>
        <w:fldChar w:fldCharType="separate"/>
      </w:r>
      <w:r w:rsidR="009D4FDC">
        <w:rPr>
          <w:rStyle w:val="fontstyle01"/>
          <w:rFonts w:asciiTheme="minorHAnsi" w:hAnsiTheme="minorHAnsi" w:cstheme="minorHAnsi"/>
          <w:noProof/>
          <w:color w:val="auto"/>
        </w:rPr>
        <w:t>(</w:t>
      </w:r>
      <w:hyperlink w:anchor="_ENREF_6" w:tooltip="Whaley, 2017 #12" w:history="1">
        <w:r w:rsidR="00664449">
          <w:rPr>
            <w:rStyle w:val="fontstyle01"/>
            <w:rFonts w:asciiTheme="minorHAnsi" w:hAnsiTheme="minorHAnsi" w:cstheme="minorHAnsi"/>
            <w:noProof/>
            <w:color w:val="auto"/>
          </w:rPr>
          <w:t>6</w:t>
        </w:r>
      </w:hyperlink>
      <w:r w:rsidR="009D4FDC">
        <w:rPr>
          <w:rStyle w:val="fontstyle01"/>
          <w:rFonts w:asciiTheme="minorHAnsi" w:hAnsiTheme="minorHAnsi" w:cstheme="minorHAnsi"/>
          <w:noProof/>
          <w:color w:val="auto"/>
        </w:rPr>
        <w:t xml:space="preserve">, </w:t>
      </w:r>
      <w:hyperlink w:anchor="_ENREF_7" w:tooltip="Hutchings, 2017 #25" w:history="1">
        <w:r w:rsidR="00664449">
          <w:rPr>
            <w:rStyle w:val="fontstyle01"/>
            <w:rFonts w:asciiTheme="minorHAnsi" w:hAnsiTheme="minorHAnsi" w:cstheme="minorHAnsi"/>
            <w:noProof/>
            <w:color w:val="auto"/>
          </w:rPr>
          <w:t>7</w:t>
        </w:r>
      </w:hyperlink>
      <w:r w:rsidR="009D4FDC">
        <w:rPr>
          <w:rStyle w:val="fontstyle01"/>
          <w:rFonts w:asciiTheme="minorHAnsi" w:hAnsiTheme="minorHAnsi" w:cstheme="minorHAnsi"/>
          <w:noProof/>
          <w:color w:val="auto"/>
        </w:rPr>
        <w:t>)</w:t>
      </w:r>
      <w:r w:rsidR="009D4FDC">
        <w:rPr>
          <w:rStyle w:val="fontstyle01"/>
          <w:rFonts w:asciiTheme="minorHAnsi" w:hAnsiTheme="minorHAnsi" w:cstheme="minorHAnsi"/>
          <w:color w:val="auto"/>
        </w:rPr>
        <w:fldChar w:fldCharType="end"/>
      </w:r>
      <w:r w:rsidR="009D4FDC">
        <w:rPr>
          <w:rStyle w:val="fontstyle01"/>
          <w:rFonts w:asciiTheme="minorHAnsi" w:hAnsiTheme="minorHAnsi" w:cstheme="minorHAnsi"/>
          <w:color w:val="auto"/>
        </w:rPr>
        <w:t>. It is also a</w:t>
      </w:r>
      <w:r w:rsidR="007E14D4" w:rsidRPr="00DE56B8">
        <w:rPr>
          <w:rStyle w:val="fontstyle01"/>
          <w:rFonts w:asciiTheme="minorHAnsi" w:hAnsiTheme="minorHAnsi" w:cstheme="minorHAnsi"/>
          <w:color w:val="auto"/>
        </w:rPr>
        <w:t xml:space="preserve"> </w:t>
      </w:r>
      <w:r w:rsidR="00490F94" w:rsidRPr="00DE56B8">
        <w:rPr>
          <w:rFonts w:cstheme="minorHAnsi"/>
        </w:rPr>
        <w:t xml:space="preserve">strategy for </w:t>
      </w:r>
      <w:proofErr w:type="spellStart"/>
      <w:r w:rsidR="00490F94" w:rsidRPr="00DE56B8">
        <w:rPr>
          <w:rFonts w:cstheme="minorHAnsi"/>
        </w:rPr>
        <w:t>operationalising</w:t>
      </w:r>
      <w:proofErr w:type="spellEnd"/>
      <w:r w:rsidR="00490F94" w:rsidRPr="00DE56B8">
        <w:rPr>
          <w:rFonts w:cstheme="minorHAnsi"/>
        </w:rPr>
        <w:t xml:space="preserve"> </w:t>
      </w:r>
      <w:r w:rsidR="00E55A57" w:rsidRPr="00DE56B8">
        <w:rPr>
          <w:rFonts w:cstheme="minorHAnsi"/>
        </w:rPr>
        <w:t xml:space="preserve">its </w:t>
      </w:r>
      <w:r w:rsidR="00490F94" w:rsidRPr="00DE56B8">
        <w:rPr>
          <w:rFonts w:cstheme="minorHAnsi"/>
        </w:rPr>
        <w:t>mainstream participatory</w:t>
      </w:r>
      <w:r w:rsidR="007E14D4" w:rsidRPr="00DE56B8">
        <w:rPr>
          <w:rFonts w:cstheme="minorHAnsi"/>
        </w:rPr>
        <w:t xml:space="preserve"> </w:t>
      </w:r>
      <w:r w:rsidR="00490F94" w:rsidRPr="00DE56B8">
        <w:rPr>
          <w:rFonts w:cstheme="minorHAnsi"/>
        </w:rPr>
        <w:t>development</w:t>
      </w:r>
      <w:r w:rsidR="00AF7A2A" w:rsidRPr="00DE56B8">
        <w:rPr>
          <w:rFonts w:cstheme="minorHAnsi"/>
        </w:rPr>
        <w:t xml:space="preserve"> in the rural area </w:t>
      </w:r>
      <w:r w:rsidR="00AF7A2A" w:rsidRPr="00DE56B8">
        <w:rPr>
          <w:rFonts w:cstheme="minorHAnsi"/>
        </w:rPr>
        <w:fldChar w:fldCharType="begin"/>
      </w:r>
      <w:r w:rsidR="009D4FDC">
        <w:rPr>
          <w:rFonts w:cstheme="minorHAnsi"/>
        </w:rPr>
        <w:instrText xml:space="preserve"> ADDIN EN.CITE &lt;EndNote&gt;&lt;Cite&gt;&lt;Author&gt;Nicol&lt;/Author&gt;&lt;Year&gt;2012&lt;/Year&gt;&lt;RecNum&gt;17&lt;/RecNum&gt;&lt;DisplayText&gt;(8, 9)&lt;/DisplayText&gt;&lt;record&gt;&lt;rec-number&gt;17&lt;/rec-number&gt;&lt;foreign-keys&gt;&lt;key app="EN" db-id="sxd0v9wasaz928ea9ph5rffp92vpewzrptas"&gt;17&lt;/key&gt;&lt;/foreign-keys&gt;&lt;ref-type name="Journal Article"&gt;17&lt;/ref-type&gt;&lt;contributors&gt;&lt;authors&gt;&lt;author&gt;Nicol, A.&lt;/author&gt;&lt;author&gt;Mehta, L.&lt;/author&gt;&lt;author&gt;Allouche, J.&lt;/author&gt;&lt;/authors&gt;&lt;/contributors&gt;&lt;titles&gt;&lt;title&gt;Introduction: “some for all rather than more for some”? Contested pathways and politics since the 1990 New Delhi statement&lt;/title&gt;&lt;secondary-title&gt;IDS Bull&lt;/secondary-title&gt;&lt;/titles&gt;&lt;periodical&gt;&lt;full-title&gt;IDS Bull&lt;/full-title&gt;&lt;/periodical&gt;&lt;pages&gt;1-9&lt;/pages&gt;&lt;volume&gt;43&lt;/volume&gt;&lt;dates&gt;&lt;year&gt;2012&lt;/year&gt;&lt;/dates&gt;&lt;urls&gt;&lt;/urls&gt;&lt;/record&gt;&lt;/Cite&gt;&lt;Cite&gt;&lt;Author&gt;Calzada&lt;/Author&gt;&lt;Year&gt;2017&lt;/Year&gt;&lt;RecNum&gt;44&lt;/RecNum&gt;&lt;record&gt;&lt;rec-number&gt;44&lt;/rec-number&gt;&lt;foreign-keys&gt;&lt;key app="EN" db-id="sxd0v9wasaz928ea9ph5rffp92vpewzrptas"&gt;44&lt;/key&gt;&lt;/foreign-keys&gt;&lt;ref-type name="Journal Article"&gt;17&lt;/ref-type&gt;&lt;contributors&gt;&lt;authors&gt;&lt;author&gt;Calzada, J.&lt;/author&gt;&lt;author&gt;Iranzo, S.&lt;/author&gt;&lt;author&gt;Sanz, A.&lt;/author&gt;&lt;/authors&gt;&lt;/contributors&gt;&lt;titles&gt;&lt;title&gt;Community-Managed Water Services: The Case of Peru &lt;/title&gt;&lt;secondary-title&gt;Journal of Environment &amp;amp; Development&lt;/secondary-title&gt;&lt;/titles&gt;&lt;periodical&gt;&lt;full-title&gt;Journal of Environment &amp;amp; Development&lt;/full-title&gt;&lt;/periodical&gt;&lt;pages&gt;400-428&lt;/pages&gt;&lt;volume&gt;26&lt;/volume&gt;&lt;number&gt;4&lt;/number&gt;&lt;dates&gt;&lt;year&gt;2017&lt;/year&gt;&lt;/dates&gt;&lt;urls&gt;&lt;/urls&gt;&lt;/record&gt;&lt;/Cite&gt;&lt;/EndNote&gt;</w:instrText>
      </w:r>
      <w:r w:rsidR="00AF7A2A" w:rsidRPr="00DE56B8">
        <w:rPr>
          <w:rFonts w:cstheme="minorHAnsi"/>
        </w:rPr>
        <w:fldChar w:fldCharType="separate"/>
      </w:r>
      <w:r w:rsidR="009D4FDC">
        <w:rPr>
          <w:rFonts w:cstheme="minorHAnsi"/>
          <w:noProof/>
        </w:rPr>
        <w:t>(</w:t>
      </w:r>
      <w:hyperlink w:anchor="_ENREF_8" w:tooltip="Nicol, 2012 #17" w:history="1">
        <w:r w:rsidR="00664449">
          <w:rPr>
            <w:rFonts w:cstheme="minorHAnsi"/>
            <w:noProof/>
          </w:rPr>
          <w:t>8</w:t>
        </w:r>
      </w:hyperlink>
      <w:r w:rsidR="009D4FDC">
        <w:rPr>
          <w:rFonts w:cstheme="minorHAnsi"/>
          <w:noProof/>
        </w:rPr>
        <w:t xml:space="preserve">, </w:t>
      </w:r>
      <w:hyperlink w:anchor="_ENREF_9" w:tooltip="Calzada, 2017 #44" w:history="1">
        <w:r w:rsidR="00664449">
          <w:rPr>
            <w:rFonts w:cstheme="minorHAnsi"/>
            <w:noProof/>
          </w:rPr>
          <w:t>9</w:t>
        </w:r>
      </w:hyperlink>
      <w:r w:rsidR="009D4FDC">
        <w:rPr>
          <w:rFonts w:cstheme="minorHAnsi"/>
          <w:noProof/>
        </w:rPr>
        <w:t>)</w:t>
      </w:r>
      <w:r w:rsidR="00AF7A2A" w:rsidRPr="00DE56B8">
        <w:rPr>
          <w:rFonts w:cstheme="minorHAnsi"/>
        </w:rPr>
        <w:fldChar w:fldCharType="end"/>
      </w:r>
      <w:r w:rsidR="00F06852" w:rsidRPr="00DE56B8">
        <w:rPr>
          <w:rFonts w:cstheme="minorHAnsi"/>
        </w:rPr>
        <w:t>. However, i</w:t>
      </w:r>
      <w:r w:rsidR="004F5E61">
        <w:rPr>
          <w:rFonts w:cstheme="minorHAnsi"/>
        </w:rPr>
        <w:t xml:space="preserve">t is being </w:t>
      </w:r>
      <w:r w:rsidR="0035461E" w:rsidRPr="00DE56B8">
        <w:rPr>
          <w:rFonts w:cstheme="minorHAnsi"/>
        </w:rPr>
        <w:t>argued that</w:t>
      </w:r>
      <w:r w:rsidR="008E029A" w:rsidRPr="00DE56B8">
        <w:rPr>
          <w:rFonts w:cstheme="minorHAnsi"/>
        </w:rPr>
        <w:t xml:space="preserve"> </w:t>
      </w:r>
      <w:r w:rsidR="00015098" w:rsidRPr="00DE56B8">
        <w:rPr>
          <w:rFonts w:cstheme="minorHAnsi"/>
        </w:rPr>
        <w:t xml:space="preserve">under this model, </w:t>
      </w:r>
      <w:r w:rsidR="0035461E" w:rsidRPr="00DE56B8">
        <w:rPr>
          <w:rFonts w:cstheme="minorHAnsi"/>
        </w:rPr>
        <w:t xml:space="preserve">development players (international donors, NGOs, and governments) dismiss the responsibility for </w:t>
      </w:r>
      <w:r w:rsidR="008E029A" w:rsidRPr="00DE56B8">
        <w:rPr>
          <w:rFonts w:cstheme="minorHAnsi"/>
        </w:rPr>
        <w:t>maintenance and sustainability</w:t>
      </w:r>
      <w:r w:rsidR="0035461E" w:rsidRPr="00DE56B8">
        <w:rPr>
          <w:rFonts w:cstheme="minorHAnsi"/>
        </w:rPr>
        <w:t xml:space="preserve"> once the water system</w:t>
      </w:r>
      <w:r w:rsidR="00450135" w:rsidRPr="00DE56B8">
        <w:rPr>
          <w:rFonts w:cstheme="minorHAnsi"/>
        </w:rPr>
        <w:t xml:space="preserve"> infrastructures</w:t>
      </w:r>
      <w:r w:rsidR="00B2548A" w:rsidRPr="00DE56B8">
        <w:rPr>
          <w:rFonts w:cstheme="minorHAnsi"/>
        </w:rPr>
        <w:t xml:space="preserve"> are</w:t>
      </w:r>
      <w:r w:rsidR="0035461E" w:rsidRPr="00DE56B8">
        <w:rPr>
          <w:rFonts w:cstheme="minorHAnsi"/>
        </w:rPr>
        <w:t xml:space="preserve"> installed. Therefore, </w:t>
      </w:r>
      <w:r w:rsidR="00B2548A" w:rsidRPr="00DE56B8">
        <w:rPr>
          <w:rFonts w:cstheme="minorHAnsi"/>
        </w:rPr>
        <w:t>communities</w:t>
      </w:r>
      <w:r w:rsidR="00F06852" w:rsidRPr="00DE56B8">
        <w:rPr>
          <w:rFonts w:cstheme="minorHAnsi"/>
        </w:rPr>
        <w:t xml:space="preserve"> are charged with ensuring the water operation</w:t>
      </w:r>
      <w:r w:rsidR="00B2548A" w:rsidRPr="00DE56B8">
        <w:rPr>
          <w:rFonts w:cstheme="minorHAnsi"/>
        </w:rPr>
        <w:t xml:space="preserve">, usually </w:t>
      </w:r>
      <w:r w:rsidR="008E029A" w:rsidRPr="00DE56B8">
        <w:rPr>
          <w:rFonts w:cstheme="minorHAnsi"/>
        </w:rPr>
        <w:t>through</w:t>
      </w:r>
      <w:r w:rsidR="00F06852" w:rsidRPr="00DE56B8">
        <w:rPr>
          <w:rFonts w:cstheme="minorHAnsi"/>
        </w:rPr>
        <w:t xml:space="preserve"> </w:t>
      </w:r>
      <w:r w:rsidR="008E029A" w:rsidRPr="00DE56B8">
        <w:rPr>
          <w:rFonts w:cstheme="minorHAnsi"/>
        </w:rPr>
        <w:t>water com</w:t>
      </w:r>
      <w:r w:rsidR="004D0240">
        <w:rPr>
          <w:rFonts w:cstheme="minorHAnsi"/>
        </w:rPr>
        <w:t>m</w:t>
      </w:r>
      <w:r w:rsidR="008E029A" w:rsidRPr="00DE56B8">
        <w:rPr>
          <w:rFonts w:cstheme="minorHAnsi"/>
        </w:rPr>
        <w:t>it</w:t>
      </w:r>
      <w:r w:rsidR="00A04E8D">
        <w:rPr>
          <w:rFonts w:cstheme="minorHAnsi"/>
        </w:rPr>
        <w:t>t</w:t>
      </w:r>
      <w:r w:rsidR="008E029A" w:rsidRPr="00DE56B8">
        <w:rPr>
          <w:rFonts w:cstheme="minorHAnsi"/>
        </w:rPr>
        <w:t xml:space="preserve">ees </w:t>
      </w:r>
      <w:r w:rsidR="0035461E" w:rsidRPr="00DE56B8">
        <w:rPr>
          <w:rFonts w:cstheme="minorHAnsi"/>
        </w:rPr>
        <w:t xml:space="preserve">and local level </w:t>
      </w:r>
      <w:r w:rsidR="004B30A9">
        <w:rPr>
          <w:rFonts w:cstheme="minorHAnsi"/>
        </w:rPr>
        <w:t>water organizations</w:t>
      </w:r>
      <w:r w:rsidR="00C86126">
        <w:rPr>
          <w:rFonts w:cstheme="minorHAnsi"/>
        </w:rPr>
        <w:fldChar w:fldCharType="begin"/>
      </w:r>
      <w:r w:rsidR="00C86126">
        <w:rPr>
          <w:rFonts w:cstheme="minorHAnsi"/>
        </w:rPr>
        <w:instrText xml:space="preserve"> ADDIN EN.CITE &lt;EndNote&gt;&lt;Cite&gt;&lt;Author&gt;Whaley&lt;/Author&gt;&lt;Year&gt;2017&lt;/Year&gt;&lt;RecNum&gt;12&lt;/RecNum&gt;&lt;DisplayText&gt;(6)&lt;/DisplayText&gt;&lt;record&gt;&lt;rec-number&gt;12&lt;/rec-number&gt;&lt;foreign-keys&gt;&lt;key app="EN" db-id="sxd0v9wasaz928ea9ph5rffp92vpewzrptas"&gt;12&lt;/key&gt;&lt;/foreign-keys&gt;&lt;ref-type name="Journal Article"&gt;17&lt;/ref-type&gt;&lt;contributors&gt;&lt;authors&gt;&lt;author&gt;Whaley, L.&lt;/author&gt;&lt;author&gt;Cleaver, F.&lt;/author&gt;&lt;/authors&gt;&lt;/contributors&gt;&lt;titles&gt;&lt;title&gt;Can ‘functionality’ save the community management model of rural water supply?&lt;/title&gt;&lt;secondary-title&gt;Water resources and rural development&lt;/secondary-title&gt;&lt;/titles&gt;&lt;periodical&gt;&lt;full-title&gt;Water resources and rural development&lt;/full-title&gt;&lt;/periodical&gt;&lt;pages&gt;56-66&lt;/pages&gt;&lt;volume&gt;9&lt;/volume&gt;&lt;dates&gt;&lt;year&gt;2017&lt;/year&gt;&lt;/dates&gt;&lt;urls&gt;&lt;/urls&gt;&lt;electronic-resource-num&gt;http://dx.doi.org/10.1016/j.wrr.2017.04.001&lt;/electronic-resource-num&gt;&lt;/record&gt;&lt;/Cite&gt;&lt;/EndNote&gt;</w:instrText>
      </w:r>
      <w:r w:rsidR="00C86126">
        <w:rPr>
          <w:rFonts w:cstheme="minorHAnsi"/>
        </w:rPr>
        <w:fldChar w:fldCharType="separate"/>
      </w:r>
      <w:r w:rsidR="00C86126">
        <w:rPr>
          <w:rFonts w:cstheme="minorHAnsi"/>
          <w:noProof/>
        </w:rPr>
        <w:t>(</w:t>
      </w:r>
      <w:hyperlink w:anchor="_ENREF_6" w:tooltip="Whaley, 2017 #12" w:history="1">
        <w:r w:rsidR="00664449">
          <w:rPr>
            <w:rFonts w:cstheme="minorHAnsi"/>
            <w:noProof/>
          </w:rPr>
          <w:t>6</w:t>
        </w:r>
      </w:hyperlink>
      <w:r w:rsidR="00C86126">
        <w:rPr>
          <w:rFonts w:cstheme="minorHAnsi"/>
          <w:noProof/>
        </w:rPr>
        <w:t>)</w:t>
      </w:r>
      <w:r w:rsidR="00C86126">
        <w:rPr>
          <w:rFonts w:cstheme="minorHAnsi"/>
        </w:rPr>
        <w:fldChar w:fldCharType="end"/>
      </w:r>
      <w:r w:rsidR="004B30A9">
        <w:rPr>
          <w:rFonts w:cstheme="minorHAnsi"/>
        </w:rPr>
        <w:t>.</w:t>
      </w:r>
      <w:r w:rsidR="00527358" w:rsidRPr="00DE56B8">
        <w:rPr>
          <w:rFonts w:cstheme="minorHAnsi"/>
        </w:rPr>
        <w:t xml:space="preserve"> </w:t>
      </w:r>
      <w:r w:rsidR="0035461E" w:rsidRPr="00DE56B8">
        <w:rPr>
          <w:rFonts w:cstheme="minorHAnsi"/>
        </w:rPr>
        <w:t xml:space="preserve">  </w:t>
      </w:r>
      <w:r w:rsidR="00C94122" w:rsidRPr="00DE56B8">
        <w:rPr>
          <w:rFonts w:cstheme="minorHAnsi"/>
        </w:rPr>
        <w:t xml:space="preserve"> These are usually non-profit organizations, made up of the inhabitants of a concentrated rural community, whose objective is to supply safe drinking water to its members, assuring the continuity of water service and its affordability</w:t>
      </w:r>
      <w:r w:rsidR="00C86126">
        <w:rPr>
          <w:rFonts w:cstheme="minorHAnsi"/>
        </w:rPr>
        <w:t xml:space="preserve"> </w:t>
      </w:r>
      <w:r w:rsidR="00C86126">
        <w:rPr>
          <w:rFonts w:cstheme="minorHAnsi"/>
        </w:rPr>
        <w:fldChar w:fldCharType="begin"/>
      </w:r>
      <w:r w:rsidR="00C86126">
        <w:rPr>
          <w:rFonts w:cstheme="minorHAnsi"/>
        </w:rPr>
        <w:instrText xml:space="preserve"> ADDIN EN.CITE &lt;EndNote&gt;&lt;Cite&gt;&lt;Author&gt;Nicolas-Artero&lt;/Author&gt;&lt;RecNum&gt;45&lt;/RecNum&gt;&lt;DisplayText&gt;(10)&lt;/DisplayText&gt;&lt;record&gt;&lt;rec-number&gt;45&lt;/rec-number&gt;&lt;foreign-keys&gt;&lt;key app="EN" db-id="sxd0v9wasaz928ea9ph5rffp92vpewzrptas"&gt;45&lt;/key&gt;&lt;/foreign-keys&gt;&lt;ref-type name="Journal Article"&gt;17&lt;/ref-type&gt;&lt;contributors&gt;&lt;authors&gt;&lt;author&gt;Nicolas-Artero, C.&lt;/author&gt;&lt;/authors&gt;&lt;/contributors&gt;&lt;titles&gt;&lt;title&gt;Community organizations of rural drinking water in Latin America: an example of substantive economy&lt;/title&gt;&lt;secondary-title&gt;Revista Latinoamericana&lt;/secondary-title&gt;&lt;/titles&gt;&lt;periodical&gt;&lt;full-title&gt;Revista Latinoamericana&lt;/full-title&gt;&lt;/periodical&gt;&lt;pages&gt;1-11&lt;/pages&gt;&lt;volume&gt;46&lt;/volume&gt;&lt;dates&gt;&lt;/dates&gt;&lt;urls&gt;&lt;/urls&gt;&lt;/record&gt;&lt;/Cite&gt;&lt;/EndNote&gt;</w:instrText>
      </w:r>
      <w:r w:rsidR="00C86126">
        <w:rPr>
          <w:rFonts w:cstheme="minorHAnsi"/>
        </w:rPr>
        <w:fldChar w:fldCharType="separate"/>
      </w:r>
      <w:r w:rsidR="00C86126">
        <w:rPr>
          <w:rFonts w:cstheme="minorHAnsi"/>
          <w:noProof/>
        </w:rPr>
        <w:t>(</w:t>
      </w:r>
      <w:hyperlink w:anchor="_ENREF_10" w:tooltip="Nicolas-Artero,  #45" w:history="1">
        <w:r w:rsidR="00664449">
          <w:rPr>
            <w:rFonts w:cstheme="minorHAnsi"/>
            <w:noProof/>
          </w:rPr>
          <w:t>10</w:t>
        </w:r>
      </w:hyperlink>
      <w:r w:rsidR="00C86126">
        <w:rPr>
          <w:rFonts w:cstheme="minorHAnsi"/>
          <w:noProof/>
        </w:rPr>
        <w:t>)</w:t>
      </w:r>
      <w:r w:rsidR="00C86126">
        <w:rPr>
          <w:rFonts w:cstheme="minorHAnsi"/>
        </w:rPr>
        <w:fldChar w:fldCharType="end"/>
      </w:r>
      <w:r w:rsidR="00C94122" w:rsidRPr="00DE56B8">
        <w:rPr>
          <w:rFonts w:cstheme="minorHAnsi"/>
        </w:rPr>
        <w:t xml:space="preserve">. </w:t>
      </w:r>
    </w:p>
    <w:p w14:paraId="093C69AE" w14:textId="4F55F89F" w:rsidR="00A14F17" w:rsidRPr="00DE56B8" w:rsidRDefault="00C40C88" w:rsidP="00DE56B8">
      <w:pPr>
        <w:spacing w:before="120" w:after="120"/>
        <w:ind w:firstLine="0"/>
        <w:jc w:val="both"/>
        <w:rPr>
          <w:rFonts w:cstheme="minorHAnsi"/>
        </w:rPr>
      </w:pPr>
      <w:r w:rsidRPr="00DE56B8">
        <w:rPr>
          <w:rFonts w:cstheme="minorHAnsi"/>
        </w:rPr>
        <w:lastRenderedPageBreak/>
        <w:t>In consequence</w:t>
      </w:r>
      <w:r w:rsidR="00450135" w:rsidRPr="00DE56B8">
        <w:rPr>
          <w:rFonts w:cstheme="minorHAnsi"/>
        </w:rPr>
        <w:t xml:space="preserve">, there </w:t>
      </w:r>
      <w:r w:rsidR="00527358" w:rsidRPr="00DE56B8">
        <w:rPr>
          <w:rFonts w:cstheme="minorHAnsi"/>
        </w:rPr>
        <w:t xml:space="preserve">is a </w:t>
      </w:r>
      <w:r w:rsidR="0035461E" w:rsidRPr="00DE56B8">
        <w:rPr>
          <w:rFonts w:cstheme="minorHAnsi"/>
        </w:rPr>
        <w:t>growing</w:t>
      </w:r>
      <w:r w:rsidR="00450135" w:rsidRPr="00DE56B8">
        <w:rPr>
          <w:rFonts w:cstheme="minorHAnsi"/>
        </w:rPr>
        <w:t xml:space="preserve"> </w:t>
      </w:r>
      <w:r w:rsidR="0035461E" w:rsidRPr="00DE56B8">
        <w:rPr>
          <w:rFonts w:cstheme="minorHAnsi"/>
        </w:rPr>
        <w:t xml:space="preserve">concern about the high failure rates </w:t>
      </w:r>
      <w:r w:rsidR="00AE7746" w:rsidRPr="00DE56B8">
        <w:rPr>
          <w:rFonts w:cstheme="minorHAnsi"/>
        </w:rPr>
        <w:t>of newly installed water points within the first few years of construction</w:t>
      </w:r>
      <w:r w:rsidR="00B44884" w:rsidRPr="00DE56B8">
        <w:rPr>
          <w:rFonts w:cstheme="minorHAnsi"/>
        </w:rPr>
        <w:t xml:space="preserve">, </w:t>
      </w:r>
      <w:r w:rsidR="00527358" w:rsidRPr="00DE56B8">
        <w:rPr>
          <w:rFonts w:cstheme="minorHAnsi"/>
        </w:rPr>
        <w:t xml:space="preserve">and about </w:t>
      </w:r>
      <w:r w:rsidR="00AE7746" w:rsidRPr="00DE56B8">
        <w:rPr>
          <w:rFonts w:cstheme="minorHAnsi"/>
        </w:rPr>
        <w:t xml:space="preserve">the capacity of communities to implement </w:t>
      </w:r>
      <w:r w:rsidR="0044679F">
        <w:rPr>
          <w:rFonts w:cstheme="minorHAnsi"/>
        </w:rPr>
        <w:t>CBWM</w:t>
      </w:r>
      <w:r w:rsidR="002320C4">
        <w:rPr>
          <w:rFonts w:cstheme="minorHAnsi"/>
        </w:rPr>
        <w:fldChar w:fldCharType="begin"/>
      </w:r>
      <w:r w:rsidR="002320C4">
        <w:rPr>
          <w:rFonts w:cstheme="minorHAnsi"/>
        </w:rPr>
        <w:instrText xml:space="preserve"> ADDIN EN.CITE &lt;EndNote&gt;&lt;Cite&gt;&lt;Author&gt;Whaley&lt;/Author&gt;&lt;Year&gt;2017&lt;/Year&gt;&lt;RecNum&gt;12&lt;/RecNum&gt;&lt;DisplayText&gt;(6, 11)&lt;/DisplayText&gt;&lt;record&gt;&lt;rec-number&gt;12&lt;/rec-number&gt;&lt;foreign-keys&gt;&lt;key app="EN" db-id="sxd0v9wasaz928ea9ph5rffp92vpewzrptas"&gt;12&lt;/key&gt;&lt;/foreign-keys&gt;&lt;ref-type name="Journal Article"&gt;17&lt;/ref-type&gt;&lt;contributors&gt;&lt;authors&gt;&lt;author&gt;Whaley, L.&lt;/author&gt;&lt;author&gt;Cleaver, F.&lt;/author&gt;&lt;/authors&gt;&lt;/contributors&gt;&lt;titles&gt;&lt;title&gt;Can ‘functionality’ save the community management model of rural water supply?&lt;/title&gt;&lt;secondary-title&gt;Water resources and rural development&lt;/secondary-title&gt;&lt;/titles&gt;&lt;periodical&gt;&lt;full-title&gt;Water resources and rural development&lt;/full-title&gt;&lt;/periodical&gt;&lt;pages&gt;56-66&lt;/pages&gt;&lt;volume&gt;9&lt;/volume&gt;&lt;dates&gt;&lt;year&gt;2017&lt;/year&gt;&lt;/dates&gt;&lt;urls&gt;&lt;/urls&gt;&lt;electronic-resource-num&gt;http://dx.doi.org/10.1016/j.wrr.2017.04.001&lt;/electronic-resource-num&gt;&lt;/record&gt;&lt;/Cite&gt;&lt;Cite&gt;&lt;Author&gt;Adjei&lt;/Author&gt;&lt;Year&gt;2015&lt;/Year&gt;&lt;RecNum&gt;47&lt;/RecNum&gt;&lt;record&gt;&lt;rec-number&gt;47&lt;/rec-number&gt;&lt;foreign-keys&gt;&lt;key app="EN" db-id="sxd0v9wasaz928ea9ph5rffp92vpewzrptas"&gt;47&lt;/key&gt;&lt;/foreign-keys&gt;&lt;ref-type name="Journal Article"&gt;17&lt;/ref-type&gt;&lt;contributors&gt;&lt;authors&gt;&lt;author&gt;Adjei, E. A.&lt;/author&gt;&lt;author&gt;Charles, L. Z.&lt;/author&gt;&lt;/authors&gt;&lt;/contributors&gt;&lt;titles&gt;&lt;title&gt;Participants or customers in water governance? Community-public partnerships for peri-urban water supply&lt;/title&gt;&lt;secondary-title&gt;P. Geoforum&lt;/secondary-title&gt;&lt;/titles&gt;&lt;periodical&gt;&lt;full-title&gt;P. Geoforum&lt;/full-title&gt;&lt;/periodical&gt;&lt;pages&gt;112-124&lt;/pages&gt;&lt;volume&gt;6&lt;/volume&gt;&lt;dates&gt;&lt;year&gt;2015&lt;/year&gt;&lt;/dates&gt;&lt;urls&gt;&lt;/urls&gt;&lt;electronic-resource-num&gt;10.1016/j.geoforum.2015.07.017&lt;/electronic-resource-num&gt;&lt;/record&gt;&lt;/Cite&gt;&lt;/EndNote&gt;</w:instrText>
      </w:r>
      <w:r w:rsidR="002320C4">
        <w:rPr>
          <w:rFonts w:cstheme="minorHAnsi"/>
        </w:rPr>
        <w:fldChar w:fldCharType="separate"/>
      </w:r>
      <w:r w:rsidR="002320C4">
        <w:rPr>
          <w:rFonts w:cstheme="minorHAnsi"/>
          <w:noProof/>
        </w:rPr>
        <w:t>(</w:t>
      </w:r>
      <w:hyperlink w:anchor="_ENREF_6" w:tooltip="Whaley, 2017 #12" w:history="1">
        <w:r w:rsidR="00664449">
          <w:rPr>
            <w:rFonts w:cstheme="minorHAnsi"/>
            <w:noProof/>
          </w:rPr>
          <w:t>6</w:t>
        </w:r>
      </w:hyperlink>
      <w:r w:rsidR="002320C4">
        <w:rPr>
          <w:rFonts w:cstheme="minorHAnsi"/>
          <w:noProof/>
        </w:rPr>
        <w:t xml:space="preserve">, </w:t>
      </w:r>
      <w:hyperlink w:anchor="_ENREF_11" w:tooltip="Adjei, 2015 #47" w:history="1">
        <w:r w:rsidR="00664449">
          <w:rPr>
            <w:rFonts w:cstheme="minorHAnsi"/>
            <w:noProof/>
          </w:rPr>
          <w:t>11</w:t>
        </w:r>
      </w:hyperlink>
      <w:r w:rsidR="002320C4">
        <w:rPr>
          <w:rFonts w:cstheme="minorHAnsi"/>
          <w:noProof/>
        </w:rPr>
        <w:t>)</w:t>
      </w:r>
      <w:r w:rsidR="002320C4">
        <w:rPr>
          <w:rFonts w:cstheme="minorHAnsi"/>
        </w:rPr>
        <w:fldChar w:fldCharType="end"/>
      </w:r>
      <w:r w:rsidR="00AE7746" w:rsidRPr="00DE56B8">
        <w:rPr>
          <w:rFonts w:cstheme="minorHAnsi"/>
        </w:rPr>
        <w:t xml:space="preserve">. </w:t>
      </w:r>
      <w:r w:rsidR="00724164" w:rsidRPr="00DE56B8">
        <w:rPr>
          <w:rFonts w:cstheme="minorHAnsi"/>
        </w:rPr>
        <w:t>There is also an increasing debate</w:t>
      </w:r>
      <w:r w:rsidR="00AE7746" w:rsidRPr="00DE56B8">
        <w:rPr>
          <w:rFonts w:cstheme="minorHAnsi"/>
        </w:rPr>
        <w:t xml:space="preserve"> about the need for support from external agencies to water community </w:t>
      </w:r>
      <w:proofErr w:type="spellStart"/>
      <w:r w:rsidR="00AE7746" w:rsidRPr="00DE56B8">
        <w:rPr>
          <w:rFonts w:cstheme="minorHAnsi"/>
        </w:rPr>
        <w:t>organi</w:t>
      </w:r>
      <w:r w:rsidR="00D6149C">
        <w:rPr>
          <w:rFonts w:cstheme="minorHAnsi"/>
        </w:rPr>
        <w:t>s</w:t>
      </w:r>
      <w:r w:rsidR="00AE7746" w:rsidRPr="00DE56B8">
        <w:rPr>
          <w:rFonts w:cstheme="minorHAnsi"/>
        </w:rPr>
        <w:t>ations</w:t>
      </w:r>
      <w:proofErr w:type="spellEnd"/>
      <w:r w:rsidR="002320C4">
        <w:rPr>
          <w:rFonts w:cstheme="minorHAnsi"/>
        </w:rPr>
        <w:t xml:space="preserve"> </w:t>
      </w:r>
      <w:r w:rsidR="002320C4">
        <w:rPr>
          <w:rFonts w:cstheme="minorHAnsi"/>
        </w:rPr>
        <w:fldChar w:fldCharType="begin">
          <w:fldData xml:space="preserve">PEVuZE5vdGU+PENpdGU+PEF1dGhvcj5DYWx6YWRhPC9BdXRob3I+PFllYXI+MjAxNzwvWWVhcj48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</w:fldData>
        </w:fldChar>
      </w:r>
      <w:r w:rsidR="00D019F6">
        <w:rPr>
          <w:rFonts w:cstheme="minorHAnsi"/>
        </w:rPr>
        <w:instrText xml:space="preserve"> ADDIN EN.CITE </w:instrText>
      </w:r>
      <w:r w:rsidR="00D019F6">
        <w:rPr>
          <w:rFonts w:cstheme="minorHAnsi"/>
        </w:rPr>
        <w:fldChar w:fldCharType="begin">
          <w:fldData xml:space="preserve">PEVuZE5vdGU+PENpdGU+PEF1dGhvcj5DYWx6YWRhPC9BdXRob3I+PFllYXI+MjAxNzwvWWVhcj48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</w:fldData>
        </w:fldChar>
      </w:r>
      <w:r w:rsidR="00D019F6">
        <w:rPr>
          <w:rFonts w:cstheme="minorHAnsi"/>
        </w:rPr>
        <w:instrText xml:space="preserve"> ADDIN EN.CITE.DATA </w:instrText>
      </w:r>
      <w:r w:rsidR="00D019F6">
        <w:rPr>
          <w:rFonts w:cstheme="minorHAnsi"/>
        </w:rPr>
      </w:r>
      <w:r w:rsidR="00D019F6">
        <w:rPr>
          <w:rFonts w:cstheme="minorHAnsi"/>
        </w:rPr>
        <w:fldChar w:fldCharType="end"/>
      </w:r>
      <w:r w:rsidR="002320C4">
        <w:rPr>
          <w:rFonts w:cstheme="minorHAnsi"/>
        </w:rPr>
      </w:r>
      <w:r w:rsidR="002320C4">
        <w:rPr>
          <w:rFonts w:cstheme="minorHAnsi"/>
        </w:rPr>
        <w:fldChar w:fldCharType="separate"/>
      </w:r>
      <w:r w:rsidR="00D019F6">
        <w:rPr>
          <w:rFonts w:cstheme="minorHAnsi"/>
          <w:noProof/>
        </w:rPr>
        <w:t>(</w:t>
      </w:r>
      <w:hyperlink w:anchor="_ENREF_7" w:tooltip="Hutchings, 2017 #25" w:history="1">
        <w:r w:rsidR="00664449">
          <w:rPr>
            <w:rFonts w:cstheme="minorHAnsi"/>
            <w:noProof/>
          </w:rPr>
          <w:t>7</w:t>
        </w:r>
      </w:hyperlink>
      <w:r w:rsidR="00D019F6">
        <w:rPr>
          <w:rFonts w:cstheme="minorHAnsi"/>
          <w:noProof/>
        </w:rPr>
        <w:t xml:space="preserve">, </w:t>
      </w:r>
      <w:hyperlink w:anchor="_ENREF_9" w:tooltip="Calzada, 2017 #44" w:history="1">
        <w:r w:rsidR="00664449">
          <w:rPr>
            <w:rFonts w:cstheme="minorHAnsi"/>
            <w:noProof/>
          </w:rPr>
          <w:t>9</w:t>
        </w:r>
      </w:hyperlink>
      <w:r w:rsidR="00D019F6">
        <w:rPr>
          <w:rFonts w:cstheme="minorHAnsi"/>
          <w:noProof/>
        </w:rPr>
        <w:t xml:space="preserve">, </w:t>
      </w:r>
      <w:hyperlink w:anchor="_ENREF_12" w:tooltip="Badrul Hasan, 2019 #48" w:history="1">
        <w:r w:rsidR="00664449">
          <w:rPr>
            <w:rFonts w:cstheme="minorHAnsi"/>
            <w:noProof/>
          </w:rPr>
          <w:t>12</w:t>
        </w:r>
      </w:hyperlink>
      <w:r w:rsidR="00D019F6">
        <w:rPr>
          <w:rFonts w:cstheme="minorHAnsi"/>
          <w:noProof/>
        </w:rPr>
        <w:t>)</w:t>
      </w:r>
      <w:r w:rsidR="002320C4">
        <w:rPr>
          <w:rFonts w:cstheme="minorHAnsi"/>
        </w:rPr>
        <w:fldChar w:fldCharType="end"/>
      </w:r>
      <w:r w:rsidR="00AE7746" w:rsidRPr="00DE56B8">
        <w:rPr>
          <w:rFonts w:cstheme="minorHAnsi"/>
        </w:rPr>
        <w:t xml:space="preserve">. </w:t>
      </w:r>
      <w:r w:rsidR="00D6149C">
        <w:rPr>
          <w:rFonts w:cstheme="minorHAnsi"/>
        </w:rPr>
        <w:t>M</w:t>
      </w:r>
      <w:r w:rsidR="00F06852" w:rsidRPr="00DE56B8">
        <w:rPr>
          <w:rFonts w:cstheme="minorHAnsi"/>
        </w:rPr>
        <w:t xml:space="preserve">any examples of succeeding </w:t>
      </w:r>
      <w:r w:rsidR="007774D4" w:rsidRPr="00DE56B8">
        <w:rPr>
          <w:rFonts w:cstheme="minorHAnsi"/>
        </w:rPr>
        <w:t>CBWM ha</w:t>
      </w:r>
      <w:r w:rsidR="00A04E8D">
        <w:rPr>
          <w:rFonts w:cstheme="minorHAnsi"/>
        </w:rPr>
        <w:t>ve</w:t>
      </w:r>
      <w:r w:rsidR="007774D4" w:rsidRPr="00DE56B8">
        <w:rPr>
          <w:rFonts w:cstheme="minorHAnsi"/>
        </w:rPr>
        <w:t xml:space="preserve"> been reported</w:t>
      </w:r>
      <w:r w:rsidR="00A04E8D">
        <w:rPr>
          <w:rFonts w:cstheme="minorHAnsi"/>
        </w:rPr>
        <w:t>,</w:t>
      </w:r>
      <w:r w:rsidR="007774D4" w:rsidRPr="00DE56B8">
        <w:rPr>
          <w:rFonts w:cstheme="minorHAnsi"/>
        </w:rPr>
        <w:t xml:space="preserve"> </w:t>
      </w:r>
      <w:r w:rsidR="00F06852" w:rsidRPr="00DE56B8">
        <w:rPr>
          <w:rFonts w:cstheme="minorHAnsi"/>
        </w:rPr>
        <w:t xml:space="preserve">often related to functioning community-managed water </w:t>
      </w:r>
      <w:proofErr w:type="spellStart"/>
      <w:r w:rsidR="00F06852" w:rsidRPr="00DE56B8">
        <w:rPr>
          <w:rFonts w:cstheme="minorHAnsi"/>
        </w:rPr>
        <w:t>organi</w:t>
      </w:r>
      <w:r w:rsidR="00D6149C">
        <w:rPr>
          <w:rFonts w:cstheme="minorHAnsi"/>
        </w:rPr>
        <w:t>s</w:t>
      </w:r>
      <w:r w:rsidR="00F06852" w:rsidRPr="00DE56B8">
        <w:rPr>
          <w:rFonts w:cstheme="minorHAnsi"/>
        </w:rPr>
        <w:t>ations</w:t>
      </w:r>
      <w:proofErr w:type="spellEnd"/>
      <w:r w:rsidR="00F06852" w:rsidRPr="00DE56B8">
        <w:rPr>
          <w:rFonts w:cstheme="minorHAnsi"/>
        </w:rPr>
        <w:t xml:space="preserve"> and</w:t>
      </w:r>
      <w:r w:rsidR="003A67BC" w:rsidRPr="00DE56B8">
        <w:rPr>
          <w:rFonts w:cstheme="minorHAnsi"/>
        </w:rPr>
        <w:t xml:space="preserve"> the</w:t>
      </w:r>
      <w:r w:rsidR="00F06852" w:rsidRPr="00DE56B8">
        <w:rPr>
          <w:rFonts w:cstheme="minorHAnsi"/>
        </w:rPr>
        <w:t xml:space="preserve"> professional </w:t>
      </w:r>
      <w:r w:rsidR="003A67BC" w:rsidRPr="00DE56B8">
        <w:rPr>
          <w:rFonts w:cstheme="minorHAnsi"/>
        </w:rPr>
        <w:t xml:space="preserve">or technical </w:t>
      </w:r>
      <w:r w:rsidR="00F06852" w:rsidRPr="00DE56B8">
        <w:rPr>
          <w:rFonts w:cstheme="minorHAnsi"/>
        </w:rPr>
        <w:t xml:space="preserve">support </w:t>
      </w:r>
      <w:r w:rsidR="005A01C1" w:rsidRPr="00DE56B8">
        <w:rPr>
          <w:rFonts w:cstheme="minorHAnsi"/>
        </w:rPr>
        <w:t>they</w:t>
      </w:r>
      <w:r w:rsidR="00F06852" w:rsidRPr="00DE56B8">
        <w:rPr>
          <w:rFonts w:cstheme="minorHAnsi"/>
        </w:rPr>
        <w:t xml:space="preserve"> receive</w:t>
      </w:r>
      <w:r w:rsidR="00D019F6">
        <w:rPr>
          <w:rFonts w:cstheme="minorHAnsi"/>
        </w:rPr>
        <w:t xml:space="preserve"> </w:t>
      </w:r>
      <w:r w:rsidR="00D019F6">
        <w:rPr>
          <w:rFonts w:cstheme="minorHAnsi"/>
        </w:rPr>
        <w:fldChar w:fldCharType="begin"/>
      </w:r>
      <w:r w:rsidR="00D019F6">
        <w:rPr>
          <w:rFonts w:cstheme="minorHAnsi"/>
        </w:rPr>
        <w:instrText xml:space="preserve"> ADDIN EN.CITE &lt;EndNote&gt;&lt;Cite&gt;&lt;Author&gt;Hutchings&lt;/Author&gt;&lt;Year&gt;2017&lt;/Year&gt;&lt;RecNum&gt;25&lt;/RecNum&gt;&lt;DisplayText&gt;(7, 13)&lt;/DisplayText&gt;&lt;record&gt;&lt;rec-number&gt;25&lt;/rec-number&gt;&lt;foreign-keys&gt;&lt;key app="EN" db-id="sxd0v9wasaz928ea9ph5rffp92vpewzrptas"&gt;25&lt;/key&gt;&lt;/foreign-keys&gt;&lt;ref-type name="Electronic Article"&gt;43&lt;/ref-type&gt;&lt;contributors&gt;&lt;authors&gt;&lt;author&gt;Hutchings, P. &lt;/author&gt;&lt;author&gt;Chan, Y. &lt;/author&gt;&lt;author&gt;Cuadrado, C.&lt;/author&gt;&lt;author&gt;Ezbakhe, F. &lt;/author&gt;&lt;author&gt;Mesa, B.&lt;/author&gt;&lt;author&gt;Tamekawa, C. &lt;/author&gt;&lt;author&gt;Franceys, R. &lt;/author&gt;&lt;/authors&gt;&lt;/contributors&gt;&lt;titles&gt;&lt;title&gt;A systematic review of success factors in the community management of rural water supplies over the past 30 years&lt;/title&gt;&lt;secondary-title&gt;Water Policy&lt;/secondary-title&gt;&lt;/titles&gt;&lt;periodical&gt;&lt;full-title&gt;Water Policy&lt;/full-title&gt;&lt;/periodical&gt;&lt;pages&gt;963-983&lt;/pages&gt;&lt;dates&gt;&lt;year&gt;2017&lt;/year&gt;&lt;/dates&gt;&lt;urls&gt;&lt;/urls&gt;&lt;/record&gt;&lt;/Cite&gt;&lt;Cite&gt;&lt;Author&gt;Smits&lt;/Author&gt;&lt;Year&gt;2013&lt;/Year&gt;&lt;RecNum&gt;49&lt;/RecNum&gt;&lt;record&gt;&lt;rec-number&gt;49&lt;/rec-number&gt;&lt;foreign-keys&gt;&lt;key app="EN" db-id="sxd0v9wasaz928ea9ph5rffp92vpewzrptas"&gt;49&lt;/key&gt;&lt;/foreign-keys&gt;&lt;ref-type name="Journal Article"&gt;17&lt;/ref-type&gt;&lt;contributors&gt;&lt;authors&gt;&lt;author&gt;Smits, S.&lt;/author&gt;&lt;author&gt;Rojas, J. &lt;/author&gt;&lt;author&gt;Tamayo, P.&lt;/author&gt;&lt;/authors&gt;&lt;/contributors&gt;&lt;titles&gt;&lt;title&gt;The Impact of Support to Community-Based Rural Water Service Providers: Evidence from Colombia&lt;/title&gt;&lt;secondary-title&gt;Water Alternatives &lt;/secondary-title&gt;&lt;/titles&gt;&lt;periodical&gt;&lt;full-title&gt;Water Alternatives&lt;/full-title&gt;&lt;/periodical&gt;&lt;pages&gt;384-404&lt;/pages&gt;&lt;volume&gt;6&lt;/volume&gt;&lt;number&gt;3&lt;/number&gt;&lt;dates&gt;&lt;year&gt;2013&lt;/year&gt;&lt;/dates&gt;&lt;urls&gt;&lt;/urls&gt;&lt;/record&gt;&lt;/Cite&gt;&lt;/EndNote&gt;</w:instrText>
      </w:r>
      <w:r w:rsidR="00D019F6">
        <w:rPr>
          <w:rFonts w:cstheme="minorHAnsi"/>
        </w:rPr>
        <w:fldChar w:fldCharType="separate"/>
      </w:r>
      <w:r w:rsidR="00D019F6">
        <w:rPr>
          <w:rFonts w:cstheme="minorHAnsi"/>
          <w:noProof/>
        </w:rPr>
        <w:t>(</w:t>
      </w:r>
      <w:hyperlink w:anchor="_ENREF_7" w:tooltip="Hutchings, 2017 #25" w:history="1">
        <w:r w:rsidR="00664449">
          <w:rPr>
            <w:rFonts w:cstheme="minorHAnsi"/>
            <w:noProof/>
          </w:rPr>
          <w:t>7</w:t>
        </w:r>
      </w:hyperlink>
      <w:r w:rsidR="00D019F6">
        <w:rPr>
          <w:rFonts w:cstheme="minorHAnsi"/>
          <w:noProof/>
        </w:rPr>
        <w:t xml:space="preserve">, </w:t>
      </w:r>
      <w:hyperlink w:anchor="_ENREF_13" w:tooltip="Smits, 2013 #49" w:history="1">
        <w:r w:rsidR="00664449">
          <w:rPr>
            <w:rFonts w:cstheme="minorHAnsi"/>
            <w:noProof/>
          </w:rPr>
          <w:t>13</w:t>
        </w:r>
      </w:hyperlink>
      <w:r w:rsidR="00D019F6">
        <w:rPr>
          <w:rFonts w:cstheme="minorHAnsi"/>
          <w:noProof/>
        </w:rPr>
        <w:t>)</w:t>
      </w:r>
      <w:r w:rsidR="00D019F6">
        <w:rPr>
          <w:rFonts w:cstheme="minorHAnsi"/>
        </w:rPr>
        <w:fldChar w:fldCharType="end"/>
      </w:r>
      <w:r w:rsidR="00F06852" w:rsidRPr="00DE56B8">
        <w:rPr>
          <w:rFonts w:cstheme="minorHAnsi"/>
        </w:rPr>
        <w:t xml:space="preserve">. </w:t>
      </w:r>
    </w:p>
    <w:p w14:paraId="6DAEDC53" w14:textId="302FBF28" w:rsidR="00851E12" w:rsidRPr="00DE56B8" w:rsidRDefault="0002241A" w:rsidP="00634B00">
      <w:pPr>
        <w:rPr>
          <w:rFonts w:eastAsia="Times New Roman" w:cstheme="minorHAnsi"/>
          <w:b/>
          <w:bCs/>
          <w:kern w:val="0"/>
          <w:lang w:eastAsia="es-BO"/>
        </w:rPr>
      </w:pPr>
      <w:r w:rsidRPr="00634B00">
        <w:t>The sustainability and maintenance of the water systems are usually attributed to two interconnected dominions</w:t>
      </w:r>
      <w:r w:rsidR="00A04E8D" w:rsidRPr="00634B00">
        <w:t>;</w:t>
      </w:r>
      <w:r w:rsidRPr="00634B00">
        <w:t xml:space="preserve"> the physical infrastructure of the system and the local management capacity to ins</w:t>
      </w:r>
      <w:r w:rsidR="00BA2F32" w:rsidRPr="00634B00">
        <w:t>tall, operat</w:t>
      </w:r>
      <w:r w:rsidR="00BA2F32" w:rsidRPr="00DE56B8">
        <w:rPr>
          <w:rFonts w:cstheme="minorHAnsi"/>
        </w:rPr>
        <w:t>e and maintain the infrastructure</w:t>
      </w:r>
      <w:r w:rsidRPr="00DE56B8">
        <w:rPr>
          <w:rFonts w:cstheme="minorHAnsi"/>
        </w:rPr>
        <w:t>. Both together are referred to as the “socio-technical interphase”</w:t>
      </w:r>
      <w:r w:rsidR="00851E12" w:rsidRPr="00DE56B8">
        <w:rPr>
          <w:rFonts w:eastAsia="Times New Roman" w:cstheme="minorHAnsi"/>
          <w:kern w:val="0"/>
          <w:lang w:eastAsia="es-BO"/>
        </w:rPr>
        <w:t xml:space="preserve"> </w:t>
      </w:r>
      <w:r w:rsidR="00851E12" w:rsidRPr="00DE56B8">
        <w:rPr>
          <w:rFonts w:eastAsia="Times New Roman" w:cstheme="minorHAnsi"/>
          <w:b/>
          <w:bCs/>
          <w:kern w:val="0"/>
          <w:lang w:val="es-BO" w:eastAsia="es-BO"/>
        </w:rPr>
        <w:fldChar w:fldCharType="begin">
          <w:fldData xml:space="preserve">PEVuZE5vdGU+PENpdGU+PEF1dGhvcj5XaGFsZXk8L0F1dGhvcj48WWVhcj4yMDE3PC9ZZWFyPjxS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</w:fldData>
        </w:fldChar>
      </w:r>
      <w:r w:rsidR="00D019F6" w:rsidRPr="00D019F6">
        <w:rPr>
          <w:rFonts w:eastAsia="Times New Roman" w:cstheme="minorHAnsi"/>
          <w:kern w:val="0"/>
          <w:lang w:eastAsia="es-BO"/>
        </w:rPr>
        <w:instrText xml:space="preserve"> ADDIN EN.CITE </w:instrText>
      </w:r>
      <w:r w:rsidR="00D019F6">
        <w:rPr>
          <w:rFonts w:eastAsia="Times New Roman" w:cstheme="minorHAnsi"/>
          <w:b/>
          <w:bCs/>
          <w:kern w:val="0"/>
          <w:lang w:val="es-BO" w:eastAsia="es-BO"/>
        </w:rPr>
        <w:fldChar w:fldCharType="begin">
          <w:fldData xml:space="preserve">PEVuZE5vdGU+PENpdGU+PEF1dGhvcj5XaGFsZXk8L0F1dGhvcj48WWVhcj4yMDE3PC9ZZWFyPjxS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</w:fldData>
        </w:fldChar>
      </w:r>
      <w:r w:rsidR="00D019F6" w:rsidRPr="00D019F6">
        <w:rPr>
          <w:rFonts w:eastAsia="Times New Roman" w:cstheme="minorHAnsi"/>
          <w:kern w:val="0"/>
          <w:lang w:eastAsia="es-BO"/>
        </w:rPr>
        <w:instrText xml:space="preserve"> ADDIN EN.CITE.DATA </w:instrText>
      </w:r>
      <w:r w:rsidR="00D019F6">
        <w:rPr>
          <w:rFonts w:eastAsia="Times New Roman" w:cstheme="minorHAnsi"/>
          <w:b/>
          <w:bCs/>
          <w:kern w:val="0"/>
          <w:lang w:val="es-BO" w:eastAsia="es-BO"/>
        </w:rPr>
      </w:r>
      <w:r w:rsidR="00D019F6">
        <w:rPr>
          <w:rFonts w:eastAsia="Times New Roman" w:cstheme="minorHAnsi"/>
          <w:b/>
          <w:bCs/>
          <w:kern w:val="0"/>
          <w:lang w:val="es-BO" w:eastAsia="es-BO"/>
        </w:rPr>
        <w:fldChar w:fldCharType="end"/>
      </w:r>
      <w:r w:rsidR="00851E12" w:rsidRPr="00DE56B8">
        <w:rPr>
          <w:rFonts w:eastAsia="Times New Roman" w:cstheme="minorHAnsi"/>
          <w:b/>
          <w:bCs/>
          <w:kern w:val="0"/>
          <w:lang w:val="es-BO" w:eastAsia="es-BO"/>
        </w:rPr>
      </w:r>
      <w:r w:rsidR="00851E12" w:rsidRPr="00DE56B8">
        <w:rPr>
          <w:rFonts w:eastAsia="Times New Roman" w:cstheme="minorHAnsi"/>
          <w:b/>
          <w:bCs/>
          <w:kern w:val="0"/>
          <w:lang w:val="es-BO" w:eastAsia="es-BO"/>
        </w:rPr>
        <w:fldChar w:fldCharType="separate"/>
      </w:r>
      <w:r w:rsidR="00D019F6" w:rsidRPr="00D019F6">
        <w:rPr>
          <w:rFonts w:eastAsia="Times New Roman" w:cstheme="minorHAnsi"/>
          <w:noProof/>
          <w:kern w:val="0"/>
          <w:lang w:eastAsia="es-BO"/>
        </w:rPr>
        <w:t>(</w:t>
      </w:r>
      <w:hyperlink w:anchor="_ENREF_6" w:tooltip="Whaley, 2017 #12" w:history="1">
        <w:r w:rsidR="00664449" w:rsidRPr="00D019F6">
          <w:rPr>
            <w:rFonts w:eastAsia="Times New Roman" w:cstheme="minorHAnsi"/>
            <w:noProof/>
            <w:kern w:val="0"/>
            <w:lang w:eastAsia="es-BO"/>
          </w:rPr>
          <w:t>6</w:t>
        </w:r>
      </w:hyperlink>
      <w:r w:rsidR="00D019F6" w:rsidRPr="00D019F6">
        <w:rPr>
          <w:rFonts w:eastAsia="Times New Roman" w:cstheme="minorHAnsi"/>
          <w:noProof/>
          <w:kern w:val="0"/>
          <w:lang w:eastAsia="es-BO"/>
        </w:rPr>
        <w:t xml:space="preserve">, </w:t>
      </w:r>
      <w:hyperlink w:anchor="_ENREF_14" w:tooltip="Bey, 2014 #13" w:history="1">
        <w:r w:rsidR="00664449" w:rsidRPr="00D019F6">
          <w:rPr>
            <w:rFonts w:eastAsia="Times New Roman" w:cstheme="minorHAnsi"/>
            <w:noProof/>
            <w:kern w:val="0"/>
            <w:lang w:eastAsia="es-BO"/>
          </w:rPr>
          <w:t>14</w:t>
        </w:r>
      </w:hyperlink>
      <w:r w:rsidR="00D019F6" w:rsidRPr="00D019F6">
        <w:rPr>
          <w:rFonts w:eastAsia="Times New Roman" w:cstheme="minorHAnsi"/>
          <w:noProof/>
          <w:kern w:val="0"/>
          <w:lang w:eastAsia="es-BO"/>
        </w:rPr>
        <w:t xml:space="preserve">, </w:t>
      </w:r>
      <w:hyperlink w:anchor="_ENREF_15" w:tooltip="Welle, 2014 #14" w:history="1">
        <w:r w:rsidR="00664449" w:rsidRPr="00D019F6">
          <w:rPr>
            <w:rFonts w:eastAsia="Times New Roman" w:cstheme="minorHAnsi"/>
            <w:noProof/>
            <w:kern w:val="0"/>
            <w:lang w:eastAsia="es-BO"/>
          </w:rPr>
          <w:t>15</w:t>
        </w:r>
      </w:hyperlink>
      <w:r w:rsidR="00D019F6" w:rsidRPr="00D019F6">
        <w:rPr>
          <w:rFonts w:eastAsia="Times New Roman" w:cstheme="minorHAnsi"/>
          <w:noProof/>
          <w:kern w:val="0"/>
          <w:lang w:eastAsia="es-BO"/>
        </w:rPr>
        <w:t>)</w:t>
      </w:r>
      <w:r w:rsidR="00851E12" w:rsidRPr="00DE56B8">
        <w:rPr>
          <w:rFonts w:eastAsia="Times New Roman" w:cstheme="minorHAnsi"/>
          <w:b/>
          <w:bCs/>
          <w:kern w:val="0"/>
          <w:lang w:val="es-BO" w:eastAsia="es-BO"/>
        </w:rPr>
        <w:fldChar w:fldCharType="end"/>
      </w:r>
      <w:r w:rsidR="00851E12" w:rsidRPr="00DE56B8">
        <w:rPr>
          <w:rFonts w:eastAsia="Times New Roman" w:cstheme="minorHAnsi"/>
          <w:kern w:val="0"/>
          <w:lang w:eastAsia="es-BO"/>
        </w:rPr>
        <w:t xml:space="preserve">. </w:t>
      </w:r>
    </w:p>
    <w:p w14:paraId="68474B1E" w14:textId="3913E701" w:rsidR="009349A8" w:rsidRPr="00DE56B8" w:rsidRDefault="0002241A" w:rsidP="00DE56B8">
      <w:pPr>
        <w:spacing w:before="120" w:after="120"/>
        <w:ind w:firstLine="0"/>
        <w:jc w:val="both"/>
        <w:rPr>
          <w:rFonts w:cstheme="minorHAnsi"/>
        </w:rPr>
      </w:pPr>
      <w:r w:rsidRPr="00DE56B8">
        <w:rPr>
          <w:rFonts w:cstheme="minorHAnsi"/>
        </w:rPr>
        <w:t xml:space="preserve">Besides, the </w:t>
      </w:r>
      <w:r w:rsidR="00D60D2E" w:rsidRPr="00DE56B8">
        <w:rPr>
          <w:rFonts w:cstheme="minorHAnsi"/>
        </w:rPr>
        <w:t xml:space="preserve">concept of ‘functionality’ has </w:t>
      </w:r>
      <w:r w:rsidR="00634988" w:rsidRPr="00DE56B8">
        <w:rPr>
          <w:rFonts w:cstheme="minorHAnsi"/>
        </w:rPr>
        <w:t>appear</w:t>
      </w:r>
      <w:r w:rsidR="00FA20F2">
        <w:rPr>
          <w:rFonts w:cstheme="minorHAnsi"/>
        </w:rPr>
        <w:t>ed</w:t>
      </w:r>
      <w:r w:rsidRPr="00DE56B8">
        <w:rPr>
          <w:rFonts w:cstheme="minorHAnsi"/>
        </w:rPr>
        <w:t xml:space="preserve"> in the current development efforts to provide </w:t>
      </w:r>
      <w:r w:rsidR="00D6149C">
        <w:rPr>
          <w:rFonts w:cstheme="minorHAnsi"/>
        </w:rPr>
        <w:t xml:space="preserve">a </w:t>
      </w:r>
      <w:r w:rsidRPr="00DE56B8">
        <w:rPr>
          <w:rFonts w:cstheme="minorHAnsi"/>
        </w:rPr>
        <w:t>safe water supply. Nonetheless, within the CBWM approach, it is not only the functionality of the physical infrastructure (the pumps and pipes) that is of concern but</w:t>
      </w:r>
      <w:r w:rsidR="00531E24" w:rsidRPr="00DE56B8">
        <w:rPr>
          <w:rFonts w:cstheme="minorHAnsi"/>
        </w:rPr>
        <w:t xml:space="preserve"> also the functionality of the C</w:t>
      </w:r>
      <w:r w:rsidRPr="00DE56B8">
        <w:rPr>
          <w:rFonts w:cstheme="minorHAnsi"/>
        </w:rPr>
        <w:t xml:space="preserve">ommunity </w:t>
      </w:r>
      <w:r w:rsidR="00531E24" w:rsidRPr="00DE56B8">
        <w:rPr>
          <w:rFonts w:cstheme="minorHAnsi"/>
        </w:rPr>
        <w:t>Water O</w:t>
      </w:r>
      <w:r w:rsidRPr="00DE56B8">
        <w:rPr>
          <w:rFonts w:cstheme="minorHAnsi"/>
        </w:rPr>
        <w:t>rganization</w:t>
      </w:r>
      <w:r w:rsidR="008854DB" w:rsidRPr="00DE56B8">
        <w:rPr>
          <w:rFonts w:cstheme="minorHAnsi"/>
        </w:rPr>
        <w:t>s</w:t>
      </w:r>
      <w:r w:rsidRPr="00DE56B8">
        <w:rPr>
          <w:rFonts w:cstheme="minorHAnsi"/>
        </w:rPr>
        <w:t xml:space="preserve"> (CWO) that manage</w:t>
      </w:r>
      <w:r w:rsidR="00FA20F2">
        <w:rPr>
          <w:rFonts w:cstheme="minorHAnsi"/>
        </w:rPr>
        <w:t>s</w:t>
      </w:r>
      <w:r w:rsidRPr="00DE56B8">
        <w:rPr>
          <w:rFonts w:cstheme="minorHAnsi"/>
        </w:rPr>
        <w:t xml:space="preserve"> it</w:t>
      </w:r>
      <w:r w:rsidR="00D8527B">
        <w:rPr>
          <w:rFonts w:cstheme="minorHAnsi"/>
        </w:rPr>
        <w:fldChar w:fldCharType="begin"/>
      </w:r>
      <w:r w:rsidR="00D8527B">
        <w:rPr>
          <w:rFonts w:cstheme="minorHAnsi"/>
        </w:rPr>
        <w:instrText xml:space="preserve"> ADDIN EN.CITE &lt;EndNote&gt;&lt;Cite&gt;&lt;Author&gt;Whaley&lt;/Author&gt;&lt;Year&gt;2017&lt;/Year&gt;&lt;RecNum&gt;12&lt;/RecNum&gt;&lt;DisplayText&gt;(6)&lt;/DisplayText&gt;&lt;record&gt;&lt;rec-number&gt;12&lt;/rec-number&gt;&lt;foreign-keys&gt;&lt;key app="EN" db-id="sxd0v9wasaz928ea9ph5rffp92vpewzrptas"&gt;12&lt;/key&gt;&lt;/foreign-keys&gt;&lt;ref-type name="Journal Article"&gt;17&lt;/ref-type&gt;&lt;contributors&gt;&lt;authors&gt;&lt;author&gt;Whaley, L.&lt;/author&gt;&lt;author&gt;Cleaver, F.&lt;/author&gt;&lt;/authors&gt;&lt;/contributors&gt;&lt;titles&gt;&lt;title&gt;Can ‘functionality’ save the community management model of rural water supply?&lt;/title&gt;&lt;secondary-title&gt;Water resources and rural development&lt;/secondary-title&gt;&lt;/titles&gt;&lt;periodical&gt;&lt;full-title&gt;Water resources and rural development&lt;/full-title&gt;&lt;/periodical&gt;&lt;pages&gt;56-66&lt;/pages&gt;&lt;volume&gt;9&lt;/volume&gt;&lt;dates&gt;&lt;year&gt;2017&lt;/year&gt;&lt;/dates&gt;&lt;urls&gt;&lt;/urls&gt;&lt;electronic-resource-num&gt;http://dx.doi.org/10.1016/j.wrr.2017.04.001&lt;/electronic-resource-num&gt;&lt;/record&gt;&lt;/Cite&gt;&lt;/EndNote&gt;</w:instrText>
      </w:r>
      <w:r w:rsidR="00D8527B">
        <w:rPr>
          <w:rFonts w:cstheme="minorHAnsi"/>
        </w:rPr>
        <w:fldChar w:fldCharType="separate"/>
      </w:r>
      <w:r w:rsidR="00D8527B">
        <w:rPr>
          <w:rFonts w:cstheme="minorHAnsi"/>
          <w:noProof/>
        </w:rPr>
        <w:t>(</w:t>
      </w:r>
      <w:hyperlink w:anchor="_ENREF_6" w:tooltip="Whaley, 2017 #12" w:history="1">
        <w:r w:rsidR="00664449">
          <w:rPr>
            <w:rFonts w:cstheme="minorHAnsi"/>
            <w:noProof/>
          </w:rPr>
          <w:t>6</w:t>
        </w:r>
      </w:hyperlink>
      <w:r w:rsidR="00D8527B">
        <w:rPr>
          <w:rFonts w:cstheme="minorHAnsi"/>
          <w:noProof/>
        </w:rPr>
        <w:t>)</w:t>
      </w:r>
      <w:r w:rsidR="00D8527B">
        <w:rPr>
          <w:rFonts w:cstheme="minorHAnsi"/>
        </w:rPr>
        <w:fldChar w:fldCharType="end"/>
      </w:r>
      <w:r w:rsidRPr="00DE56B8">
        <w:rPr>
          <w:rFonts w:cstheme="minorHAnsi"/>
        </w:rPr>
        <w:t xml:space="preserve">. </w:t>
      </w:r>
      <w:r w:rsidR="00851E12" w:rsidRPr="00DE56B8">
        <w:rPr>
          <w:rFonts w:cstheme="minorHAnsi"/>
        </w:rPr>
        <w:t xml:space="preserve"> </w:t>
      </w:r>
      <w:r w:rsidRPr="00DE56B8">
        <w:rPr>
          <w:rFonts w:cstheme="minorHAnsi"/>
        </w:rPr>
        <w:t>Some evidence suggest</w:t>
      </w:r>
      <w:r w:rsidR="00FA20F2">
        <w:rPr>
          <w:rFonts w:cstheme="minorHAnsi"/>
        </w:rPr>
        <w:t>s</w:t>
      </w:r>
      <w:r w:rsidRPr="00DE56B8">
        <w:rPr>
          <w:rFonts w:cstheme="minorHAnsi"/>
        </w:rPr>
        <w:t xml:space="preserve"> that </w:t>
      </w:r>
      <w:r w:rsidR="00D6149C">
        <w:rPr>
          <w:rFonts w:cstheme="minorHAnsi"/>
        </w:rPr>
        <w:t xml:space="preserve">the </w:t>
      </w:r>
      <w:r w:rsidRPr="00DE56B8">
        <w:rPr>
          <w:rFonts w:cstheme="minorHAnsi"/>
        </w:rPr>
        <w:t xml:space="preserve">functionality of the infrastructure is often </w:t>
      </w:r>
      <w:r w:rsidR="00531E24" w:rsidRPr="00DE56B8">
        <w:rPr>
          <w:rFonts w:cstheme="minorHAnsi"/>
        </w:rPr>
        <w:t>expected</w:t>
      </w:r>
      <w:r w:rsidRPr="00DE56B8">
        <w:rPr>
          <w:rFonts w:cstheme="minorHAnsi"/>
        </w:rPr>
        <w:t xml:space="preserve"> to be dependent on the functionality of the </w:t>
      </w:r>
      <w:r w:rsidR="002F6C5B" w:rsidRPr="00DE56B8">
        <w:rPr>
          <w:rFonts w:cstheme="minorHAnsi"/>
        </w:rPr>
        <w:t xml:space="preserve">CWO. Hence, </w:t>
      </w:r>
      <w:r w:rsidRPr="00DE56B8">
        <w:rPr>
          <w:rFonts w:cstheme="minorHAnsi"/>
        </w:rPr>
        <w:t>significant efforts are directed toward</w:t>
      </w:r>
      <w:r w:rsidR="002F6C5B" w:rsidRPr="00DE56B8">
        <w:rPr>
          <w:rFonts w:cstheme="minorHAnsi"/>
        </w:rPr>
        <w:t>s identifying ways in which CWO</w:t>
      </w:r>
      <w:r w:rsidRPr="00DE56B8">
        <w:rPr>
          <w:rFonts w:cstheme="minorHAnsi"/>
        </w:rPr>
        <w:t xml:space="preserve"> could be strengthened</w:t>
      </w:r>
      <w:r w:rsidR="00422D9D">
        <w:rPr>
          <w:rFonts w:cstheme="minorHAnsi"/>
        </w:rPr>
        <w:t xml:space="preserve"> </w:t>
      </w:r>
      <w:r w:rsidR="00422D9D">
        <w:rPr>
          <w:rFonts w:cstheme="minorHAnsi"/>
        </w:rPr>
        <w:fldChar w:fldCharType="begin"/>
      </w:r>
      <w:r w:rsidR="00422D9D">
        <w:rPr>
          <w:rFonts w:cstheme="minorHAnsi"/>
        </w:rPr>
        <w:instrText xml:space="preserve"> ADDIN EN.CITE &lt;EndNote&gt;&lt;Cite&gt;&lt;Author&gt;Whaley&lt;/Author&gt;&lt;Year&gt;2017&lt;/Year&gt;&lt;RecNum&gt;12&lt;/RecNum&gt;&lt;DisplayText&gt;(6)&lt;/DisplayText&gt;&lt;record&gt;&lt;rec-number&gt;12&lt;/rec-number&gt;&lt;foreign-keys&gt;&lt;key app="EN" db-id="sxd0v9wasaz928ea9ph5rffp92vpewzrptas"&gt;12&lt;/key&gt;&lt;/foreign-keys&gt;&lt;ref-type name="Journal Article"&gt;17&lt;/ref-type&gt;&lt;contributors&gt;&lt;authors&gt;&lt;author&gt;Whaley, L.&lt;/author&gt;&lt;author&gt;Cleaver, F.&lt;/author&gt;&lt;/authors&gt;&lt;/contributors&gt;&lt;titles&gt;&lt;title&gt;Can ‘functionality’ save the community management model of rural water supply?&lt;/title&gt;&lt;secondary-title&gt;Water resources and rural development&lt;/secondary-title&gt;&lt;/titles&gt;&lt;periodical&gt;&lt;full-title&gt;Water resources and rural development&lt;/full-title&gt;&lt;/periodical&gt;&lt;pages&gt;56-66&lt;/pages&gt;&lt;volume&gt;9&lt;/volume&gt;&lt;dates&gt;&lt;year&gt;2017&lt;/year&gt;&lt;/dates&gt;&lt;urls&gt;&lt;/urls&gt;&lt;electronic-resource-num&gt;http://dx.doi.org/10.1016/j.wrr.2017.04.001&lt;/electronic-resource-num&gt;&lt;/record&gt;&lt;/Cite&gt;&lt;/EndNote&gt;</w:instrText>
      </w:r>
      <w:r w:rsidR="00422D9D">
        <w:rPr>
          <w:rFonts w:cstheme="minorHAnsi"/>
        </w:rPr>
        <w:fldChar w:fldCharType="separate"/>
      </w:r>
      <w:r w:rsidR="00422D9D">
        <w:rPr>
          <w:rFonts w:cstheme="minorHAnsi"/>
          <w:noProof/>
        </w:rPr>
        <w:t>(</w:t>
      </w:r>
      <w:hyperlink w:anchor="_ENREF_6" w:tooltip="Whaley, 2017 #12" w:history="1">
        <w:r w:rsidR="00664449">
          <w:rPr>
            <w:rFonts w:cstheme="minorHAnsi"/>
            <w:noProof/>
          </w:rPr>
          <w:t>6</w:t>
        </w:r>
      </w:hyperlink>
      <w:r w:rsidR="00422D9D">
        <w:rPr>
          <w:rFonts w:cstheme="minorHAnsi"/>
          <w:noProof/>
        </w:rPr>
        <w:t>)</w:t>
      </w:r>
      <w:r w:rsidR="00422D9D">
        <w:rPr>
          <w:rFonts w:cstheme="minorHAnsi"/>
        </w:rPr>
        <w:fldChar w:fldCharType="end"/>
      </w:r>
      <w:r w:rsidR="009349A8" w:rsidRPr="00DE56B8">
        <w:rPr>
          <w:rFonts w:cstheme="minorHAnsi"/>
        </w:rPr>
        <w:t xml:space="preserve">  There is a rising understanding of the importance of community-based water for </w:t>
      </w:r>
      <w:r w:rsidR="00D6149C">
        <w:rPr>
          <w:rFonts w:cstheme="minorHAnsi"/>
        </w:rPr>
        <w:t xml:space="preserve">the </w:t>
      </w:r>
      <w:r w:rsidR="009349A8" w:rsidRPr="00DE56B8">
        <w:rPr>
          <w:rFonts w:cstheme="minorHAnsi"/>
        </w:rPr>
        <w:t>sustainability of rural water supplies. Nonetheles</w:t>
      </w:r>
      <w:r w:rsidR="00FA20F2">
        <w:rPr>
          <w:rFonts w:cstheme="minorHAnsi"/>
        </w:rPr>
        <w:t>s</w:t>
      </w:r>
      <w:proofErr w:type="gramStart"/>
      <w:r w:rsidR="009349A8" w:rsidRPr="00DE56B8">
        <w:rPr>
          <w:rFonts w:cstheme="minorHAnsi"/>
        </w:rPr>
        <w:t>,  there</w:t>
      </w:r>
      <w:proofErr w:type="gramEnd"/>
      <w:r w:rsidR="009349A8" w:rsidRPr="00DE56B8">
        <w:rPr>
          <w:rFonts w:cstheme="minorHAnsi"/>
        </w:rPr>
        <w:t xml:space="preserve"> is little quantitative evidence</w:t>
      </w:r>
      <w:r w:rsidR="00A04E8D">
        <w:rPr>
          <w:rFonts w:cstheme="minorHAnsi"/>
        </w:rPr>
        <w:t xml:space="preserve"> and</w:t>
      </w:r>
      <w:r w:rsidR="009349A8" w:rsidRPr="00DE56B8">
        <w:rPr>
          <w:rFonts w:cstheme="minorHAnsi"/>
        </w:rPr>
        <w:t xml:space="preserve"> a very limited understanding </w:t>
      </w:r>
      <w:r w:rsidR="00D6149C">
        <w:rPr>
          <w:rFonts w:cstheme="minorHAnsi"/>
        </w:rPr>
        <w:t>of</w:t>
      </w:r>
      <w:r w:rsidR="009349A8" w:rsidRPr="00DE56B8">
        <w:rPr>
          <w:rFonts w:cstheme="minorHAnsi"/>
        </w:rPr>
        <w:t xml:space="preserve"> socio-technical interactions.</w:t>
      </w:r>
    </w:p>
    <w:p w14:paraId="1219BE8E" w14:textId="758C19D6" w:rsidR="00790FD1" w:rsidRPr="00DE56B8" w:rsidRDefault="00790FD1" w:rsidP="00DE56B8">
      <w:pPr>
        <w:spacing w:before="120" w:after="120"/>
        <w:ind w:firstLine="0"/>
        <w:jc w:val="both"/>
        <w:rPr>
          <w:rFonts w:cstheme="minorHAnsi"/>
        </w:rPr>
      </w:pPr>
      <w:r w:rsidRPr="00DE56B8">
        <w:rPr>
          <w:rFonts w:cstheme="minorHAnsi"/>
        </w:rPr>
        <w:t xml:space="preserve">The Bolivian government </w:t>
      </w:r>
      <w:r w:rsidR="00E54ECB" w:rsidRPr="00DE56B8">
        <w:rPr>
          <w:rFonts w:cstheme="minorHAnsi"/>
        </w:rPr>
        <w:t xml:space="preserve">is </w:t>
      </w:r>
      <w:r w:rsidRPr="00DE56B8">
        <w:rPr>
          <w:rFonts w:cstheme="minorHAnsi"/>
        </w:rPr>
        <w:t>committed to the implementation of an Integrated Water Resources Management (IWRM) policy, considering the river basins as units for water management and governance</w:t>
      </w:r>
      <w:r w:rsidR="0089090D">
        <w:rPr>
          <w:rFonts w:cstheme="minorHAnsi"/>
        </w:rPr>
        <w:t xml:space="preserve"> </w:t>
      </w:r>
      <w:r w:rsidR="0089090D">
        <w:rPr>
          <w:rFonts w:cstheme="minorHAnsi"/>
        </w:rPr>
        <w:fldChar w:fldCharType="begin"/>
      </w:r>
      <w:r w:rsidR="0089090D">
        <w:rPr>
          <w:rFonts w:cstheme="minorHAnsi"/>
        </w:rPr>
        <w:instrText xml:space="preserve"> ADDIN EN.CITE &lt;EndNote&gt;&lt;Cite&gt;&lt;Author&gt;Ministerio de Medio Ambiente y Agua&lt;/Author&gt;&lt;Year&gt;2014&lt;/Year&gt;&lt;RecNum&gt;51&lt;/RecNum&gt;&lt;DisplayText&gt;(16)&lt;/DisplayText&gt;&lt;record&gt;&lt;rec-number&gt;51&lt;/rec-number&gt;&lt;foreign-keys&gt;&lt;key app="EN" db-id="sxd0v9wasaz928ea9ph5rffp92vpewzrptas"&gt;51&lt;/key&gt;&lt;/foreign-keys&gt;&lt;ref-type name="Report"&gt;27&lt;/ref-type&gt;&lt;contributors&gt;&lt;authors&gt;&lt;author&gt;Ministerio de Medio Ambiente y Agua,&lt;/author&gt;&lt;/authors&gt;&lt;/contributors&gt;&lt;titles&gt;&lt;title&gt;Programa plurianual de gestión integrada de recursos hídricos y manejo integral de cuencas 2013-2017&lt;/title&gt;&lt;/titles&gt;&lt;dates&gt;&lt;year&gt;2014&lt;/year&gt;&lt;/dates&gt;&lt;pub-location&gt;La Paz: Estado Plurinacional de Bolivia&lt;/pub-location&gt;&lt;urls&gt;&lt;/urls&gt;&lt;/record&gt;&lt;/Cite&gt;&lt;/EndNote&gt;</w:instrText>
      </w:r>
      <w:r w:rsidR="0089090D">
        <w:rPr>
          <w:rFonts w:cstheme="minorHAnsi"/>
        </w:rPr>
        <w:fldChar w:fldCharType="separate"/>
      </w:r>
      <w:r w:rsidR="0089090D">
        <w:rPr>
          <w:rFonts w:cstheme="minorHAnsi"/>
          <w:noProof/>
        </w:rPr>
        <w:t>(</w:t>
      </w:r>
      <w:hyperlink w:anchor="_ENREF_16" w:tooltip="Ministerio de Medio Ambiente y Agua, 2014 #51" w:history="1">
        <w:r w:rsidR="00664449">
          <w:rPr>
            <w:rFonts w:cstheme="minorHAnsi"/>
            <w:noProof/>
          </w:rPr>
          <w:t>16</w:t>
        </w:r>
      </w:hyperlink>
      <w:r w:rsidR="0089090D">
        <w:rPr>
          <w:rFonts w:cstheme="minorHAnsi"/>
          <w:noProof/>
        </w:rPr>
        <w:t>)</w:t>
      </w:r>
      <w:r w:rsidR="0089090D">
        <w:rPr>
          <w:rFonts w:cstheme="minorHAnsi"/>
        </w:rPr>
        <w:fldChar w:fldCharType="end"/>
      </w:r>
      <w:r w:rsidRPr="00DE56B8">
        <w:rPr>
          <w:rFonts w:cstheme="minorHAnsi"/>
        </w:rPr>
        <w:t xml:space="preserve">. </w:t>
      </w:r>
      <w:r w:rsidR="005D4E1A" w:rsidRPr="00DE56B8">
        <w:rPr>
          <w:rFonts w:cstheme="minorHAnsi"/>
        </w:rPr>
        <w:t xml:space="preserve">However, </w:t>
      </w:r>
      <w:r w:rsidR="00E54ECB" w:rsidRPr="00DE56B8">
        <w:rPr>
          <w:rFonts w:cstheme="minorHAnsi"/>
        </w:rPr>
        <w:t>evidence show</w:t>
      </w:r>
      <w:r w:rsidR="00FA20F2">
        <w:rPr>
          <w:rFonts w:cstheme="minorHAnsi"/>
        </w:rPr>
        <w:t>s</w:t>
      </w:r>
      <w:r w:rsidR="00E54ECB" w:rsidRPr="00DE56B8">
        <w:rPr>
          <w:rFonts w:cstheme="minorHAnsi"/>
        </w:rPr>
        <w:t xml:space="preserve"> that l</w:t>
      </w:r>
      <w:r w:rsidR="005D4E1A" w:rsidRPr="00DE56B8">
        <w:rPr>
          <w:rFonts w:cstheme="minorHAnsi"/>
        </w:rPr>
        <w:t>ocal water spaces are flexible and strongly</w:t>
      </w:r>
      <w:r w:rsidR="00E54ECB" w:rsidRPr="00DE56B8">
        <w:rPr>
          <w:rFonts w:cstheme="minorHAnsi"/>
        </w:rPr>
        <w:t xml:space="preserve"> </w:t>
      </w:r>
      <w:r w:rsidR="005D4E1A" w:rsidRPr="00DE56B8">
        <w:rPr>
          <w:rFonts w:cstheme="minorHAnsi"/>
        </w:rPr>
        <w:t xml:space="preserve">related to local </w:t>
      </w:r>
      <w:proofErr w:type="spellStart"/>
      <w:r w:rsidR="00325BD0">
        <w:rPr>
          <w:rFonts w:cstheme="minorHAnsi"/>
        </w:rPr>
        <w:t>organisations</w:t>
      </w:r>
      <w:proofErr w:type="spellEnd"/>
      <w:r w:rsidR="00325BD0">
        <w:rPr>
          <w:rFonts w:cstheme="minorHAnsi"/>
        </w:rPr>
        <w:t>; w</w:t>
      </w:r>
      <w:r w:rsidR="00E54ECB" w:rsidRPr="00DE56B8">
        <w:rPr>
          <w:rFonts w:cstheme="minorHAnsi"/>
        </w:rPr>
        <w:t xml:space="preserve">hile the river basin concept is applied by water professionals, </w:t>
      </w:r>
      <w:r w:rsidR="00E54ECB" w:rsidRPr="00DE56B8">
        <w:rPr>
          <w:rFonts w:cstheme="minorHAnsi"/>
        </w:rPr>
        <w:lastRenderedPageBreak/>
        <w:t xml:space="preserve">taking the dimension of this space sometimes in abstract terms. Thus, there is an existing relationship between local water management and communal territories. Therefore, river basin spaces and its governance overlap with existing water management and communal territories. </w:t>
      </w:r>
      <w:r w:rsidR="00181EC5" w:rsidRPr="00DE56B8">
        <w:rPr>
          <w:rFonts w:cstheme="minorHAnsi"/>
        </w:rPr>
        <w:t xml:space="preserve"> </w:t>
      </w:r>
      <w:r w:rsidR="00364B94" w:rsidRPr="00DE56B8">
        <w:rPr>
          <w:rFonts w:cstheme="minorHAnsi"/>
        </w:rPr>
        <w:t>Therefore, the</w:t>
      </w:r>
      <w:r w:rsidR="00BB5435" w:rsidRPr="00DE56B8">
        <w:rPr>
          <w:rFonts w:cstheme="minorHAnsi"/>
        </w:rPr>
        <w:t xml:space="preserve"> physical </w:t>
      </w:r>
      <w:r w:rsidR="00350F65" w:rsidRPr="00DE56B8">
        <w:rPr>
          <w:rFonts w:cstheme="minorHAnsi"/>
        </w:rPr>
        <w:t xml:space="preserve">infrastructure </w:t>
      </w:r>
      <w:r w:rsidR="00BB5435" w:rsidRPr="00DE56B8">
        <w:rPr>
          <w:rFonts w:cstheme="minorHAnsi"/>
        </w:rPr>
        <w:t>of water supply</w:t>
      </w:r>
      <w:r w:rsidR="00364B94" w:rsidRPr="00DE56B8">
        <w:rPr>
          <w:rFonts w:cstheme="minorHAnsi"/>
        </w:rPr>
        <w:t xml:space="preserve"> </w:t>
      </w:r>
      <w:r w:rsidR="00BB5435" w:rsidRPr="00DE56B8">
        <w:rPr>
          <w:rFonts w:cstheme="minorHAnsi"/>
        </w:rPr>
        <w:t>systems are constantl</w:t>
      </w:r>
      <w:r w:rsidR="00350F65" w:rsidRPr="00DE56B8">
        <w:rPr>
          <w:rFonts w:cstheme="minorHAnsi"/>
        </w:rPr>
        <w:t>y interacting with community water organizations</w:t>
      </w:r>
      <w:r w:rsidR="00AB3D04" w:rsidRPr="00DE56B8">
        <w:rPr>
          <w:rFonts w:cstheme="minorHAnsi"/>
        </w:rPr>
        <w:t>, and face resistance to the implementation of the IWRM</w:t>
      </w:r>
      <w:r w:rsidR="0089090D">
        <w:rPr>
          <w:rFonts w:cstheme="minorHAnsi"/>
        </w:rPr>
        <w:t xml:space="preserve"> </w:t>
      </w:r>
      <w:r w:rsidR="0089090D">
        <w:rPr>
          <w:rFonts w:cstheme="minorHAnsi"/>
        </w:rPr>
        <w:fldChar w:fldCharType="begin"/>
      </w:r>
      <w:r w:rsidR="0089090D">
        <w:rPr>
          <w:rFonts w:cstheme="minorHAnsi"/>
        </w:rPr>
        <w:instrText xml:space="preserve"> ADDIN EN.CITE &lt;EndNote&gt;&lt;Cite&gt;&lt;Author&gt;Cossío&lt;/Author&gt;&lt;RecNum&gt;50&lt;/RecNum&gt;&lt;DisplayText&gt;(17)&lt;/DisplayText&gt;&lt;record&gt;&lt;rec-number&gt;50&lt;/rec-number&gt;&lt;foreign-keys&gt;&lt;key app="EN" db-id="sxd0v9wasaz928ea9ph5rffp92vpewzrptas"&gt;50&lt;/key&gt;&lt;/foreign-keys&gt;&lt;ref-type name="Journal Article"&gt;17&lt;/ref-type&gt;&lt;contributors&gt;&lt;authors&gt;&lt;author&gt;Cossío, V.&lt;/author&gt;&lt;author&gt;Wilk, J.&lt;/author&gt;&lt;/authors&gt;&lt;/contributors&gt;&lt;titles&gt;&lt;title&gt;A Paradigm Confronting Reality: The River Basin Approach and Local Water Management Spaces in the Pucara Basin, Bolivia&lt;/title&gt;&lt;secondary-title&gt;Water Alternatives &lt;/secondary-title&gt;&lt;/titles&gt;&lt;periodical&gt;&lt;full-title&gt;Water Alternatives&lt;/full-title&gt;&lt;/periodical&gt;&lt;pages&gt;181-194&lt;/pages&gt;&lt;volume&gt;10&lt;/volume&gt;&lt;number&gt;1&lt;/number&gt;&lt;dates&gt;&lt;/dates&gt;&lt;urls&gt;&lt;/urls&gt;&lt;/record&gt;&lt;/Cite&gt;&lt;/EndNote&gt;</w:instrText>
      </w:r>
      <w:r w:rsidR="0089090D">
        <w:rPr>
          <w:rFonts w:cstheme="minorHAnsi"/>
        </w:rPr>
        <w:fldChar w:fldCharType="separate"/>
      </w:r>
      <w:r w:rsidR="0089090D">
        <w:rPr>
          <w:rFonts w:cstheme="minorHAnsi"/>
          <w:noProof/>
        </w:rPr>
        <w:t>(</w:t>
      </w:r>
      <w:hyperlink w:anchor="_ENREF_17" w:tooltip="Cossío,  #50" w:history="1">
        <w:r w:rsidR="00664449">
          <w:rPr>
            <w:rFonts w:cstheme="minorHAnsi"/>
            <w:noProof/>
          </w:rPr>
          <w:t>17</w:t>
        </w:r>
      </w:hyperlink>
      <w:r w:rsidR="0089090D">
        <w:rPr>
          <w:rFonts w:cstheme="minorHAnsi"/>
          <w:noProof/>
        </w:rPr>
        <w:t>)</w:t>
      </w:r>
      <w:r w:rsidR="0089090D">
        <w:rPr>
          <w:rFonts w:cstheme="minorHAnsi"/>
        </w:rPr>
        <w:fldChar w:fldCharType="end"/>
      </w:r>
      <w:r w:rsidR="00350F65" w:rsidRPr="00DE56B8">
        <w:rPr>
          <w:rFonts w:cstheme="minorHAnsi"/>
        </w:rPr>
        <w:t xml:space="preserve">. </w:t>
      </w:r>
    </w:p>
    <w:p w14:paraId="00AFFC58" w14:textId="417F49CB" w:rsidR="007E7B3C" w:rsidRPr="00DE56B8" w:rsidRDefault="00D86401" w:rsidP="00DE56B8">
      <w:pPr>
        <w:spacing w:before="120" w:after="120"/>
        <w:ind w:firstLine="0"/>
        <w:jc w:val="both"/>
        <w:rPr>
          <w:rFonts w:cstheme="minorHAnsi"/>
        </w:rPr>
      </w:pPr>
      <w:r w:rsidRPr="00DE56B8">
        <w:rPr>
          <w:rFonts w:cstheme="minorHAnsi"/>
        </w:rPr>
        <w:t>Further</w:t>
      </w:r>
      <w:r w:rsidR="00FA20F2">
        <w:rPr>
          <w:rFonts w:cstheme="minorHAnsi"/>
        </w:rPr>
        <w:t>more</w:t>
      </w:r>
      <w:r w:rsidRPr="00DE56B8">
        <w:rPr>
          <w:rFonts w:cstheme="minorHAnsi"/>
        </w:rPr>
        <w:t xml:space="preserve">, </w:t>
      </w:r>
      <w:r w:rsidR="007E7B3C" w:rsidRPr="00DE56B8">
        <w:rPr>
          <w:rFonts w:cstheme="minorHAnsi"/>
        </w:rPr>
        <w:t xml:space="preserve">despite the </w:t>
      </w:r>
      <w:r w:rsidR="00A86DF6" w:rsidRPr="00DE56B8">
        <w:rPr>
          <w:rFonts w:cstheme="minorHAnsi"/>
        </w:rPr>
        <w:t>existence</w:t>
      </w:r>
      <w:r w:rsidRPr="00DE56B8">
        <w:rPr>
          <w:rFonts w:cstheme="minorHAnsi"/>
        </w:rPr>
        <w:t xml:space="preserve"> of the IWRM </w:t>
      </w:r>
      <w:r w:rsidR="007E7B3C" w:rsidRPr="00DE56B8">
        <w:rPr>
          <w:rFonts w:cstheme="minorHAnsi"/>
        </w:rPr>
        <w:t xml:space="preserve">policies that include </w:t>
      </w:r>
      <w:r w:rsidRPr="00DE56B8">
        <w:rPr>
          <w:rFonts w:cstheme="minorHAnsi"/>
        </w:rPr>
        <w:t xml:space="preserve">the </w:t>
      </w:r>
      <w:r w:rsidR="00A86DF6" w:rsidRPr="00DE56B8">
        <w:rPr>
          <w:rFonts w:cstheme="minorHAnsi"/>
        </w:rPr>
        <w:t>socia</w:t>
      </w:r>
      <w:r w:rsidRPr="00DE56B8">
        <w:rPr>
          <w:rFonts w:cstheme="minorHAnsi"/>
        </w:rPr>
        <w:t xml:space="preserve">l and </w:t>
      </w:r>
      <w:r w:rsidR="004829CB" w:rsidRPr="00DE56B8">
        <w:rPr>
          <w:rFonts w:cstheme="minorHAnsi"/>
        </w:rPr>
        <w:t xml:space="preserve">customary </w:t>
      </w:r>
      <w:r w:rsidR="00A86DF6" w:rsidRPr="00DE56B8">
        <w:rPr>
          <w:rFonts w:cstheme="minorHAnsi"/>
        </w:rPr>
        <w:t>norms</w:t>
      </w:r>
      <w:r w:rsidR="004829CB" w:rsidRPr="00DE56B8">
        <w:rPr>
          <w:rFonts w:cstheme="minorHAnsi"/>
        </w:rPr>
        <w:t xml:space="preserve">, </w:t>
      </w:r>
      <w:r w:rsidRPr="00DE56B8">
        <w:rPr>
          <w:rFonts w:cstheme="minorHAnsi"/>
        </w:rPr>
        <w:t>as well as</w:t>
      </w:r>
      <w:r w:rsidR="004829CB" w:rsidRPr="00DE56B8">
        <w:rPr>
          <w:rFonts w:cstheme="minorHAnsi"/>
        </w:rPr>
        <w:t xml:space="preserve"> community participation </w:t>
      </w:r>
      <w:r w:rsidRPr="00DE56B8">
        <w:rPr>
          <w:rFonts w:cstheme="minorHAnsi"/>
        </w:rPr>
        <w:t>during the</w:t>
      </w:r>
      <w:r w:rsidR="00FA20F2">
        <w:rPr>
          <w:rFonts w:cstheme="minorHAnsi"/>
        </w:rPr>
        <w:t xml:space="preserve"> </w:t>
      </w:r>
      <w:r w:rsidR="007E7B3C" w:rsidRPr="00DE56B8">
        <w:rPr>
          <w:rFonts w:cstheme="minorHAnsi"/>
        </w:rPr>
        <w:t>planning and implementation</w:t>
      </w:r>
      <w:r w:rsidR="00A86DF6" w:rsidRPr="00DE56B8">
        <w:rPr>
          <w:rFonts w:cstheme="minorHAnsi"/>
        </w:rPr>
        <w:t xml:space="preserve"> of </w:t>
      </w:r>
      <w:r w:rsidRPr="00DE56B8">
        <w:rPr>
          <w:rFonts w:cstheme="minorHAnsi"/>
        </w:rPr>
        <w:t>the water system infrastructure</w:t>
      </w:r>
      <w:r w:rsidR="00A86DF6" w:rsidRPr="00DE56B8">
        <w:rPr>
          <w:rFonts w:cstheme="minorHAnsi"/>
        </w:rPr>
        <w:t xml:space="preserve">, </w:t>
      </w:r>
      <w:r w:rsidR="007E7B3C" w:rsidRPr="00DE56B8">
        <w:rPr>
          <w:rFonts w:cstheme="minorHAnsi"/>
        </w:rPr>
        <w:t>the</w:t>
      </w:r>
      <w:r w:rsidR="00ED0915" w:rsidRPr="00DE56B8">
        <w:rPr>
          <w:rFonts w:cstheme="minorHAnsi"/>
        </w:rPr>
        <w:t xml:space="preserve"> designers pay little attention to accomplish</w:t>
      </w:r>
      <w:r w:rsidR="00FA20F2">
        <w:rPr>
          <w:rFonts w:cstheme="minorHAnsi"/>
        </w:rPr>
        <w:t>ing</w:t>
      </w:r>
      <w:r w:rsidR="00ED0915" w:rsidRPr="00DE56B8">
        <w:rPr>
          <w:rFonts w:cstheme="minorHAnsi"/>
        </w:rPr>
        <w:t xml:space="preserve"> these aspects</w:t>
      </w:r>
      <w:r w:rsidR="0089090D">
        <w:rPr>
          <w:rFonts w:cstheme="minorHAnsi"/>
        </w:rPr>
        <w:t xml:space="preserve"> </w:t>
      </w:r>
      <w:r w:rsidR="0089090D">
        <w:rPr>
          <w:rFonts w:cstheme="minorHAnsi"/>
        </w:rPr>
        <w:fldChar w:fldCharType="begin"/>
      </w:r>
      <w:r w:rsidR="0089090D">
        <w:rPr>
          <w:rFonts w:cstheme="minorHAnsi"/>
        </w:rPr>
        <w:instrText xml:space="preserve"> ADDIN EN.CITE &lt;EndNote&gt;&lt;Cite&gt;&lt;Author&gt;Roth&lt;/Author&gt;&lt;Year&gt;2009 &lt;/Year&gt;&lt;RecNum&gt;24&lt;/RecNum&gt;&lt;DisplayText&gt;(18)&lt;/DisplayText&gt;&lt;record&gt;&lt;rec-number&gt;24&lt;/rec-number&gt;&lt;foreign-keys&gt;&lt;key app="EN" db-id="sxd0v9wasaz928ea9ph5rffp92vpewzrptas"&gt;24&lt;/key&gt;&lt;/foreign-keys&gt;&lt;ref-type name="Report"&gt;27&lt;/ref-type&gt;&lt;contributors&gt;&lt;authors&gt;&lt;author&gt;Roth, E.  &lt;/author&gt;&lt;/authors&gt;&lt;/contributors&gt;&lt;titles&gt;&lt;title&gt;El estudio psicológico del cambio: Análisis de los determinantes de la disposición a innovar.  Cochabamba:Verbo Divino.&lt;/title&gt;&lt;/titles&gt;&lt;dates&gt;&lt;year&gt;2009 &lt;/year&gt;&lt;/dates&gt;&lt;urls&gt;&lt;/urls&gt;&lt;/record&gt;&lt;/Cite&gt;&lt;/EndNote&gt;</w:instrText>
      </w:r>
      <w:r w:rsidR="0089090D">
        <w:rPr>
          <w:rFonts w:cstheme="minorHAnsi"/>
        </w:rPr>
        <w:fldChar w:fldCharType="separate"/>
      </w:r>
      <w:r w:rsidR="0089090D">
        <w:rPr>
          <w:rFonts w:cstheme="minorHAnsi"/>
          <w:noProof/>
        </w:rPr>
        <w:t>(</w:t>
      </w:r>
      <w:hyperlink w:anchor="_ENREF_18" w:tooltip="Roth, 2009  #24" w:history="1">
        <w:r w:rsidR="00664449">
          <w:rPr>
            <w:rFonts w:cstheme="minorHAnsi"/>
            <w:noProof/>
          </w:rPr>
          <w:t>18</w:t>
        </w:r>
      </w:hyperlink>
      <w:r w:rsidR="0089090D">
        <w:rPr>
          <w:rFonts w:cstheme="minorHAnsi"/>
          <w:noProof/>
        </w:rPr>
        <w:t>)</w:t>
      </w:r>
      <w:r w:rsidR="0089090D">
        <w:rPr>
          <w:rFonts w:cstheme="minorHAnsi"/>
        </w:rPr>
        <w:fldChar w:fldCharType="end"/>
      </w:r>
      <w:r w:rsidR="004829CB" w:rsidRPr="00DE56B8">
        <w:rPr>
          <w:rFonts w:cstheme="minorHAnsi"/>
        </w:rPr>
        <w:t xml:space="preserve">. </w:t>
      </w:r>
      <w:r w:rsidR="007E7B3C" w:rsidRPr="00DE56B8">
        <w:rPr>
          <w:rFonts w:cstheme="minorHAnsi"/>
        </w:rPr>
        <w:t>Consequently, multiple projects have effects that go beyond the duplication of efforts and economic expenditure, but also</w:t>
      </w:r>
      <w:r w:rsidR="00FA20F2">
        <w:rPr>
          <w:rFonts w:cstheme="minorHAnsi"/>
        </w:rPr>
        <w:t>,</w:t>
      </w:r>
      <w:r w:rsidR="00294053" w:rsidRPr="00DE56B8">
        <w:rPr>
          <w:rFonts w:cstheme="minorHAnsi"/>
        </w:rPr>
        <w:t xml:space="preserve"> </w:t>
      </w:r>
      <w:r w:rsidR="007E7B3C" w:rsidRPr="00DE56B8">
        <w:rPr>
          <w:rFonts w:cstheme="minorHAnsi"/>
        </w:rPr>
        <w:t xml:space="preserve"> </w:t>
      </w:r>
      <w:r w:rsidR="00294053" w:rsidRPr="00DE56B8">
        <w:rPr>
          <w:rFonts w:cstheme="minorHAnsi"/>
        </w:rPr>
        <w:t>as</w:t>
      </w:r>
      <w:r w:rsidR="00325BD0">
        <w:rPr>
          <w:rFonts w:cstheme="minorHAnsi"/>
        </w:rPr>
        <w:t>,</w:t>
      </w:r>
      <w:r w:rsidR="00294053" w:rsidRPr="00DE56B8">
        <w:rPr>
          <w:rFonts w:cstheme="minorHAnsi"/>
        </w:rPr>
        <w:t xml:space="preserve"> in other low-middle income countries,</w:t>
      </w:r>
      <w:r w:rsidR="00FA20F2">
        <w:rPr>
          <w:rFonts w:cstheme="minorHAnsi"/>
        </w:rPr>
        <w:t xml:space="preserve"> this</w:t>
      </w:r>
      <w:r w:rsidR="00294053" w:rsidRPr="00DE56B8">
        <w:rPr>
          <w:rFonts w:cstheme="minorHAnsi"/>
        </w:rPr>
        <w:t xml:space="preserve"> </w:t>
      </w:r>
      <w:r w:rsidR="009C2256" w:rsidRPr="00DE56B8">
        <w:rPr>
          <w:rFonts w:cstheme="minorHAnsi"/>
        </w:rPr>
        <w:t xml:space="preserve">might be </w:t>
      </w:r>
      <w:r w:rsidR="007E7B3C" w:rsidRPr="00DE56B8">
        <w:rPr>
          <w:rFonts w:cstheme="minorHAnsi"/>
        </w:rPr>
        <w:t xml:space="preserve">associated to </w:t>
      </w:r>
      <w:r w:rsidR="00003901" w:rsidRPr="00DE56B8">
        <w:rPr>
          <w:rFonts w:cstheme="minorHAnsi"/>
        </w:rPr>
        <w:t xml:space="preserve">low sustainability and </w:t>
      </w:r>
      <w:r w:rsidR="007E7B3C" w:rsidRPr="00DE56B8">
        <w:rPr>
          <w:rFonts w:cstheme="minorHAnsi"/>
        </w:rPr>
        <w:t xml:space="preserve">consequences related to </w:t>
      </w:r>
      <w:r w:rsidR="009C2256" w:rsidRPr="00DE56B8">
        <w:rPr>
          <w:rFonts w:cstheme="minorHAnsi"/>
        </w:rPr>
        <w:t xml:space="preserve">poor </w:t>
      </w:r>
      <w:r w:rsidR="007E7B3C" w:rsidRPr="00DE56B8">
        <w:rPr>
          <w:rFonts w:cstheme="minorHAnsi"/>
        </w:rPr>
        <w:t xml:space="preserve">quality of life </w:t>
      </w:r>
      <w:r w:rsidR="00A86DF6" w:rsidRPr="00DE56B8">
        <w:rPr>
          <w:rFonts w:cstheme="minorHAnsi"/>
        </w:rPr>
        <w:t>of people and communit</w:t>
      </w:r>
      <w:r w:rsidR="00FA20F2" w:rsidRPr="0089090D">
        <w:rPr>
          <w:rFonts w:cstheme="minorHAnsi"/>
        </w:rPr>
        <w:t>y</w:t>
      </w:r>
      <w:r w:rsidR="00A86DF6" w:rsidRPr="0089090D">
        <w:rPr>
          <w:rFonts w:cstheme="minorHAnsi"/>
        </w:rPr>
        <w:t xml:space="preserve"> development</w:t>
      </w:r>
      <w:r w:rsidR="0089090D">
        <w:rPr>
          <w:rFonts w:cstheme="minorHAnsi"/>
        </w:rPr>
        <w:t xml:space="preserve"> </w:t>
      </w:r>
      <w:r w:rsidR="0089090D" w:rsidRPr="0089090D">
        <w:rPr>
          <w:rFonts w:cstheme="minorHAnsi"/>
        </w:rPr>
        <w:fldChar w:fldCharType="begin"/>
      </w:r>
      <w:r w:rsidR="0089090D" w:rsidRPr="0089090D">
        <w:rPr>
          <w:rFonts w:cstheme="minorHAnsi"/>
        </w:rPr>
        <w:instrText xml:space="preserve"> ADDIN EN.CITE &lt;EndNote&gt;&lt;Cite&gt;&lt;Author&gt;Hutchings&lt;/Author&gt;&lt;Year&gt;2017&lt;/Year&gt;&lt;RecNum&gt;25&lt;/RecNum&gt;&lt;DisplayText&gt;(7)&lt;/DisplayText&gt;&lt;record&gt;&lt;rec-number&gt;25&lt;/rec-number&gt;&lt;foreign-keys&gt;&lt;key app="EN" db-id="sxd0v9wasaz928ea9ph5rffp92vpewzrptas"&gt;25&lt;/key&gt;&lt;/foreign-keys&gt;&lt;ref-type name="Electronic Article"&gt;43&lt;/ref-type&gt;&lt;contributors&gt;&lt;authors&gt;&lt;author&gt;Hutchings, P. &lt;/author&gt;&lt;author&gt;Chan, Y. &lt;/author&gt;&lt;author&gt;Cuadrado, C.&lt;/author&gt;&lt;author&gt;Ezbakhe, F. &lt;/author&gt;&lt;author&gt;Mesa, B.&lt;/author&gt;&lt;author&gt;Tamekawa, C. &lt;/author&gt;&lt;author&gt;Franceys, R. &lt;/author&gt;&lt;/authors&gt;&lt;/contributors&gt;&lt;titles&gt;&lt;title&gt;A systematic review of success factors in the community management of rural water supplies over the past 30 years&lt;/title&gt;&lt;secondary-title&gt;Water Policy&lt;/secondary-title&gt;&lt;/titles&gt;&lt;periodical&gt;&lt;full-title&gt;Water Policy&lt;/full-title&gt;&lt;/periodical&gt;&lt;pages&gt;963-983&lt;/pages&gt;&lt;dates&gt;&lt;year&gt;2017&lt;/year&gt;&lt;/dates&gt;&lt;urls&gt;&lt;/urls&gt;&lt;/record&gt;&lt;/Cite&gt;&lt;/EndNote&gt;</w:instrText>
      </w:r>
      <w:r w:rsidR="0089090D" w:rsidRPr="0089090D">
        <w:rPr>
          <w:rFonts w:cstheme="minorHAnsi"/>
        </w:rPr>
        <w:fldChar w:fldCharType="separate"/>
      </w:r>
      <w:r w:rsidR="0089090D" w:rsidRPr="0089090D">
        <w:rPr>
          <w:rFonts w:cstheme="minorHAnsi"/>
          <w:noProof/>
        </w:rPr>
        <w:t>(</w:t>
      </w:r>
      <w:hyperlink w:anchor="_ENREF_7" w:tooltip="Hutchings, 2017 #25" w:history="1">
        <w:r w:rsidR="00664449" w:rsidRPr="0089090D">
          <w:rPr>
            <w:rFonts w:cstheme="minorHAnsi"/>
            <w:noProof/>
          </w:rPr>
          <w:t>7</w:t>
        </w:r>
      </w:hyperlink>
      <w:r w:rsidR="0089090D" w:rsidRPr="0089090D">
        <w:rPr>
          <w:rFonts w:cstheme="minorHAnsi"/>
          <w:noProof/>
        </w:rPr>
        <w:t>)</w:t>
      </w:r>
      <w:r w:rsidR="0089090D" w:rsidRPr="0089090D">
        <w:rPr>
          <w:rFonts w:cstheme="minorHAnsi"/>
        </w:rPr>
        <w:fldChar w:fldCharType="end"/>
      </w:r>
      <w:r w:rsidR="00A86DF6" w:rsidRPr="0089090D">
        <w:rPr>
          <w:rFonts w:cstheme="minorHAnsi"/>
        </w:rPr>
        <w:t>.</w:t>
      </w:r>
      <w:r w:rsidR="00A86DF6" w:rsidRPr="00DE56B8">
        <w:rPr>
          <w:rFonts w:cstheme="minorHAnsi"/>
        </w:rPr>
        <w:t xml:space="preserve"> </w:t>
      </w:r>
    </w:p>
    <w:p w14:paraId="7A707CA1" w14:textId="5C03533F" w:rsidR="00567927" w:rsidRPr="00DE56B8" w:rsidRDefault="00325BD0" w:rsidP="00DE56B8">
      <w:pPr>
        <w:spacing w:before="120" w:after="120"/>
        <w:ind w:firstLine="0"/>
        <w:jc w:val="both"/>
        <w:rPr>
          <w:rFonts w:cstheme="minorHAnsi"/>
        </w:rPr>
      </w:pPr>
      <w:r>
        <w:rPr>
          <w:rFonts w:cstheme="minorHAnsi"/>
        </w:rPr>
        <w:t xml:space="preserve">It is recognized that </w:t>
      </w:r>
      <w:r w:rsidR="00863D89" w:rsidRPr="00DE56B8">
        <w:rPr>
          <w:rFonts w:cstheme="minorHAnsi"/>
        </w:rPr>
        <w:t xml:space="preserve">CWO have a </w:t>
      </w:r>
      <w:r w:rsidR="00863D89" w:rsidRPr="00C57BCC">
        <w:rPr>
          <w:rFonts w:cstheme="minorHAnsi"/>
        </w:rPr>
        <w:t xml:space="preserve">long </w:t>
      </w:r>
      <w:r w:rsidR="00FA20F2" w:rsidRPr="00C57BCC">
        <w:rPr>
          <w:rFonts w:cstheme="minorHAnsi"/>
        </w:rPr>
        <w:t>tradition</w:t>
      </w:r>
      <w:r w:rsidR="00863D89" w:rsidRPr="00C57BCC">
        <w:rPr>
          <w:rFonts w:cstheme="minorHAnsi"/>
        </w:rPr>
        <w:t xml:space="preserve"> in</w:t>
      </w:r>
      <w:r w:rsidR="00863D89" w:rsidRPr="00DE56B8">
        <w:rPr>
          <w:rFonts w:cstheme="minorHAnsi"/>
        </w:rPr>
        <w:t xml:space="preserve"> B</w:t>
      </w:r>
      <w:r w:rsidR="00AD6A1B" w:rsidRPr="00DE56B8">
        <w:rPr>
          <w:rFonts w:cstheme="minorHAnsi"/>
        </w:rPr>
        <w:t xml:space="preserve">olivia. </w:t>
      </w:r>
      <w:r w:rsidR="009434B4" w:rsidRPr="00DE56B8">
        <w:rPr>
          <w:rFonts w:cstheme="minorHAnsi"/>
        </w:rPr>
        <w:t>Research</w:t>
      </w:r>
      <w:r w:rsidR="007228E2" w:rsidRPr="00DE56B8">
        <w:rPr>
          <w:rFonts w:cstheme="minorHAnsi"/>
        </w:rPr>
        <w:t xml:space="preserve">, mainly </w:t>
      </w:r>
      <w:r w:rsidR="00FA20F2">
        <w:rPr>
          <w:rFonts w:cstheme="minorHAnsi"/>
        </w:rPr>
        <w:t>q</w:t>
      </w:r>
      <w:r w:rsidR="007228E2" w:rsidRPr="00DE56B8">
        <w:rPr>
          <w:rFonts w:cstheme="minorHAnsi"/>
        </w:rPr>
        <w:t xml:space="preserve">ualitative, </w:t>
      </w:r>
      <w:r w:rsidR="00AD6A1B" w:rsidRPr="00DE56B8">
        <w:rPr>
          <w:rFonts w:cstheme="minorHAnsi"/>
        </w:rPr>
        <w:t xml:space="preserve">in rural and </w:t>
      </w:r>
      <w:proofErr w:type="spellStart"/>
      <w:r w:rsidR="00AD6A1B" w:rsidRPr="00DE56B8">
        <w:rPr>
          <w:rFonts w:cstheme="minorHAnsi"/>
        </w:rPr>
        <w:t>peri</w:t>
      </w:r>
      <w:proofErr w:type="spellEnd"/>
      <w:r w:rsidR="00AD6A1B" w:rsidRPr="00DE56B8">
        <w:rPr>
          <w:rFonts w:cstheme="minorHAnsi"/>
        </w:rPr>
        <w:t xml:space="preserve">-urban areas </w:t>
      </w:r>
      <w:r w:rsidR="005F4FC0" w:rsidRPr="00DE56B8">
        <w:rPr>
          <w:rFonts w:cstheme="minorHAnsi"/>
        </w:rPr>
        <w:t>has been cond</w:t>
      </w:r>
      <w:r w:rsidR="009434B4" w:rsidRPr="00DE56B8">
        <w:rPr>
          <w:rFonts w:cstheme="minorHAnsi"/>
        </w:rPr>
        <w:t xml:space="preserve">ucted </w:t>
      </w:r>
      <w:r w:rsidR="00AD6A1B" w:rsidRPr="00DE56B8">
        <w:rPr>
          <w:rFonts w:cstheme="minorHAnsi"/>
        </w:rPr>
        <w:t xml:space="preserve">to understand </w:t>
      </w:r>
      <w:r w:rsidR="007228E2" w:rsidRPr="00DE56B8">
        <w:rPr>
          <w:rFonts w:cstheme="minorHAnsi"/>
        </w:rPr>
        <w:t xml:space="preserve">how these CWO </w:t>
      </w:r>
      <w:proofErr w:type="spellStart"/>
      <w:r w:rsidR="007228E2" w:rsidRPr="00DE56B8">
        <w:rPr>
          <w:rFonts w:cstheme="minorHAnsi"/>
        </w:rPr>
        <w:t>o</w:t>
      </w:r>
      <w:r w:rsidR="003B7863" w:rsidRPr="00DE56B8">
        <w:rPr>
          <w:rFonts w:cstheme="minorHAnsi"/>
        </w:rPr>
        <w:t>rgani</w:t>
      </w:r>
      <w:r w:rsidR="00851915">
        <w:rPr>
          <w:rFonts w:cstheme="minorHAnsi"/>
        </w:rPr>
        <w:t>s</w:t>
      </w:r>
      <w:r w:rsidR="003B7863" w:rsidRPr="00DE56B8">
        <w:rPr>
          <w:rFonts w:cstheme="minorHAnsi"/>
        </w:rPr>
        <w:t>e</w:t>
      </w:r>
      <w:proofErr w:type="spellEnd"/>
      <w:r w:rsidR="007228E2" w:rsidRPr="00DE56B8">
        <w:rPr>
          <w:rFonts w:cstheme="minorHAnsi"/>
        </w:rPr>
        <w:t xml:space="preserve"> themselves</w:t>
      </w:r>
      <w:r w:rsidR="00970B1B">
        <w:rPr>
          <w:rFonts w:cstheme="minorHAnsi"/>
        </w:rPr>
        <w:t xml:space="preserve"> </w:t>
      </w:r>
      <w:r w:rsidR="00970B1B">
        <w:rPr>
          <w:rFonts w:cstheme="minorHAnsi"/>
        </w:rPr>
        <w:fldChar w:fldCharType="begin"/>
      </w:r>
      <w:r w:rsidR="00970B1B">
        <w:rPr>
          <w:rFonts w:cstheme="minorHAnsi"/>
        </w:rPr>
        <w:instrText xml:space="preserve"> ADDIN EN.CITE &lt;EndNote&gt;&lt;Cite&gt;&lt;Year&gt;2019&lt;/Year&gt;&lt;RecNum&gt;46&lt;/RecNum&gt;&lt;DisplayText&gt;(19)&lt;/DisplayText&gt;&lt;record&gt;&lt;rec-number&gt;46&lt;/rec-number&gt;&lt;foreign-keys&gt;&lt;key app="EN" db-id="sxd0v9wasaz928ea9ph5rffp92vpewzrptas"&gt;46&lt;/key&gt;&lt;/foreign-keys&gt;&lt;ref-type name="Journal Article"&gt;17&lt;/ref-type&gt;&lt;contributors&gt;&lt;authors&gt;&lt;author&gt;Helgegren, J.&lt;/author&gt;&lt;author&gt;McConville, J.&lt;/author&gt;&lt;author&gt;Landaeta, G.&lt;/author&gt;&lt;author&gt;Rauch, S.&lt;/author&gt;&lt;/authors&gt;&lt;/contributors&gt;&lt;titles&gt;&lt;title&gt;Importance of internal factors for communitymanaged water and wastewater systems in Cochabamba, Bolivia&lt;/title&gt;&lt;secondary-title&gt;International Journal of Water Resources Development&lt;/secondary-title&gt;&lt;/titles&gt;&lt;periodical&gt;&lt;full-title&gt;International Journal of Water Resources Development&lt;/full-title&gt;&lt;/periodical&gt;&lt;dates&gt;&lt;year&gt;2019&lt;/year&gt;&lt;/dates&gt;&lt;urls&gt;&lt;/urls&gt;&lt;electronic-resource-num&gt;10.1080/07900627.2019.1616536&lt;/electronic-resource-num&gt;&lt;/record&gt;&lt;/Cite&gt;&lt;/EndNote&gt;</w:instrText>
      </w:r>
      <w:r w:rsidR="00970B1B">
        <w:rPr>
          <w:rFonts w:cstheme="minorHAnsi"/>
        </w:rPr>
        <w:fldChar w:fldCharType="separate"/>
      </w:r>
      <w:r w:rsidR="00970B1B">
        <w:rPr>
          <w:rFonts w:cstheme="minorHAnsi"/>
          <w:noProof/>
        </w:rPr>
        <w:t>(</w:t>
      </w:r>
      <w:hyperlink w:anchor="_ENREF_19" w:tooltip="Helgegren, 2019 #46" w:history="1">
        <w:r w:rsidR="00664449">
          <w:rPr>
            <w:rFonts w:cstheme="minorHAnsi"/>
            <w:noProof/>
          </w:rPr>
          <w:t>19</w:t>
        </w:r>
      </w:hyperlink>
      <w:r w:rsidR="00970B1B">
        <w:rPr>
          <w:rFonts w:cstheme="minorHAnsi"/>
          <w:noProof/>
        </w:rPr>
        <w:t>)</w:t>
      </w:r>
      <w:r w:rsidR="00970B1B">
        <w:rPr>
          <w:rFonts w:cstheme="minorHAnsi"/>
        </w:rPr>
        <w:fldChar w:fldCharType="end"/>
      </w:r>
      <w:r w:rsidR="00851915">
        <w:rPr>
          <w:rFonts w:cstheme="minorHAnsi"/>
        </w:rPr>
        <w:t>;</w:t>
      </w:r>
      <w:r w:rsidR="007228E2" w:rsidRPr="00DE56B8">
        <w:rPr>
          <w:rFonts w:cstheme="minorHAnsi"/>
        </w:rPr>
        <w:t xml:space="preserve"> </w:t>
      </w:r>
      <w:r w:rsidR="003B7863" w:rsidRPr="00DE56B8">
        <w:rPr>
          <w:rFonts w:cstheme="minorHAnsi"/>
        </w:rPr>
        <w:t>how external support should be provided to CWO</w:t>
      </w:r>
      <w:r w:rsidR="00970B1B">
        <w:rPr>
          <w:rFonts w:cstheme="minorHAnsi"/>
        </w:rPr>
        <w:fldChar w:fldCharType="begin"/>
      </w:r>
      <w:r w:rsidR="00970B1B">
        <w:rPr>
          <w:rFonts w:cstheme="minorHAnsi"/>
        </w:rPr>
        <w:instrText xml:space="preserve"> ADDIN EN.CITE &lt;EndNote&gt;&lt;Cite&gt;&lt;Author&gt;Achi&lt;/Author&gt;&lt;Year&gt;2006&lt;/Year&gt;&lt;RecNum&gt;52&lt;/RecNum&gt;&lt;DisplayText&gt;(20)&lt;/DisplayText&gt;&lt;record&gt;&lt;rec-number&gt;52&lt;/rec-number&gt;&lt;foreign-keys&gt;&lt;key app="EN" db-id="sxd0v9wasaz928ea9ph5rffp92vpewzrptas"&gt;52&lt;/key&gt;&lt;/foreign-keys&gt;&lt;ref-type name="Electronic Book Section"&gt;60&lt;/ref-type&gt;&lt;contributors&gt;&lt;authors&gt;&lt;author&gt;Achi, A.&lt;/author&gt;&lt;author&gt;Kirchheimer, R.&lt;/author&gt;&lt;/authors&gt;&lt;secondary-authors&gt;&lt;author&gt;Quiroz, F.&lt;/author&gt;&lt;author&gt;Faysse, N.&lt;/author&gt;&lt;author&gt;Ampuero, R.&lt;/author&gt;&lt;/secondary-authors&gt;&lt;/contributors&gt;&lt;titles&gt;&lt;title&gt;Innovate to obtain the human right to water in the South of Cochabamba Experiences from external support to drinking water committees by the Foundation Pro Hábitat&lt;/title&gt;&lt;secondary-title&gt;External support to drinking water committees Experiences from strengthening of community-managed water committees in Bolivia and Colombia.&lt;/secondary-title&gt;&lt;/titles&gt;&lt;dates&gt;&lt;year&gt;2006&lt;/year&gt;&lt;/dates&gt;&lt;urls&gt;&lt;/urls&gt;&lt;/record&gt;&lt;/Cite&gt;&lt;/EndNote&gt;</w:instrText>
      </w:r>
      <w:r w:rsidR="00970B1B">
        <w:rPr>
          <w:rFonts w:cstheme="minorHAnsi"/>
        </w:rPr>
        <w:fldChar w:fldCharType="separate"/>
      </w:r>
      <w:r w:rsidR="00970B1B">
        <w:rPr>
          <w:rFonts w:cstheme="minorHAnsi"/>
          <w:noProof/>
        </w:rPr>
        <w:t>(</w:t>
      </w:r>
      <w:hyperlink w:anchor="_ENREF_20" w:tooltip="Achi, 2006 #52" w:history="1">
        <w:r w:rsidR="00664449">
          <w:rPr>
            <w:rFonts w:cstheme="minorHAnsi"/>
            <w:noProof/>
          </w:rPr>
          <w:t>20</w:t>
        </w:r>
      </w:hyperlink>
      <w:r w:rsidR="00970B1B">
        <w:rPr>
          <w:rFonts w:cstheme="minorHAnsi"/>
          <w:noProof/>
        </w:rPr>
        <w:t>)</w:t>
      </w:r>
      <w:r w:rsidR="00970B1B">
        <w:rPr>
          <w:rFonts w:cstheme="minorHAnsi"/>
        </w:rPr>
        <w:fldChar w:fldCharType="end"/>
      </w:r>
      <w:r w:rsidR="00851915">
        <w:rPr>
          <w:rFonts w:cstheme="minorHAnsi"/>
        </w:rPr>
        <w:t xml:space="preserve">; </w:t>
      </w:r>
      <w:r w:rsidR="00091B55" w:rsidRPr="00DE56B8">
        <w:rPr>
          <w:rFonts w:cstheme="minorHAnsi"/>
        </w:rPr>
        <w:t>how t</w:t>
      </w:r>
      <w:r w:rsidR="00DA41B6" w:rsidRPr="00DE56B8">
        <w:rPr>
          <w:rFonts w:cstheme="minorHAnsi"/>
        </w:rPr>
        <w:t>he p</w:t>
      </w:r>
      <w:r w:rsidR="00091B55" w:rsidRPr="00DE56B8">
        <w:rPr>
          <w:rFonts w:cstheme="minorHAnsi"/>
        </w:rPr>
        <w:t>aradigm</w:t>
      </w:r>
      <w:r w:rsidR="00DA41B6" w:rsidRPr="00DE56B8">
        <w:rPr>
          <w:rFonts w:cstheme="minorHAnsi"/>
        </w:rPr>
        <w:t xml:space="preserve"> of the IWRM p</w:t>
      </w:r>
      <w:r w:rsidR="007765CF">
        <w:rPr>
          <w:rFonts w:cstheme="minorHAnsi"/>
        </w:rPr>
        <w:t>olic</w:t>
      </w:r>
      <w:r w:rsidR="00DA41B6" w:rsidRPr="00DE56B8">
        <w:rPr>
          <w:rFonts w:cstheme="minorHAnsi"/>
        </w:rPr>
        <w:t>y co</w:t>
      </w:r>
      <w:r w:rsidR="00091B55" w:rsidRPr="00DE56B8">
        <w:rPr>
          <w:rFonts w:cstheme="minorHAnsi"/>
        </w:rPr>
        <w:t>nfo</w:t>
      </w:r>
      <w:r w:rsidR="00851915">
        <w:rPr>
          <w:rFonts w:cstheme="minorHAnsi"/>
        </w:rPr>
        <w:t>rm</w:t>
      </w:r>
      <w:r w:rsidR="00091B55" w:rsidRPr="00DE56B8">
        <w:rPr>
          <w:rFonts w:cstheme="minorHAnsi"/>
        </w:rPr>
        <w:t>s</w:t>
      </w:r>
      <w:r w:rsidR="00DA41B6" w:rsidRPr="00DE56B8">
        <w:rPr>
          <w:rFonts w:cstheme="minorHAnsi"/>
        </w:rPr>
        <w:t xml:space="preserve"> the reality of local Water Management spaces</w:t>
      </w:r>
      <w:r w:rsidR="007765CF">
        <w:rPr>
          <w:rFonts w:cstheme="minorHAnsi"/>
        </w:rPr>
        <w:t xml:space="preserve"> </w:t>
      </w:r>
      <w:r w:rsidR="007765CF">
        <w:rPr>
          <w:rFonts w:cstheme="minorHAnsi"/>
        </w:rPr>
        <w:fldChar w:fldCharType="begin"/>
      </w:r>
      <w:r w:rsidR="007765CF">
        <w:rPr>
          <w:rFonts w:cstheme="minorHAnsi"/>
        </w:rPr>
        <w:instrText xml:space="preserve"> ADDIN EN.CITE &lt;EndNote&gt;&lt;Cite&gt;&lt;Author&gt;Cossío&lt;/Author&gt;&lt;RecNum&gt;50&lt;/RecNum&gt;&lt;DisplayText&gt;(17)&lt;/DisplayText&gt;&lt;record&gt;&lt;rec-number&gt;50&lt;/rec-number&gt;&lt;foreign-keys&gt;&lt;key app="EN" db-id="sxd0v9wasaz928ea9ph5rffp92vpewzrptas"&gt;50&lt;/key&gt;&lt;/foreign-keys&gt;&lt;ref-type name="Journal Article"&gt;17&lt;/ref-type&gt;&lt;contributors&gt;&lt;authors&gt;&lt;author&gt;Cossío, V.&lt;/author&gt;&lt;author&gt;Wilk, J.&lt;/author&gt;&lt;/authors&gt;&lt;/contributors&gt;&lt;titles&gt;&lt;title&gt;A Paradigm Confronting Reality: The River Basin Approach and Local Water Management Spaces in the Pucara Basin, Bolivia&lt;/title&gt;&lt;secondary-title&gt;Water Alternatives &lt;/secondary-title&gt;&lt;/titles&gt;&lt;periodical&gt;&lt;full-title&gt;Water Alternatives&lt;/full-title&gt;&lt;/periodical&gt;&lt;pages&gt;181-194&lt;/pages&gt;&lt;volume&gt;10&lt;/volume&gt;&lt;number&gt;1&lt;/number&gt;&lt;dates&gt;&lt;/dates&gt;&lt;urls&gt;&lt;/urls&gt;&lt;/record&gt;&lt;/Cite&gt;&lt;/EndNote&gt;</w:instrText>
      </w:r>
      <w:r w:rsidR="007765CF">
        <w:rPr>
          <w:rFonts w:cstheme="minorHAnsi"/>
        </w:rPr>
        <w:fldChar w:fldCharType="separate"/>
      </w:r>
      <w:r w:rsidR="007765CF">
        <w:rPr>
          <w:rFonts w:cstheme="minorHAnsi"/>
          <w:noProof/>
        </w:rPr>
        <w:t>(</w:t>
      </w:r>
      <w:hyperlink w:anchor="_ENREF_17" w:tooltip="Cossío,  #50" w:history="1">
        <w:r w:rsidR="00664449">
          <w:rPr>
            <w:rFonts w:cstheme="minorHAnsi"/>
            <w:noProof/>
          </w:rPr>
          <w:t>17</w:t>
        </w:r>
      </w:hyperlink>
      <w:r w:rsidR="007765CF">
        <w:rPr>
          <w:rFonts w:cstheme="minorHAnsi"/>
          <w:noProof/>
        </w:rPr>
        <w:t>)</w:t>
      </w:r>
      <w:r w:rsidR="007765CF">
        <w:rPr>
          <w:rFonts w:cstheme="minorHAnsi"/>
        </w:rPr>
        <w:fldChar w:fldCharType="end"/>
      </w:r>
      <w:r w:rsidR="00091B55" w:rsidRPr="00DE56B8">
        <w:rPr>
          <w:rFonts w:cstheme="minorHAnsi"/>
        </w:rPr>
        <w:t>, and how the interaction between CWO with other actors of the water sectors</w:t>
      </w:r>
      <w:r w:rsidR="00851915">
        <w:rPr>
          <w:rFonts w:cstheme="minorHAnsi"/>
        </w:rPr>
        <w:t xml:space="preserve"> is</w:t>
      </w:r>
      <w:r w:rsidR="00091B55" w:rsidRPr="00DE56B8">
        <w:rPr>
          <w:rFonts w:cstheme="minorHAnsi"/>
        </w:rPr>
        <w:t>.</w:t>
      </w:r>
      <w:r w:rsidR="007765CF">
        <w:rPr>
          <w:rFonts w:cstheme="minorHAnsi"/>
        </w:rPr>
        <w:fldChar w:fldCharType="begin"/>
      </w:r>
      <w:r w:rsidR="007765CF">
        <w:rPr>
          <w:rFonts w:cstheme="minorHAnsi"/>
        </w:rPr>
        <w:instrText xml:space="preserve"> ADDIN EN.CITE &lt;EndNote&gt;&lt;Cite&gt;&lt;Author&gt;Marston&lt;/Author&gt;&lt;Year&gt;2014&lt;/Year&gt;&lt;RecNum&gt;53&lt;/RecNum&gt;&lt;DisplayText&gt;(21)&lt;/DisplayText&gt;&lt;record&gt;&lt;rec-number&gt;53&lt;/rec-number&gt;&lt;foreign-keys&gt;&lt;key app="EN" db-id="sxd0v9wasaz928ea9ph5rffp92vpewzrptas"&gt;53&lt;/key&gt;&lt;/foreign-keys&gt;&lt;ref-type name="Journal Article"&gt;17&lt;/ref-type&gt;&lt;contributors&gt;&lt;authors&gt;&lt;author&gt;Marston, A. J. &lt;/author&gt;&lt;/authors&gt;&lt;/contributors&gt;&lt;titles&gt;&lt;title&gt;The scale of informality: Community-run water systems in peri urban Cochabamba, Bolivia. Water Alternatives&lt;/title&gt;&lt;secondary-title&gt;7&lt;/secondary-title&gt;&lt;/titles&gt;&lt;periodical&gt;&lt;full-title&gt;7&lt;/full-title&gt;&lt;/periodical&gt;&lt;pages&gt;72-88.&lt;/pages&gt;&lt;volume&gt;1&lt;/volume&gt;&lt;dates&gt;&lt;year&gt;2014&lt;/year&gt;&lt;/dates&gt;&lt;urls&gt;&lt;/urls&gt;&lt;/record&gt;&lt;/Cite&gt;&lt;/EndNote&gt;</w:instrText>
      </w:r>
      <w:r w:rsidR="007765CF">
        <w:rPr>
          <w:rFonts w:cstheme="minorHAnsi"/>
        </w:rPr>
        <w:fldChar w:fldCharType="separate"/>
      </w:r>
      <w:r w:rsidR="007765CF">
        <w:rPr>
          <w:rFonts w:cstheme="minorHAnsi"/>
          <w:noProof/>
        </w:rPr>
        <w:t>(</w:t>
      </w:r>
      <w:hyperlink w:anchor="_ENREF_21" w:tooltip="Marston, 2014 #53" w:history="1">
        <w:r w:rsidR="00664449">
          <w:rPr>
            <w:rFonts w:cstheme="minorHAnsi"/>
            <w:noProof/>
          </w:rPr>
          <w:t>21</w:t>
        </w:r>
      </w:hyperlink>
      <w:r w:rsidR="007765CF">
        <w:rPr>
          <w:rFonts w:cstheme="minorHAnsi"/>
          <w:noProof/>
        </w:rPr>
        <w:t>)</w:t>
      </w:r>
      <w:r w:rsidR="007765CF">
        <w:rPr>
          <w:rFonts w:cstheme="minorHAnsi"/>
        </w:rPr>
        <w:fldChar w:fldCharType="end"/>
      </w:r>
      <w:r w:rsidR="00091B55" w:rsidRPr="00DE56B8">
        <w:rPr>
          <w:rFonts w:cstheme="minorHAnsi"/>
        </w:rPr>
        <w:t xml:space="preserve">  </w:t>
      </w:r>
    </w:p>
    <w:p w14:paraId="486A2353" w14:textId="1D7C3D6A" w:rsidR="00BD51D5" w:rsidRPr="00DE56B8" w:rsidRDefault="00F53590" w:rsidP="00DE56B8">
      <w:pPr>
        <w:spacing w:before="120" w:after="120"/>
        <w:ind w:firstLine="0"/>
        <w:jc w:val="both"/>
        <w:rPr>
          <w:rFonts w:cstheme="minorHAnsi"/>
        </w:rPr>
      </w:pPr>
      <w:r w:rsidRPr="00DE56B8">
        <w:rPr>
          <w:rFonts w:cstheme="minorHAnsi"/>
        </w:rPr>
        <w:t xml:space="preserve">This study is focused in the </w:t>
      </w:r>
      <w:proofErr w:type="spellStart"/>
      <w:r w:rsidRPr="00DE56B8">
        <w:rPr>
          <w:rFonts w:cstheme="minorHAnsi"/>
        </w:rPr>
        <w:t>Pucarani</w:t>
      </w:r>
      <w:proofErr w:type="spellEnd"/>
      <w:r w:rsidRPr="00DE56B8">
        <w:rPr>
          <w:rFonts w:cstheme="minorHAnsi"/>
        </w:rPr>
        <w:t xml:space="preserve"> Munici</w:t>
      </w:r>
      <w:r w:rsidR="00D854CA" w:rsidRPr="00DE56B8">
        <w:rPr>
          <w:rFonts w:cstheme="minorHAnsi"/>
        </w:rPr>
        <w:t>pality which belongs to</w:t>
      </w:r>
      <w:r w:rsidRPr="00DE56B8">
        <w:rPr>
          <w:rFonts w:cstheme="minorHAnsi"/>
        </w:rPr>
        <w:t xml:space="preserve"> the Andean region </w:t>
      </w:r>
      <w:r w:rsidR="00D854CA" w:rsidRPr="00DE56B8">
        <w:rPr>
          <w:rFonts w:cstheme="minorHAnsi"/>
        </w:rPr>
        <w:t xml:space="preserve">of Bolivia. </w:t>
      </w:r>
      <w:r w:rsidR="007B5007" w:rsidRPr="00DE56B8">
        <w:rPr>
          <w:rFonts w:cstheme="minorHAnsi"/>
        </w:rPr>
        <w:t xml:space="preserve">According to </w:t>
      </w:r>
      <w:r w:rsidR="00D854CA" w:rsidRPr="00DE56B8">
        <w:rPr>
          <w:rFonts w:cstheme="minorHAnsi"/>
        </w:rPr>
        <w:t xml:space="preserve">its </w:t>
      </w:r>
      <w:r w:rsidR="007B5007" w:rsidRPr="00DE56B8">
        <w:rPr>
          <w:rFonts w:cstheme="minorHAnsi"/>
        </w:rPr>
        <w:t>authorities and local informants, t</w:t>
      </w:r>
      <w:r w:rsidR="00D065DA" w:rsidRPr="00DE56B8">
        <w:rPr>
          <w:rFonts w:cstheme="minorHAnsi"/>
        </w:rPr>
        <w:t>h</w:t>
      </w:r>
      <w:r w:rsidR="007E7B3C" w:rsidRPr="00DE56B8">
        <w:rPr>
          <w:rFonts w:cstheme="minorHAnsi"/>
        </w:rPr>
        <w:t xml:space="preserve">e </w:t>
      </w:r>
      <w:r w:rsidR="00D065DA" w:rsidRPr="00DE56B8">
        <w:rPr>
          <w:rFonts w:cstheme="minorHAnsi"/>
        </w:rPr>
        <w:t>water systems built b</w:t>
      </w:r>
      <w:r w:rsidR="000123DD" w:rsidRPr="00DE56B8">
        <w:rPr>
          <w:rFonts w:cstheme="minorHAnsi"/>
        </w:rPr>
        <w:t xml:space="preserve">y the Government and </w:t>
      </w:r>
      <w:r w:rsidR="007E7B3C" w:rsidRPr="00DE56B8">
        <w:rPr>
          <w:rFonts w:cstheme="minorHAnsi"/>
        </w:rPr>
        <w:t>Non-Government</w:t>
      </w:r>
      <w:r w:rsidR="00D065DA" w:rsidRPr="00DE56B8">
        <w:rPr>
          <w:rFonts w:cstheme="minorHAnsi"/>
        </w:rPr>
        <w:t>al Organizations</w:t>
      </w:r>
      <w:r w:rsidR="007E7B3C" w:rsidRPr="00DE56B8">
        <w:rPr>
          <w:rFonts w:cstheme="minorHAnsi"/>
        </w:rPr>
        <w:t xml:space="preserve"> (NG</w:t>
      </w:r>
      <w:r w:rsidR="00D854CA" w:rsidRPr="00DE56B8">
        <w:rPr>
          <w:rFonts w:cstheme="minorHAnsi"/>
        </w:rPr>
        <w:t>O</w:t>
      </w:r>
      <w:r w:rsidR="007E7B3C" w:rsidRPr="00DE56B8">
        <w:rPr>
          <w:rFonts w:cstheme="minorHAnsi"/>
        </w:rPr>
        <w:t>’s</w:t>
      </w:r>
      <w:r w:rsidR="00D065DA" w:rsidRPr="00DE56B8">
        <w:rPr>
          <w:rFonts w:cstheme="minorHAnsi"/>
        </w:rPr>
        <w:t>)</w:t>
      </w:r>
      <w:r w:rsidR="009B78DB">
        <w:rPr>
          <w:rFonts w:cstheme="minorHAnsi"/>
        </w:rPr>
        <w:t xml:space="preserve"> </w:t>
      </w:r>
      <w:r w:rsidR="009B78DB">
        <w:rPr>
          <w:rFonts w:cstheme="minorHAnsi"/>
        </w:rPr>
        <w:fldChar w:fldCharType="begin"/>
      </w:r>
      <w:r w:rsidR="009B78DB">
        <w:rPr>
          <w:rFonts w:cstheme="minorHAnsi"/>
        </w:rPr>
        <w:instrText xml:space="preserve"> ADDIN EN.CITE &lt;EndNote&gt;&lt;Cite&gt;&lt;Author&gt;INFOSICOES&lt;/Author&gt;&lt;Year&gt;2016&lt;/Year&gt;&lt;RecNum&gt;27&lt;/RecNum&gt;&lt;DisplayText&gt;(22)&lt;/DisplayText&gt;&lt;record&gt;&lt;rec-number&gt;27&lt;/rec-number&gt;&lt;foreign-keys&gt;&lt;key app="EN" db-id="sxd0v9wasaz928ea9ph5rffp92vpewzrptas"&gt;27&lt;/key&gt;&lt;/foreign-keys&gt;&lt;ref-type name="Web Page"&gt;12&lt;/ref-type&gt;&lt;contributors&gt;&lt;authors&gt;&lt;author&gt;INFOSICOES, &lt;/author&gt;&lt;/authors&gt;&lt;/contributors&gt;&lt;titles&gt;&lt;title&gt;Construcción sistema de cosecha de agua en el municipio de Pucarani &lt;/title&gt;&lt;/titles&gt;&lt;number&gt;Junio 27, 2019&lt;/number&gt;&lt;dates&gt;&lt;year&gt;2016&lt;/year&gt;&lt;/dates&gt;&lt;urls&gt;&lt;related-urls&gt;&lt;url&gt;https://www.infosicoes.com/construccion-sistema-de-cosecha-de-agua-en-el-municipio-de-pucarani-lct288180.html&lt;/url&gt;&lt;/related-urls&gt;&lt;/urls&gt;&lt;/record&gt;&lt;/Cite&gt;&lt;/EndNote&gt;</w:instrText>
      </w:r>
      <w:r w:rsidR="009B78DB">
        <w:rPr>
          <w:rFonts w:cstheme="minorHAnsi"/>
        </w:rPr>
        <w:fldChar w:fldCharType="separate"/>
      </w:r>
      <w:r w:rsidR="009B78DB">
        <w:rPr>
          <w:rFonts w:cstheme="minorHAnsi"/>
          <w:noProof/>
        </w:rPr>
        <w:t>(</w:t>
      </w:r>
      <w:hyperlink w:anchor="_ENREF_22" w:tooltip="INFOSICOES, 2016 #27" w:history="1">
        <w:r w:rsidR="00664449">
          <w:rPr>
            <w:rFonts w:cstheme="minorHAnsi"/>
            <w:noProof/>
          </w:rPr>
          <w:t>22</w:t>
        </w:r>
      </w:hyperlink>
      <w:r w:rsidR="009B78DB">
        <w:rPr>
          <w:rFonts w:cstheme="minorHAnsi"/>
          <w:noProof/>
        </w:rPr>
        <w:t>)</w:t>
      </w:r>
      <w:r w:rsidR="009B78DB">
        <w:rPr>
          <w:rFonts w:cstheme="minorHAnsi"/>
        </w:rPr>
        <w:fldChar w:fldCharType="end"/>
      </w:r>
      <w:r w:rsidR="00D065DA" w:rsidRPr="00DE56B8">
        <w:rPr>
          <w:rFonts w:cstheme="minorHAnsi"/>
        </w:rPr>
        <w:t xml:space="preserve">, </w:t>
      </w:r>
      <w:r w:rsidR="007E7B3C" w:rsidRPr="00DE56B8">
        <w:rPr>
          <w:rFonts w:cstheme="minorHAnsi"/>
        </w:rPr>
        <w:t xml:space="preserve">lack enough </w:t>
      </w:r>
      <w:r w:rsidR="00D854CA" w:rsidRPr="00DE56B8">
        <w:rPr>
          <w:rFonts w:cstheme="minorHAnsi"/>
        </w:rPr>
        <w:t>maintenance and has operational problems</w:t>
      </w:r>
      <w:r w:rsidR="009B78DB">
        <w:rPr>
          <w:rFonts w:cstheme="minorHAnsi"/>
        </w:rPr>
        <w:fldChar w:fldCharType="begin"/>
      </w:r>
      <w:r w:rsidR="009B78DB">
        <w:rPr>
          <w:rFonts w:cstheme="minorHAnsi"/>
        </w:rPr>
        <w:instrText xml:space="preserve"> ADDIN EN.CITE &lt;EndNote&gt;&lt;Cite&gt;&lt;Author&gt;Instituto Nacional de Estadística&lt;/Author&gt;&lt;Year&gt;2014&lt;/Year&gt;&lt;RecNum&gt;54&lt;/RecNum&gt;&lt;DisplayText&gt;(23)&lt;/DisplayText&gt;&lt;record&gt;&lt;rec-number&gt;54&lt;/rec-number&gt;&lt;foreign-keys&gt;&lt;key app="EN" db-id="sxd0v9wasaz928ea9ph5rffp92vpewzrptas"&gt;54&lt;/key&gt;&lt;/foreign-keys&gt;&lt;ref-type name="Web Page"&gt;12&lt;/ref-type&gt;&lt;contributors&gt;&lt;authors&gt;&lt;author&gt;Instituto Nacional de Estadística, &lt;/author&gt;&lt;/authors&gt;&lt;/contributors&gt;&lt;titles&gt;&lt;title&gt;Pucarani&lt;/title&gt;&lt;/titles&gt;&lt;dates&gt;&lt;year&gt;2014&lt;/year&gt;&lt;/dates&gt;&lt;urls&gt;&lt;/urls&gt;&lt;/record&gt;&lt;/Cite&gt;&lt;/EndNote&gt;</w:instrText>
      </w:r>
      <w:r w:rsidR="009B78DB">
        <w:rPr>
          <w:rFonts w:cstheme="minorHAnsi"/>
        </w:rPr>
        <w:fldChar w:fldCharType="separate"/>
      </w:r>
      <w:r w:rsidR="009B78DB">
        <w:rPr>
          <w:rFonts w:cstheme="minorHAnsi"/>
          <w:noProof/>
        </w:rPr>
        <w:t>(</w:t>
      </w:r>
      <w:hyperlink w:anchor="_ENREF_23" w:tooltip="Instituto Nacional de Estadística, 2014 #54" w:history="1">
        <w:r w:rsidR="00664449">
          <w:rPr>
            <w:rFonts w:cstheme="minorHAnsi"/>
            <w:noProof/>
          </w:rPr>
          <w:t>23</w:t>
        </w:r>
      </w:hyperlink>
      <w:r w:rsidR="009B78DB">
        <w:rPr>
          <w:rFonts w:cstheme="minorHAnsi"/>
          <w:noProof/>
        </w:rPr>
        <w:t>)</w:t>
      </w:r>
      <w:r w:rsidR="009B78DB">
        <w:rPr>
          <w:rFonts w:cstheme="minorHAnsi"/>
        </w:rPr>
        <w:fldChar w:fldCharType="end"/>
      </w:r>
      <w:r w:rsidR="00960728" w:rsidRPr="00DE56B8">
        <w:rPr>
          <w:rFonts w:cstheme="minorHAnsi"/>
        </w:rPr>
        <w:t xml:space="preserve">. </w:t>
      </w:r>
    </w:p>
    <w:p w14:paraId="2ADA0FAE" w14:textId="255DF4B8" w:rsidR="007E7B3C" w:rsidRPr="00DE56B8" w:rsidRDefault="00667E33" w:rsidP="00DE56B8">
      <w:pPr>
        <w:spacing w:before="120" w:after="120"/>
        <w:ind w:firstLine="0"/>
        <w:jc w:val="both"/>
        <w:rPr>
          <w:rFonts w:cstheme="minorHAnsi"/>
        </w:rPr>
      </w:pPr>
      <w:r w:rsidRPr="00DE56B8">
        <w:rPr>
          <w:rFonts w:cstheme="minorHAnsi"/>
        </w:rPr>
        <w:t>The purpose</w:t>
      </w:r>
      <w:r w:rsidR="007E7B3C" w:rsidRPr="00DE56B8">
        <w:rPr>
          <w:rFonts w:cstheme="minorHAnsi"/>
        </w:rPr>
        <w:t xml:space="preserve"> of this</w:t>
      </w:r>
      <w:r w:rsidRPr="00DE56B8">
        <w:rPr>
          <w:rFonts w:cstheme="minorHAnsi"/>
        </w:rPr>
        <w:t xml:space="preserve"> study </w:t>
      </w:r>
      <w:r w:rsidR="00204222" w:rsidRPr="00204222">
        <w:rPr>
          <w:rFonts w:cstheme="minorHAnsi"/>
        </w:rPr>
        <w:t>The aim of this study was to analyze the association between the functionality of community water organizations (</w:t>
      </w:r>
      <w:r w:rsidR="00C7192B">
        <w:rPr>
          <w:rFonts w:cstheme="minorHAnsi"/>
        </w:rPr>
        <w:t>CWO</w:t>
      </w:r>
      <w:r w:rsidR="00204222" w:rsidRPr="00204222">
        <w:rPr>
          <w:rFonts w:cstheme="minorHAnsi"/>
        </w:rPr>
        <w:t xml:space="preserve">) and different aspects related to </w:t>
      </w:r>
      <w:r w:rsidR="00204222" w:rsidRPr="00204222">
        <w:rPr>
          <w:rFonts w:cstheme="minorHAnsi"/>
        </w:rPr>
        <w:lastRenderedPageBreak/>
        <w:t>community</w:t>
      </w:r>
      <w:r w:rsidR="00325BD0">
        <w:rPr>
          <w:rFonts w:cstheme="minorHAnsi"/>
        </w:rPr>
        <w:t>-</w:t>
      </w:r>
      <w:r w:rsidR="00204222" w:rsidRPr="00204222">
        <w:rPr>
          <w:rFonts w:cstheme="minorHAnsi"/>
        </w:rPr>
        <w:t>based water management (CBWM) such as the supply source, the system functionality,  financial sustainability of service and sustainable management practices.</w:t>
      </w:r>
      <w:r w:rsidR="00D854CA" w:rsidRPr="00DE56B8">
        <w:rPr>
          <w:rFonts w:cstheme="minorHAnsi"/>
        </w:rPr>
        <w:t xml:space="preserve"> </w:t>
      </w:r>
      <w:r w:rsidR="00940BFE" w:rsidRPr="00DE56B8">
        <w:rPr>
          <w:rFonts w:cstheme="minorHAnsi"/>
        </w:rPr>
        <w:t>As far as is known, this is the first study to examine the</w:t>
      </w:r>
      <w:r w:rsidR="009B0A8A" w:rsidRPr="00DE56B8">
        <w:rPr>
          <w:rFonts w:cstheme="minorHAnsi"/>
        </w:rPr>
        <w:t xml:space="preserve"> socio-technical functionality of community-managed water in rural Bolivia</w:t>
      </w:r>
      <w:r w:rsidR="00D854CA" w:rsidRPr="00DE56B8">
        <w:rPr>
          <w:rFonts w:cstheme="minorHAnsi"/>
        </w:rPr>
        <w:t xml:space="preserve">. </w:t>
      </w:r>
      <w:r w:rsidR="009805A9" w:rsidRPr="00DE56B8">
        <w:rPr>
          <w:rFonts w:cstheme="minorHAnsi"/>
        </w:rPr>
        <w:t>T</w:t>
      </w:r>
      <w:r w:rsidR="007E7B3C" w:rsidRPr="00DE56B8">
        <w:rPr>
          <w:rFonts w:cstheme="minorHAnsi"/>
        </w:rPr>
        <w:t xml:space="preserve">he results </w:t>
      </w:r>
      <w:r w:rsidR="009805A9" w:rsidRPr="00DE56B8">
        <w:rPr>
          <w:rFonts w:cstheme="minorHAnsi"/>
        </w:rPr>
        <w:t>will provide information to policymakers to improve sustainable access to safe drinking water.</w:t>
      </w:r>
    </w:p>
    <w:p w14:paraId="0A98489A" w14:textId="77777777" w:rsidR="0044473E" w:rsidRPr="00DE56B8" w:rsidRDefault="0044473E" w:rsidP="00DE56B8">
      <w:pPr>
        <w:pStyle w:val="Ttulo1"/>
        <w:numPr>
          <w:ilvl w:val="0"/>
          <w:numId w:val="16"/>
        </w:numPr>
        <w:jc w:val="both"/>
        <w:rPr>
          <w:rFonts w:asciiTheme="minorHAnsi" w:hAnsiTheme="minorHAnsi" w:cstheme="minorHAnsi"/>
          <w:lang w:val="en-AU"/>
        </w:rPr>
      </w:pPr>
      <w:r w:rsidRPr="00DE56B8">
        <w:rPr>
          <w:rFonts w:asciiTheme="minorHAnsi" w:hAnsiTheme="minorHAnsi" w:cstheme="minorHAnsi"/>
          <w:lang w:val="en-AU"/>
        </w:rPr>
        <w:t>Methods</w:t>
      </w:r>
    </w:p>
    <w:p w14:paraId="0F25ECE0" w14:textId="77777777" w:rsidR="006351AF" w:rsidRPr="00DE56B8" w:rsidRDefault="006351AF" w:rsidP="00DE56B8">
      <w:pPr>
        <w:pStyle w:val="Ttulo2"/>
        <w:numPr>
          <w:ilvl w:val="1"/>
          <w:numId w:val="16"/>
        </w:numPr>
        <w:jc w:val="both"/>
        <w:rPr>
          <w:rFonts w:asciiTheme="minorHAnsi" w:hAnsiTheme="minorHAnsi" w:cstheme="minorHAnsi"/>
          <w:lang w:val="en-AU"/>
        </w:rPr>
      </w:pPr>
      <w:r w:rsidRPr="00DE56B8">
        <w:rPr>
          <w:rFonts w:asciiTheme="minorHAnsi" w:hAnsiTheme="minorHAnsi" w:cstheme="minorHAnsi"/>
          <w:lang w:val="en-AU"/>
        </w:rPr>
        <w:t xml:space="preserve">Study area and sampling </w:t>
      </w:r>
    </w:p>
    <w:p w14:paraId="3ECFA69C" w14:textId="79E0F545" w:rsidR="00D97DF1" w:rsidRDefault="00AA6191" w:rsidP="00DE56B8">
      <w:pPr>
        <w:spacing w:before="120" w:after="120"/>
        <w:ind w:firstLine="0"/>
        <w:jc w:val="both"/>
        <w:rPr>
          <w:rFonts w:ascii="Times New Roman" w:eastAsia="Times New Roman" w:hAnsi="Times New Roman" w:cs="Times New Roman"/>
        </w:rPr>
      </w:pPr>
      <w:proofErr w:type="spellStart"/>
      <w:r w:rsidRPr="00DE56B8">
        <w:rPr>
          <w:rFonts w:cstheme="minorHAnsi"/>
        </w:rPr>
        <w:t>Pucarani</w:t>
      </w:r>
      <w:proofErr w:type="spellEnd"/>
      <w:r w:rsidRPr="00DE56B8">
        <w:rPr>
          <w:rFonts w:cstheme="minorHAnsi"/>
        </w:rPr>
        <w:t xml:space="preserve"> is </w:t>
      </w:r>
      <w:r w:rsidR="00E450A5" w:rsidRPr="00DE56B8">
        <w:rPr>
          <w:rFonts w:cstheme="minorHAnsi"/>
        </w:rPr>
        <w:t xml:space="preserve">the capital of </w:t>
      </w:r>
      <w:proofErr w:type="spellStart"/>
      <w:r w:rsidRPr="00DE56B8">
        <w:rPr>
          <w:rFonts w:cstheme="minorHAnsi"/>
        </w:rPr>
        <w:t>Pu</w:t>
      </w:r>
      <w:r w:rsidR="00E450A5" w:rsidRPr="00DE56B8">
        <w:rPr>
          <w:rFonts w:cstheme="minorHAnsi"/>
        </w:rPr>
        <w:t>carani</w:t>
      </w:r>
      <w:proofErr w:type="spellEnd"/>
      <w:r w:rsidR="00E450A5" w:rsidRPr="00DE56B8">
        <w:rPr>
          <w:rFonts w:cstheme="minorHAnsi"/>
        </w:rPr>
        <w:t xml:space="preserve"> Municipality, the first municipal section of the Los Andes Province in La Paz, Bolivia.</w:t>
      </w:r>
      <w:r w:rsidRPr="00DE56B8">
        <w:rPr>
          <w:rFonts w:cstheme="minorHAnsi"/>
        </w:rPr>
        <w:t xml:space="preserve"> </w:t>
      </w:r>
      <w:r w:rsidR="00E450A5" w:rsidRPr="00DE56B8">
        <w:rPr>
          <w:rFonts w:cstheme="minorHAnsi"/>
        </w:rPr>
        <w:t xml:space="preserve">It </w:t>
      </w:r>
      <w:r w:rsidRPr="00DE56B8">
        <w:rPr>
          <w:rFonts w:cstheme="minorHAnsi"/>
        </w:rPr>
        <w:t>is divided into three areas (North, Central and South) which in turn is divided into</w:t>
      </w:r>
      <w:r w:rsidR="00B002AF" w:rsidRPr="00DE56B8">
        <w:rPr>
          <w:rFonts w:cstheme="minorHAnsi"/>
        </w:rPr>
        <w:t xml:space="preserve"> more than </w:t>
      </w:r>
      <w:r w:rsidRPr="00DE56B8">
        <w:rPr>
          <w:rFonts w:cstheme="minorHAnsi"/>
        </w:rPr>
        <w:t xml:space="preserve">100 communities with </w:t>
      </w:r>
      <w:r w:rsidR="00547F0E" w:rsidRPr="00547F0E">
        <w:rPr>
          <w:rFonts w:cstheme="minorHAnsi"/>
        </w:rPr>
        <w:t xml:space="preserve">28.465 </w:t>
      </w:r>
      <w:r w:rsidRPr="00DE56B8">
        <w:rPr>
          <w:rFonts w:cstheme="minorHAnsi"/>
        </w:rPr>
        <w:t>inhabitants</w:t>
      </w:r>
      <w:r w:rsidR="00D97DF1">
        <w:rPr>
          <w:rFonts w:cstheme="minorHAnsi"/>
        </w:rPr>
        <w:t xml:space="preserve"> </w:t>
      </w:r>
      <w:r w:rsidR="00D97DF1">
        <w:rPr>
          <w:rFonts w:cstheme="minorHAnsi"/>
        </w:rPr>
        <w:fldChar w:fldCharType="begin"/>
      </w:r>
      <w:r w:rsidR="00D97DF1">
        <w:rPr>
          <w:rFonts w:cstheme="minorHAnsi"/>
        </w:rPr>
        <w:instrText xml:space="preserve"> ADDIN EN.CITE &lt;EndNote&gt;&lt;Cite&gt;&lt;Author&gt;Instituto Nacional de Estadística&lt;/Author&gt;&lt;Year&gt;2018&lt;/Year&gt;&lt;RecNum&gt;26&lt;/RecNum&gt;&lt;DisplayText&gt;(24)&lt;/DisplayText&gt;&lt;record&gt;&lt;rec-number&gt;26&lt;/rec-number&gt;&lt;foreign-keys&gt;&lt;key app="EN" db-id="sxd0v9wasaz928ea9ph5rffp92vpewzrptas"&gt;26&lt;/key&gt;&lt;/foreign-keys&gt;&lt;ref-type name="Web Page"&gt;12&lt;/ref-type&gt;&lt;contributors&gt;&lt;authors&gt;&lt;author&gt;Instituto Nacional de Estadística,&lt;/author&gt;&lt;/authors&gt;&lt;/contributors&gt;&lt;titles&gt;&lt;title&gt;Censo Nacional de Población y Vivienda 2012&lt;/title&gt;&lt;/titles&gt;&lt;number&gt;Junio 27, 2019&lt;/number&gt;&lt;dates&gt;&lt;year&gt;2018&lt;/year&gt;&lt;/dates&gt;&lt;urls&gt;&lt;related-urls&gt;&lt;url&gt;www.censosbolivia.bo&lt;/url&gt;&lt;/related-urls&gt;&lt;/urls&gt;&lt;/record&gt;&lt;/Cite&gt;&lt;/EndNote&gt;</w:instrText>
      </w:r>
      <w:r w:rsidR="00D97DF1">
        <w:rPr>
          <w:rFonts w:cstheme="minorHAnsi"/>
        </w:rPr>
        <w:fldChar w:fldCharType="separate"/>
      </w:r>
      <w:r w:rsidR="00D97DF1">
        <w:rPr>
          <w:rFonts w:cstheme="minorHAnsi"/>
          <w:noProof/>
        </w:rPr>
        <w:t>(</w:t>
      </w:r>
      <w:hyperlink w:anchor="_ENREF_24" w:tooltip="Instituto Nacional de Estadística, 2018 #26" w:history="1">
        <w:r w:rsidR="00664449">
          <w:rPr>
            <w:rFonts w:cstheme="minorHAnsi"/>
            <w:noProof/>
          </w:rPr>
          <w:t>24</w:t>
        </w:r>
      </w:hyperlink>
      <w:r w:rsidR="00D97DF1">
        <w:rPr>
          <w:rFonts w:cstheme="minorHAnsi"/>
          <w:noProof/>
        </w:rPr>
        <w:t>)</w:t>
      </w:r>
      <w:r w:rsidR="00D97DF1">
        <w:rPr>
          <w:rFonts w:cstheme="minorHAnsi"/>
        </w:rPr>
        <w:fldChar w:fldCharType="end"/>
      </w:r>
      <w:r w:rsidRPr="00DE56B8">
        <w:rPr>
          <w:rFonts w:cstheme="minorHAnsi"/>
        </w:rPr>
        <w:t>.</w:t>
      </w:r>
    </w:p>
    <w:p w14:paraId="549A3463" w14:textId="5DF52691" w:rsidR="00BE0C0E" w:rsidRPr="00DE56B8" w:rsidRDefault="00B11AB3" w:rsidP="00DE56B8">
      <w:pPr>
        <w:spacing w:before="120" w:after="120"/>
        <w:ind w:firstLine="0"/>
        <w:jc w:val="both"/>
        <w:rPr>
          <w:rFonts w:cstheme="minorHAnsi"/>
          <w:lang w:val="en-AU"/>
        </w:rPr>
      </w:pPr>
      <w:r w:rsidRPr="00DE56B8">
        <w:rPr>
          <w:rFonts w:cstheme="minorHAnsi"/>
          <w:lang w:val="en-AU"/>
        </w:rPr>
        <w:t xml:space="preserve">The sample was selected using a </w:t>
      </w:r>
      <w:r w:rsidR="00BF52B6" w:rsidRPr="00DE56B8">
        <w:rPr>
          <w:rFonts w:cstheme="minorHAnsi"/>
          <w:lang w:val="en-AU"/>
        </w:rPr>
        <w:t xml:space="preserve">two-stage cluster random sampling </w:t>
      </w:r>
      <w:r w:rsidRPr="00DE56B8">
        <w:rPr>
          <w:rFonts w:cstheme="minorHAnsi"/>
          <w:lang w:val="en-AU"/>
        </w:rPr>
        <w:t>methodology</w:t>
      </w:r>
      <w:r w:rsidR="00BF52B6" w:rsidRPr="00DE56B8">
        <w:rPr>
          <w:rFonts w:cstheme="minorHAnsi"/>
          <w:lang w:val="en-AU"/>
        </w:rPr>
        <w:t>.</w:t>
      </w:r>
      <w:r w:rsidR="00BF52B6" w:rsidRPr="00DE56B8">
        <w:rPr>
          <w:rFonts w:cstheme="minorHAnsi"/>
        </w:rPr>
        <w:t xml:space="preserve"> </w:t>
      </w:r>
      <w:r w:rsidR="00BF52B6" w:rsidRPr="00DE56B8">
        <w:rPr>
          <w:rFonts w:cstheme="minorHAnsi"/>
          <w:lang w:val="en-AU"/>
        </w:rPr>
        <w:t>In the first stage of the two-stage randomi</w:t>
      </w:r>
      <w:r w:rsidR="00227DD5">
        <w:rPr>
          <w:rFonts w:cstheme="minorHAnsi"/>
          <w:lang w:val="en-AU"/>
        </w:rPr>
        <w:t>s</w:t>
      </w:r>
      <w:r w:rsidR="00BF52B6" w:rsidRPr="00DE56B8">
        <w:rPr>
          <w:rFonts w:cstheme="minorHAnsi"/>
          <w:lang w:val="en-AU"/>
        </w:rPr>
        <w:t xml:space="preserve">ed cluster sampling, </w:t>
      </w:r>
      <w:r w:rsidR="00BA3800" w:rsidRPr="008244CB">
        <w:rPr>
          <w:rFonts w:cstheme="minorHAnsi"/>
          <w:lang w:val="en-AU"/>
        </w:rPr>
        <w:t>35</w:t>
      </w:r>
      <w:r w:rsidR="00BF52B6" w:rsidRPr="008244CB">
        <w:rPr>
          <w:rFonts w:cstheme="minorHAnsi"/>
          <w:lang w:val="en-AU"/>
        </w:rPr>
        <w:t xml:space="preserve"> </w:t>
      </w:r>
      <w:r w:rsidRPr="008244CB">
        <w:rPr>
          <w:rFonts w:cstheme="minorHAnsi"/>
          <w:lang w:val="en-AU"/>
        </w:rPr>
        <w:t>communities</w:t>
      </w:r>
      <w:r w:rsidRPr="00DE56B8">
        <w:rPr>
          <w:rFonts w:cstheme="minorHAnsi"/>
          <w:lang w:val="en-AU"/>
        </w:rPr>
        <w:t xml:space="preserve"> were selected</w:t>
      </w:r>
      <w:r w:rsidR="00BE0C0E" w:rsidRPr="00DE56B8">
        <w:rPr>
          <w:rFonts w:cstheme="minorHAnsi"/>
          <w:lang w:val="en-AU"/>
        </w:rPr>
        <w:t xml:space="preserve"> and </w:t>
      </w:r>
      <w:r w:rsidR="00227DD5">
        <w:rPr>
          <w:rFonts w:cstheme="minorHAnsi"/>
          <w:lang w:val="en-AU"/>
        </w:rPr>
        <w:t xml:space="preserve">the </w:t>
      </w:r>
      <w:r w:rsidR="003C326A" w:rsidRPr="00DE56B8">
        <w:rPr>
          <w:rFonts w:cstheme="minorHAnsi"/>
          <w:lang w:val="en-AU"/>
        </w:rPr>
        <w:t xml:space="preserve">sample size was obtained </w:t>
      </w:r>
      <w:r w:rsidRPr="00DE56B8">
        <w:rPr>
          <w:rFonts w:cstheme="minorHAnsi"/>
          <w:lang w:val="en-AU"/>
        </w:rPr>
        <w:t xml:space="preserve">at 3% error margin and a 99% </w:t>
      </w:r>
      <w:r w:rsidR="00F9642F" w:rsidRPr="00DE56B8">
        <w:rPr>
          <w:rFonts w:cstheme="minorHAnsi"/>
          <w:lang w:val="en-AU"/>
        </w:rPr>
        <w:t>confidence interval. A</w:t>
      </w:r>
      <w:r w:rsidRPr="00DE56B8">
        <w:rPr>
          <w:rFonts w:cstheme="minorHAnsi"/>
          <w:lang w:val="en-AU"/>
        </w:rPr>
        <w:t xml:space="preserve"> total of </w:t>
      </w:r>
      <w:r w:rsidR="00F9642F" w:rsidRPr="00DE56B8">
        <w:rPr>
          <w:rFonts w:cstheme="minorHAnsi"/>
          <w:lang w:val="en-AU"/>
        </w:rPr>
        <w:t xml:space="preserve">1022 households were sampled. </w:t>
      </w:r>
      <w:r w:rsidR="00BE0C0E" w:rsidRPr="00DE56B8">
        <w:rPr>
          <w:rFonts w:cstheme="minorHAnsi"/>
          <w:lang w:val="en-AU"/>
        </w:rPr>
        <w:t>In the second stage, random routes were used with stated rules for selecting households.</w:t>
      </w:r>
    </w:p>
    <w:p w14:paraId="3AD8A1D1" w14:textId="77777777" w:rsidR="00A867FD" w:rsidRPr="00DE56B8" w:rsidRDefault="004F1B8C" w:rsidP="00DE56B8">
      <w:pPr>
        <w:pStyle w:val="Ttulo2"/>
        <w:numPr>
          <w:ilvl w:val="1"/>
          <w:numId w:val="16"/>
        </w:numPr>
        <w:jc w:val="both"/>
        <w:rPr>
          <w:rFonts w:asciiTheme="minorHAnsi" w:hAnsiTheme="minorHAnsi" w:cstheme="minorHAnsi"/>
          <w:lang w:val="en-AU"/>
        </w:rPr>
      </w:pPr>
      <w:r w:rsidRPr="00DE56B8">
        <w:rPr>
          <w:rFonts w:asciiTheme="minorHAnsi" w:hAnsiTheme="minorHAnsi" w:cstheme="minorHAnsi"/>
          <w:lang w:val="en-AU"/>
        </w:rPr>
        <w:t>Design, study population and data collection</w:t>
      </w:r>
    </w:p>
    <w:p w14:paraId="23C49F53" w14:textId="77777777" w:rsidR="004F1B8C" w:rsidRPr="00DE56B8" w:rsidRDefault="0071731A" w:rsidP="00DE56B8">
      <w:pPr>
        <w:spacing w:before="120" w:after="120"/>
        <w:ind w:firstLine="0"/>
        <w:jc w:val="both"/>
        <w:rPr>
          <w:rFonts w:cstheme="minorHAnsi"/>
          <w:lang w:val="en-AU"/>
        </w:rPr>
      </w:pPr>
      <w:r w:rsidRPr="00DE56B8">
        <w:rPr>
          <w:rFonts w:cstheme="minorHAnsi"/>
          <w:lang w:val="en-AU"/>
        </w:rPr>
        <w:t>This is a cross-sectional study based on data c</w:t>
      </w:r>
      <w:r w:rsidR="004F1B8C" w:rsidRPr="00DE56B8">
        <w:rPr>
          <w:rFonts w:cstheme="minorHAnsi"/>
          <w:lang w:val="en-AU"/>
        </w:rPr>
        <w:t>ollected</w:t>
      </w:r>
      <w:r w:rsidRPr="00DE56B8">
        <w:rPr>
          <w:rFonts w:cstheme="minorHAnsi"/>
          <w:lang w:val="en-AU"/>
        </w:rPr>
        <w:t xml:space="preserve"> </w:t>
      </w:r>
      <w:r w:rsidR="004F1B8C" w:rsidRPr="00DE56B8">
        <w:rPr>
          <w:rFonts w:cstheme="minorHAnsi"/>
          <w:lang w:val="en-AU"/>
        </w:rPr>
        <w:t xml:space="preserve">by </w:t>
      </w:r>
      <w:r w:rsidR="007B01DF" w:rsidRPr="00DE56B8">
        <w:rPr>
          <w:rFonts w:cstheme="minorHAnsi"/>
          <w:lang w:val="en-AU"/>
        </w:rPr>
        <w:t>face to face interviews</w:t>
      </w:r>
      <w:proofErr w:type="gramStart"/>
      <w:r w:rsidR="007B01DF" w:rsidRPr="00DE56B8">
        <w:rPr>
          <w:rFonts w:cstheme="minorHAnsi"/>
          <w:lang w:val="en-AU"/>
        </w:rPr>
        <w:t>,  conducted</w:t>
      </w:r>
      <w:proofErr w:type="gramEnd"/>
      <w:r w:rsidR="007B01DF" w:rsidRPr="00DE56B8">
        <w:rPr>
          <w:rFonts w:cstheme="minorHAnsi"/>
          <w:lang w:val="en-AU"/>
        </w:rPr>
        <w:t xml:space="preserve"> with the heads of </w:t>
      </w:r>
      <w:r w:rsidR="00FB081E" w:rsidRPr="00DE56B8">
        <w:rPr>
          <w:rFonts w:cstheme="minorHAnsi"/>
          <w:lang w:val="en-AU"/>
        </w:rPr>
        <w:t xml:space="preserve">the selected </w:t>
      </w:r>
      <w:r w:rsidR="007B01DF" w:rsidRPr="00DE56B8">
        <w:rPr>
          <w:rFonts w:cstheme="minorHAnsi"/>
          <w:lang w:val="en-AU"/>
        </w:rPr>
        <w:t>household</w:t>
      </w:r>
      <w:r w:rsidR="00FB081E" w:rsidRPr="00DE56B8">
        <w:rPr>
          <w:rFonts w:cstheme="minorHAnsi"/>
          <w:lang w:val="en-AU"/>
        </w:rPr>
        <w:t>s</w:t>
      </w:r>
      <w:r w:rsidR="007B01DF" w:rsidRPr="00DE56B8">
        <w:rPr>
          <w:rFonts w:cstheme="minorHAnsi"/>
          <w:lang w:val="en-AU"/>
        </w:rPr>
        <w:t xml:space="preserve"> </w:t>
      </w:r>
      <w:r w:rsidR="00877DC6" w:rsidRPr="00DE56B8">
        <w:rPr>
          <w:rFonts w:cstheme="minorHAnsi"/>
          <w:lang w:val="en-AU"/>
        </w:rPr>
        <w:t xml:space="preserve">(men or women) </w:t>
      </w:r>
      <w:r w:rsidR="007B01DF" w:rsidRPr="00DE56B8">
        <w:rPr>
          <w:rFonts w:cstheme="minorHAnsi"/>
          <w:lang w:val="en-AU"/>
        </w:rPr>
        <w:t>or any other</w:t>
      </w:r>
      <w:r w:rsidR="00FB081E" w:rsidRPr="00DE56B8">
        <w:rPr>
          <w:rFonts w:cstheme="minorHAnsi"/>
          <w:lang w:val="en-AU"/>
        </w:rPr>
        <w:t xml:space="preserve"> member</w:t>
      </w:r>
      <w:r w:rsidR="007B01DF" w:rsidRPr="00DE56B8">
        <w:rPr>
          <w:rFonts w:cstheme="minorHAnsi"/>
          <w:lang w:val="en-AU"/>
        </w:rPr>
        <w:t xml:space="preserve"> </w:t>
      </w:r>
      <w:r w:rsidR="005E6CA3" w:rsidRPr="00DE56B8">
        <w:rPr>
          <w:rFonts w:cstheme="minorHAnsi"/>
          <w:lang w:val="en-AU"/>
        </w:rPr>
        <w:t xml:space="preserve">over 18 years of age. </w:t>
      </w:r>
    </w:p>
    <w:p w14:paraId="4921092B" w14:textId="726BC6B1" w:rsidR="00C619BA" w:rsidRDefault="00C619BA" w:rsidP="00DE56B8">
      <w:pPr>
        <w:spacing w:before="120" w:after="120"/>
        <w:ind w:firstLine="0"/>
        <w:jc w:val="both"/>
        <w:rPr>
          <w:rFonts w:cstheme="minorHAnsi"/>
          <w:lang w:val="en-AU"/>
        </w:rPr>
      </w:pPr>
      <w:r w:rsidRPr="00DE56B8">
        <w:rPr>
          <w:rFonts w:cstheme="minorHAnsi"/>
          <w:lang w:val="en-AU"/>
        </w:rPr>
        <w:t xml:space="preserve">The questionnaire </w:t>
      </w:r>
      <w:r w:rsidR="00F06670" w:rsidRPr="00DE56B8">
        <w:rPr>
          <w:rFonts w:cstheme="minorHAnsi"/>
          <w:lang w:val="en-AU"/>
        </w:rPr>
        <w:t>included five sections</w:t>
      </w:r>
      <w:r w:rsidR="005C48FD" w:rsidRPr="00DE56B8">
        <w:rPr>
          <w:rFonts w:cstheme="minorHAnsi"/>
          <w:lang w:val="en-AU"/>
        </w:rPr>
        <w:t xml:space="preserve"> on</w:t>
      </w:r>
      <w:r w:rsidR="00F06670" w:rsidRPr="00DE56B8">
        <w:rPr>
          <w:rFonts w:cstheme="minorHAnsi"/>
          <w:lang w:val="en-AU"/>
        </w:rPr>
        <w:t xml:space="preserve"> </w:t>
      </w:r>
      <w:r w:rsidR="000A7DBC" w:rsidRPr="00DE56B8">
        <w:rPr>
          <w:rFonts w:cstheme="minorHAnsi"/>
          <w:lang w:val="en-AU"/>
        </w:rPr>
        <w:t>water supply source</w:t>
      </w:r>
      <w:r w:rsidR="005C48FD" w:rsidRPr="00DE56B8">
        <w:rPr>
          <w:rFonts w:cstheme="minorHAnsi"/>
          <w:lang w:val="en-AU"/>
        </w:rPr>
        <w:t>s</w:t>
      </w:r>
      <w:r w:rsidR="000A7DBC" w:rsidRPr="00DE56B8">
        <w:rPr>
          <w:rFonts w:cstheme="minorHAnsi"/>
          <w:lang w:val="en-AU"/>
        </w:rPr>
        <w:t xml:space="preserve">, </w:t>
      </w:r>
      <w:r w:rsidR="00DA5292" w:rsidRPr="00DE56B8">
        <w:rPr>
          <w:rFonts w:cstheme="minorHAnsi"/>
          <w:lang w:val="en-AU"/>
        </w:rPr>
        <w:t>characteristics of the water system operation</w:t>
      </w:r>
      <w:r w:rsidR="00391AC7" w:rsidRPr="00DE56B8">
        <w:rPr>
          <w:rFonts w:cstheme="minorHAnsi"/>
          <w:lang w:val="en-AU"/>
        </w:rPr>
        <w:t>, the functionality of the community water organi</w:t>
      </w:r>
      <w:r w:rsidR="00BA2C97">
        <w:rPr>
          <w:rFonts w:cstheme="minorHAnsi"/>
          <w:lang w:val="en-AU"/>
        </w:rPr>
        <w:t>s</w:t>
      </w:r>
      <w:r w:rsidR="00391AC7" w:rsidRPr="00DE56B8">
        <w:rPr>
          <w:rFonts w:cstheme="minorHAnsi"/>
          <w:lang w:val="en-AU"/>
        </w:rPr>
        <w:t xml:space="preserve">ation, </w:t>
      </w:r>
      <w:r w:rsidR="004C2E14" w:rsidRPr="00DE56B8">
        <w:rPr>
          <w:rFonts w:cstheme="minorHAnsi"/>
          <w:lang w:val="en-AU"/>
        </w:rPr>
        <w:t>water users’ payment of service fee</w:t>
      </w:r>
      <w:r w:rsidR="00391AC7" w:rsidRPr="00DE56B8">
        <w:rPr>
          <w:rFonts w:cstheme="minorHAnsi"/>
          <w:lang w:val="en-AU"/>
        </w:rPr>
        <w:t xml:space="preserve">, </w:t>
      </w:r>
      <w:r w:rsidR="00512B2E" w:rsidRPr="00DE56B8">
        <w:rPr>
          <w:rFonts w:cstheme="minorHAnsi"/>
          <w:lang w:val="en-AU"/>
        </w:rPr>
        <w:t>and community participation in sustainable water management</w:t>
      </w:r>
      <w:r w:rsidR="004C389E" w:rsidRPr="00DE56B8">
        <w:rPr>
          <w:rFonts w:cstheme="minorHAnsi"/>
          <w:lang w:val="en-AU"/>
        </w:rPr>
        <w:t xml:space="preserve"> practices</w:t>
      </w:r>
      <w:r w:rsidR="00512B2E" w:rsidRPr="00DE56B8">
        <w:rPr>
          <w:rFonts w:cstheme="minorHAnsi"/>
          <w:lang w:val="en-AU"/>
        </w:rPr>
        <w:t xml:space="preserve">.  Responses </w:t>
      </w:r>
      <w:r w:rsidR="00512B2E" w:rsidRPr="00DE56B8">
        <w:rPr>
          <w:rFonts w:cstheme="minorHAnsi"/>
          <w:lang w:val="en-AU"/>
        </w:rPr>
        <w:lastRenderedPageBreak/>
        <w:t>to questions were dichotomous and multiple-choice format</w:t>
      </w:r>
      <w:r w:rsidR="00280751" w:rsidRPr="00DE56B8">
        <w:rPr>
          <w:rFonts w:cstheme="minorHAnsi"/>
          <w:lang w:val="en-AU"/>
        </w:rPr>
        <w:t>s</w:t>
      </w:r>
      <w:r w:rsidR="00512B2E" w:rsidRPr="00DE56B8">
        <w:rPr>
          <w:rFonts w:cstheme="minorHAnsi"/>
          <w:lang w:val="en-AU"/>
        </w:rPr>
        <w:t xml:space="preserve">. </w:t>
      </w:r>
      <w:r w:rsidRPr="00DE56B8">
        <w:rPr>
          <w:rFonts w:cstheme="minorHAnsi"/>
          <w:lang w:val="en-AU"/>
        </w:rPr>
        <w:t xml:space="preserve">The </w:t>
      </w:r>
      <w:r w:rsidR="00512B2E" w:rsidRPr="00DE56B8">
        <w:rPr>
          <w:rFonts w:cstheme="minorHAnsi"/>
          <w:lang w:val="en-AU"/>
        </w:rPr>
        <w:t xml:space="preserve">content validation of the questionnaire was </w:t>
      </w:r>
      <w:r w:rsidR="00280751" w:rsidRPr="00DE56B8">
        <w:rPr>
          <w:rFonts w:cstheme="minorHAnsi"/>
          <w:lang w:val="en-AU"/>
        </w:rPr>
        <w:t>performed</w:t>
      </w:r>
      <w:r w:rsidR="00512B2E" w:rsidRPr="00DE56B8">
        <w:rPr>
          <w:rFonts w:cstheme="minorHAnsi"/>
          <w:lang w:val="en-AU"/>
        </w:rPr>
        <w:t xml:space="preserve"> by several </w:t>
      </w:r>
      <w:proofErr w:type="gramStart"/>
      <w:r w:rsidR="00512B2E" w:rsidRPr="00DE56B8">
        <w:rPr>
          <w:rFonts w:cstheme="minorHAnsi"/>
          <w:lang w:val="en-AU"/>
        </w:rPr>
        <w:t>experts</w:t>
      </w:r>
      <w:proofErr w:type="gramEnd"/>
      <w:r w:rsidR="00512B2E" w:rsidRPr="00DE56B8">
        <w:rPr>
          <w:rFonts w:cstheme="minorHAnsi"/>
          <w:lang w:val="en-AU"/>
        </w:rPr>
        <w:t xml:space="preserve"> </w:t>
      </w:r>
      <w:r w:rsidR="00280751" w:rsidRPr="00DE56B8">
        <w:rPr>
          <w:rFonts w:cstheme="minorHAnsi"/>
          <w:lang w:val="en-AU"/>
        </w:rPr>
        <w:t xml:space="preserve">reviews </w:t>
      </w:r>
      <w:r w:rsidR="00512B2E" w:rsidRPr="00DE56B8">
        <w:rPr>
          <w:rFonts w:cstheme="minorHAnsi"/>
          <w:lang w:val="en-AU"/>
        </w:rPr>
        <w:t>and through pilot test</w:t>
      </w:r>
      <w:r w:rsidR="00E12119" w:rsidRPr="00DE56B8">
        <w:rPr>
          <w:rFonts w:cstheme="minorHAnsi"/>
          <w:lang w:val="en-AU"/>
        </w:rPr>
        <w:t>ing</w:t>
      </w:r>
      <w:r w:rsidR="00512B2E" w:rsidRPr="00DE56B8">
        <w:rPr>
          <w:rFonts w:cstheme="minorHAnsi"/>
          <w:lang w:val="en-AU"/>
        </w:rPr>
        <w:t xml:space="preserve">. </w:t>
      </w:r>
    </w:p>
    <w:p w14:paraId="246665CC" w14:textId="5B0F3863" w:rsidR="007D19E5" w:rsidRPr="00141E31" w:rsidRDefault="007D19E5" w:rsidP="007D19E5">
      <w:pPr>
        <w:pStyle w:val="Prrafodelista"/>
        <w:numPr>
          <w:ilvl w:val="1"/>
          <w:numId w:val="16"/>
        </w:numPr>
        <w:spacing w:before="120" w:after="120"/>
        <w:jc w:val="both"/>
        <w:rPr>
          <w:rFonts w:cstheme="minorHAnsi"/>
          <w:b/>
          <w:lang w:val="en-AU"/>
        </w:rPr>
      </w:pPr>
      <w:r w:rsidRPr="00141E31">
        <w:rPr>
          <w:rFonts w:cstheme="minorHAnsi"/>
          <w:b/>
          <w:lang w:val="en-AU"/>
        </w:rPr>
        <w:t>Ethical considerations</w:t>
      </w:r>
    </w:p>
    <w:p w14:paraId="10E5CDA7" w14:textId="032966C5" w:rsidR="007D19E5" w:rsidRDefault="007D19E5" w:rsidP="007D19E5">
      <w:pPr>
        <w:pStyle w:val="Prrafodelista"/>
        <w:spacing w:before="120" w:after="120"/>
        <w:ind w:left="0"/>
        <w:jc w:val="both"/>
        <w:rPr>
          <w:rFonts w:cstheme="minorHAnsi"/>
          <w:lang w:val="en-AU"/>
        </w:rPr>
      </w:pPr>
      <w:r>
        <w:rPr>
          <w:rFonts w:cstheme="minorHAnsi"/>
          <w:lang w:val="en-AU"/>
        </w:rPr>
        <w:t xml:space="preserve">A consent form </w:t>
      </w:r>
      <w:r w:rsidRPr="007D19E5">
        <w:rPr>
          <w:rFonts w:cstheme="minorHAnsi"/>
          <w:lang w:val="en-AU"/>
        </w:rPr>
        <w:t xml:space="preserve">described the general and specific </w:t>
      </w:r>
      <w:r>
        <w:rPr>
          <w:rFonts w:cstheme="minorHAnsi"/>
          <w:lang w:val="en-AU"/>
        </w:rPr>
        <w:t xml:space="preserve">information about the study. Researchers respected the right to privacy, </w:t>
      </w:r>
      <w:r w:rsidRPr="007D19E5">
        <w:rPr>
          <w:rFonts w:cstheme="minorHAnsi"/>
          <w:lang w:val="en-AU"/>
        </w:rPr>
        <w:t>confidentiality</w:t>
      </w:r>
      <w:r>
        <w:rPr>
          <w:rFonts w:cstheme="minorHAnsi"/>
          <w:lang w:val="en-AU"/>
        </w:rPr>
        <w:t xml:space="preserve">. Freedom </w:t>
      </w:r>
      <w:r w:rsidRPr="007D19E5">
        <w:rPr>
          <w:rFonts w:cstheme="minorHAnsi"/>
          <w:lang w:val="en-AU"/>
        </w:rPr>
        <w:t xml:space="preserve">to withdraw from the study </w:t>
      </w:r>
      <w:r>
        <w:rPr>
          <w:rFonts w:cstheme="minorHAnsi"/>
          <w:lang w:val="en-AU"/>
        </w:rPr>
        <w:t xml:space="preserve">at </w:t>
      </w:r>
      <w:proofErr w:type="spellStart"/>
      <w:r>
        <w:rPr>
          <w:rFonts w:cstheme="minorHAnsi"/>
          <w:lang w:val="en-AU"/>
        </w:rPr>
        <w:t>anytime</w:t>
      </w:r>
      <w:proofErr w:type="spellEnd"/>
      <w:r>
        <w:rPr>
          <w:rFonts w:cstheme="minorHAnsi"/>
          <w:lang w:val="en-AU"/>
        </w:rPr>
        <w:t xml:space="preserve"> </w:t>
      </w:r>
      <w:r w:rsidRPr="007D19E5">
        <w:rPr>
          <w:rFonts w:cstheme="minorHAnsi"/>
          <w:lang w:val="en-AU"/>
        </w:rPr>
        <w:t>was ensured.</w:t>
      </w:r>
    </w:p>
    <w:p w14:paraId="1369A48B" w14:textId="77777777" w:rsidR="0044473E" w:rsidRPr="00DE56B8" w:rsidRDefault="00531C42" w:rsidP="00DE56B8">
      <w:pPr>
        <w:pStyle w:val="Ttulo2"/>
        <w:numPr>
          <w:ilvl w:val="1"/>
          <w:numId w:val="16"/>
        </w:numPr>
        <w:jc w:val="both"/>
        <w:rPr>
          <w:rFonts w:asciiTheme="minorHAnsi" w:hAnsiTheme="minorHAnsi" w:cstheme="minorHAnsi"/>
          <w:lang w:val="en-AU"/>
        </w:rPr>
      </w:pPr>
      <w:r w:rsidRPr="00DE56B8">
        <w:rPr>
          <w:rFonts w:asciiTheme="minorHAnsi" w:hAnsiTheme="minorHAnsi" w:cstheme="minorHAnsi"/>
          <w:lang w:val="en-AU"/>
        </w:rPr>
        <w:t xml:space="preserve">Variables </w:t>
      </w:r>
    </w:p>
    <w:p w14:paraId="56DA2DE1" w14:textId="308EF86A" w:rsidR="00DF6E23" w:rsidRPr="00DE56B8" w:rsidRDefault="00DF6E23" w:rsidP="00DE56B8">
      <w:pPr>
        <w:spacing w:before="120" w:after="120"/>
        <w:ind w:firstLine="0"/>
        <w:jc w:val="both"/>
        <w:rPr>
          <w:rFonts w:cstheme="minorHAnsi"/>
          <w:lang w:val="en-AU"/>
        </w:rPr>
      </w:pPr>
      <w:r w:rsidRPr="00DE56B8">
        <w:rPr>
          <w:rFonts w:cstheme="minorHAnsi"/>
          <w:lang w:val="en-AU"/>
        </w:rPr>
        <w:t xml:space="preserve">The </w:t>
      </w:r>
      <w:r w:rsidR="002B3477" w:rsidRPr="00DE56B8">
        <w:rPr>
          <w:rFonts w:cstheme="minorHAnsi"/>
          <w:lang w:val="en-AU"/>
        </w:rPr>
        <w:t>dependent</w:t>
      </w:r>
      <w:r w:rsidRPr="00DE56B8">
        <w:rPr>
          <w:rFonts w:cstheme="minorHAnsi"/>
          <w:lang w:val="en-AU"/>
        </w:rPr>
        <w:t xml:space="preserve"> variables were </w:t>
      </w:r>
      <w:r w:rsidR="002B3477" w:rsidRPr="00DE56B8">
        <w:rPr>
          <w:rFonts w:cstheme="minorHAnsi"/>
          <w:lang w:val="en-AU"/>
        </w:rPr>
        <w:t>the components of community</w:t>
      </w:r>
      <w:r w:rsidR="00BA2C97">
        <w:rPr>
          <w:rFonts w:cstheme="minorHAnsi"/>
          <w:lang w:val="en-AU"/>
        </w:rPr>
        <w:t>-</w:t>
      </w:r>
      <w:r w:rsidR="002B3477" w:rsidRPr="00DE56B8">
        <w:rPr>
          <w:rFonts w:cstheme="minorHAnsi"/>
          <w:lang w:val="en-AU"/>
        </w:rPr>
        <w:t>based water management:</w:t>
      </w:r>
      <w:r w:rsidR="002D0561" w:rsidRPr="00DE56B8">
        <w:rPr>
          <w:rFonts w:cstheme="minorHAnsi"/>
          <w:lang w:val="en-AU"/>
        </w:rPr>
        <w:t xml:space="preserve"> </w:t>
      </w:r>
      <w:r w:rsidR="004C2E14" w:rsidRPr="00DE56B8">
        <w:rPr>
          <w:rFonts w:cstheme="minorHAnsi"/>
          <w:lang w:val="en-AU"/>
        </w:rPr>
        <w:t>water supply sources</w:t>
      </w:r>
      <w:r w:rsidR="002D0561" w:rsidRPr="00DE56B8">
        <w:rPr>
          <w:rFonts w:cstheme="minorHAnsi"/>
          <w:lang w:val="en-AU"/>
        </w:rPr>
        <w:t xml:space="preserve">; </w:t>
      </w:r>
      <w:r w:rsidR="008778EF" w:rsidRPr="00DE56B8">
        <w:rPr>
          <w:rFonts w:cstheme="minorHAnsi"/>
          <w:lang w:val="en-AU"/>
        </w:rPr>
        <w:t xml:space="preserve">characteristics of the </w:t>
      </w:r>
      <w:r w:rsidR="002D0561" w:rsidRPr="00DE56B8">
        <w:rPr>
          <w:rFonts w:cstheme="minorHAnsi"/>
          <w:lang w:val="en-AU"/>
        </w:rPr>
        <w:t>water system</w:t>
      </w:r>
      <w:r w:rsidR="008778EF" w:rsidRPr="00DE56B8">
        <w:rPr>
          <w:rFonts w:cstheme="minorHAnsi"/>
          <w:lang w:val="en-AU"/>
        </w:rPr>
        <w:t xml:space="preserve"> operation</w:t>
      </w:r>
      <w:r w:rsidR="004C2E14" w:rsidRPr="00DE56B8">
        <w:rPr>
          <w:rFonts w:cstheme="minorHAnsi"/>
          <w:lang w:val="en-AU"/>
        </w:rPr>
        <w:t xml:space="preserve">, </w:t>
      </w:r>
      <w:r w:rsidR="00B514A6" w:rsidRPr="00DE56B8">
        <w:rPr>
          <w:rFonts w:cstheme="minorHAnsi"/>
          <w:lang w:val="en-AU"/>
        </w:rPr>
        <w:t xml:space="preserve">financial sustainability of water </w:t>
      </w:r>
      <w:r w:rsidR="00F50FF6" w:rsidRPr="00DE56B8">
        <w:rPr>
          <w:rFonts w:cstheme="minorHAnsi"/>
          <w:lang w:val="en-AU"/>
        </w:rPr>
        <w:t>service</w:t>
      </w:r>
      <w:r w:rsidR="000C0773" w:rsidRPr="00DE56B8">
        <w:rPr>
          <w:rFonts w:cstheme="minorHAnsi"/>
          <w:lang w:val="en-AU"/>
        </w:rPr>
        <w:t xml:space="preserve">, </w:t>
      </w:r>
      <w:r w:rsidR="002B3477" w:rsidRPr="00DE56B8">
        <w:rPr>
          <w:rFonts w:cstheme="minorHAnsi"/>
          <w:lang w:val="en-AU"/>
        </w:rPr>
        <w:t xml:space="preserve">and community </w:t>
      </w:r>
      <w:r w:rsidR="004C2E14" w:rsidRPr="00DE56B8">
        <w:rPr>
          <w:rFonts w:cstheme="minorHAnsi"/>
          <w:lang w:val="en-AU"/>
        </w:rPr>
        <w:t xml:space="preserve">participation in </w:t>
      </w:r>
      <w:r w:rsidR="002B3477" w:rsidRPr="00DE56B8">
        <w:rPr>
          <w:rFonts w:cstheme="minorHAnsi"/>
          <w:lang w:val="en-AU"/>
        </w:rPr>
        <w:t>sustainable water management</w:t>
      </w:r>
      <w:r w:rsidR="004C2E14" w:rsidRPr="00DE56B8">
        <w:rPr>
          <w:rFonts w:cstheme="minorHAnsi"/>
          <w:lang w:val="en-AU"/>
        </w:rPr>
        <w:t xml:space="preserve"> practices</w:t>
      </w:r>
      <w:r w:rsidR="002B3477" w:rsidRPr="00DE56B8">
        <w:rPr>
          <w:rFonts w:cstheme="minorHAnsi"/>
          <w:lang w:val="en-AU"/>
        </w:rPr>
        <w:t xml:space="preserve">. </w:t>
      </w:r>
      <w:r w:rsidR="001E6715" w:rsidRPr="00A67921">
        <w:rPr>
          <w:rFonts w:cstheme="minorHAnsi"/>
          <w:lang w:val="en-AU"/>
        </w:rPr>
        <w:t>Table</w:t>
      </w:r>
      <w:r w:rsidR="0026260B" w:rsidRPr="00A67921">
        <w:rPr>
          <w:rFonts w:cstheme="minorHAnsi"/>
          <w:lang w:val="en-AU"/>
        </w:rPr>
        <w:t xml:space="preserve"> 1 show</w:t>
      </w:r>
      <w:r w:rsidR="001E6715" w:rsidRPr="00A67921">
        <w:rPr>
          <w:rFonts w:cstheme="minorHAnsi"/>
          <w:lang w:val="en-AU"/>
        </w:rPr>
        <w:t>s</w:t>
      </w:r>
      <w:r w:rsidR="0026260B" w:rsidRPr="00A67921">
        <w:rPr>
          <w:rFonts w:cstheme="minorHAnsi"/>
          <w:lang w:val="en-AU"/>
        </w:rPr>
        <w:t xml:space="preserve"> the </w:t>
      </w:r>
      <w:r w:rsidR="001E6715" w:rsidRPr="00A67921">
        <w:rPr>
          <w:rFonts w:cstheme="minorHAnsi"/>
          <w:lang w:val="en-AU"/>
        </w:rPr>
        <w:t xml:space="preserve">descriptive </w:t>
      </w:r>
      <w:r w:rsidR="0026260B" w:rsidRPr="00A67921">
        <w:rPr>
          <w:rFonts w:cstheme="minorHAnsi"/>
          <w:lang w:val="en-AU"/>
        </w:rPr>
        <w:t>response categories.</w:t>
      </w:r>
      <w:r w:rsidR="0026260B" w:rsidRPr="00DE56B8">
        <w:rPr>
          <w:rFonts w:cstheme="minorHAnsi"/>
          <w:lang w:val="en-AU"/>
        </w:rPr>
        <w:t xml:space="preserve"> </w:t>
      </w:r>
      <w:r w:rsidR="001E6715" w:rsidRPr="00DE56B8">
        <w:rPr>
          <w:rFonts w:cstheme="minorHAnsi"/>
          <w:lang w:val="en-AU"/>
        </w:rPr>
        <w:t xml:space="preserve">For regression analysis, indicators of </w:t>
      </w:r>
      <w:r w:rsidR="004D128F" w:rsidRPr="00DE56B8">
        <w:rPr>
          <w:rFonts w:cstheme="minorHAnsi"/>
          <w:lang w:val="en-AU"/>
        </w:rPr>
        <w:t xml:space="preserve">socio-technical </w:t>
      </w:r>
      <w:r w:rsidR="001E6715" w:rsidRPr="00DE56B8">
        <w:rPr>
          <w:rFonts w:cstheme="minorHAnsi"/>
          <w:lang w:val="en-AU"/>
        </w:rPr>
        <w:t>functionality</w:t>
      </w:r>
      <w:r w:rsidR="004D128F" w:rsidRPr="00DE56B8">
        <w:rPr>
          <w:rFonts w:cstheme="minorHAnsi"/>
          <w:lang w:val="en-AU"/>
        </w:rPr>
        <w:t xml:space="preserve"> in each item </w:t>
      </w:r>
      <w:r w:rsidR="001E6715" w:rsidRPr="00DE56B8">
        <w:rPr>
          <w:rFonts w:cstheme="minorHAnsi"/>
          <w:lang w:val="en-AU"/>
        </w:rPr>
        <w:t xml:space="preserve">were selected and </w:t>
      </w:r>
      <w:r w:rsidR="004D128F" w:rsidRPr="00DE56B8">
        <w:rPr>
          <w:rFonts w:cstheme="minorHAnsi"/>
          <w:lang w:val="en-AU"/>
        </w:rPr>
        <w:t xml:space="preserve">the resultant variables </w:t>
      </w:r>
      <w:r w:rsidR="00BA2C97">
        <w:rPr>
          <w:rFonts w:cstheme="minorHAnsi"/>
          <w:lang w:val="en-AU"/>
        </w:rPr>
        <w:t>were</w:t>
      </w:r>
      <w:r w:rsidR="004D128F" w:rsidRPr="00DE56B8">
        <w:rPr>
          <w:rFonts w:cstheme="minorHAnsi"/>
          <w:lang w:val="en-AU"/>
        </w:rPr>
        <w:t xml:space="preserve"> </w:t>
      </w:r>
      <w:r w:rsidR="001E6715" w:rsidRPr="00DE56B8">
        <w:rPr>
          <w:rFonts w:cstheme="minorHAnsi"/>
          <w:lang w:val="en-AU"/>
        </w:rPr>
        <w:t>dichotomi</w:t>
      </w:r>
      <w:r w:rsidR="00BA2C97">
        <w:rPr>
          <w:rFonts w:cstheme="minorHAnsi"/>
          <w:lang w:val="en-AU"/>
        </w:rPr>
        <w:t>s</w:t>
      </w:r>
      <w:r w:rsidR="001E6715" w:rsidRPr="00DE56B8">
        <w:rPr>
          <w:rFonts w:cstheme="minorHAnsi"/>
          <w:lang w:val="en-AU"/>
        </w:rPr>
        <w:t>ed</w:t>
      </w:r>
      <w:r w:rsidR="00F964DD" w:rsidRPr="00DE56B8">
        <w:rPr>
          <w:rFonts w:cstheme="minorHAnsi"/>
          <w:lang w:val="en-AU"/>
        </w:rPr>
        <w:t xml:space="preserve"> </w:t>
      </w:r>
      <w:r w:rsidR="00A67921">
        <w:rPr>
          <w:rFonts w:cstheme="minorHAnsi"/>
          <w:lang w:val="en-AU"/>
        </w:rPr>
        <w:t xml:space="preserve">(Tables </w:t>
      </w:r>
      <w:r w:rsidR="00F964DD" w:rsidRPr="00A67921">
        <w:rPr>
          <w:rFonts w:cstheme="minorHAnsi"/>
          <w:lang w:val="en-AU"/>
        </w:rPr>
        <w:t>2</w:t>
      </w:r>
      <w:r w:rsidR="00A67921">
        <w:rPr>
          <w:rFonts w:cstheme="minorHAnsi"/>
          <w:lang w:val="en-AU"/>
        </w:rPr>
        <w:t xml:space="preserve"> to 5</w:t>
      </w:r>
      <w:r w:rsidR="00F964DD" w:rsidRPr="00A67921">
        <w:rPr>
          <w:rFonts w:cstheme="minorHAnsi"/>
          <w:lang w:val="en-AU"/>
        </w:rPr>
        <w:t>)</w:t>
      </w:r>
      <w:r w:rsidR="001E6715" w:rsidRPr="00A67921">
        <w:rPr>
          <w:rFonts w:cstheme="minorHAnsi"/>
          <w:lang w:val="en-AU"/>
        </w:rPr>
        <w:t>.</w:t>
      </w:r>
      <w:r w:rsidR="001E6715" w:rsidRPr="00DE56B8">
        <w:rPr>
          <w:rFonts w:cstheme="minorHAnsi"/>
          <w:lang w:val="en-AU"/>
        </w:rPr>
        <w:t xml:space="preserve"> </w:t>
      </w:r>
    </w:p>
    <w:p w14:paraId="0B1EF239" w14:textId="0DDCD5A5" w:rsidR="0044473E" w:rsidRPr="00DE56B8" w:rsidRDefault="00FF11E7" w:rsidP="00DE56B8">
      <w:pPr>
        <w:spacing w:before="120" w:after="120"/>
        <w:ind w:firstLine="0"/>
        <w:jc w:val="both"/>
        <w:rPr>
          <w:rFonts w:cstheme="minorHAnsi"/>
          <w:lang w:val="en-AU"/>
        </w:rPr>
      </w:pPr>
      <w:r w:rsidRPr="00DE56B8">
        <w:rPr>
          <w:rFonts w:cstheme="minorHAnsi"/>
          <w:lang w:val="en-AU"/>
        </w:rPr>
        <w:t>The independent variable</w:t>
      </w:r>
      <w:r w:rsidR="002D0561" w:rsidRPr="00DE56B8">
        <w:rPr>
          <w:rFonts w:cstheme="minorHAnsi"/>
          <w:lang w:val="en-AU"/>
        </w:rPr>
        <w:t xml:space="preserve"> was the</w:t>
      </w:r>
      <w:r w:rsidR="00982240">
        <w:rPr>
          <w:rFonts w:cstheme="minorHAnsi"/>
          <w:lang w:val="en-AU"/>
        </w:rPr>
        <w:t xml:space="preserve"> degree of </w:t>
      </w:r>
      <w:r w:rsidR="002D0561" w:rsidRPr="00DE56B8">
        <w:rPr>
          <w:rFonts w:cstheme="minorHAnsi"/>
          <w:lang w:val="en-AU"/>
        </w:rPr>
        <w:t>f</w:t>
      </w:r>
      <w:r w:rsidR="0044473E" w:rsidRPr="00DE56B8">
        <w:rPr>
          <w:rFonts w:cstheme="minorHAnsi"/>
          <w:lang w:val="en-AU"/>
        </w:rPr>
        <w:t xml:space="preserve">unctionality of the </w:t>
      </w:r>
      <w:r w:rsidR="00536014" w:rsidRPr="00DE56B8">
        <w:rPr>
          <w:rFonts w:cstheme="minorHAnsi"/>
          <w:lang w:val="en-AU"/>
        </w:rPr>
        <w:t>Water Community O</w:t>
      </w:r>
      <w:r w:rsidR="002D0561" w:rsidRPr="00DE56B8">
        <w:rPr>
          <w:rFonts w:cstheme="minorHAnsi"/>
          <w:lang w:val="en-AU"/>
        </w:rPr>
        <w:t>rganization (</w:t>
      </w:r>
      <w:r w:rsidR="00C7192B">
        <w:rPr>
          <w:rFonts w:cstheme="minorHAnsi"/>
          <w:lang w:val="en-AU"/>
        </w:rPr>
        <w:t>CWO</w:t>
      </w:r>
      <w:r w:rsidR="002D0561" w:rsidRPr="00DE56B8">
        <w:rPr>
          <w:rFonts w:cstheme="minorHAnsi"/>
          <w:lang w:val="en-AU"/>
        </w:rPr>
        <w:t>)</w:t>
      </w:r>
      <w:r w:rsidR="0044473E" w:rsidRPr="00DE56B8">
        <w:rPr>
          <w:rFonts w:cstheme="minorHAnsi"/>
          <w:lang w:val="en-AU"/>
        </w:rPr>
        <w:t>. This variable was measured th</w:t>
      </w:r>
      <w:r w:rsidR="002D0561" w:rsidRPr="00DE56B8">
        <w:rPr>
          <w:rFonts w:cstheme="minorHAnsi"/>
          <w:lang w:val="en-AU"/>
        </w:rPr>
        <w:t xml:space="preserve">rough </w:t>
      </w:r>
      <w:r w:rsidRPr="00DE56B8">
        <w:rPr>
          <w:rFonts w:cstheme="minorHAnsi"/>
          <w:lang w:val="en-AU"/>
        </w:rPr>
        <w:t>the following</w:t>
      </w:r>
      <w:r w:rsidR="002D0561" w:rsidRPr="00DE56B8">
        <w:rPr>
          <w:rFonts w:cstheme="minorHAnsi"/>
          <w:lang w:val="en-AU"/>
        </w:rPr>
        <w:t xml:space="preserve"> indicators</w:t>
      </w:r>
      <w:r w:rsidR="00D061F2" w:rsidRPr="00DE56B8">
        <w:rPr>
          <w:rFonts w:cstheme="minorHAnsi"/>
          <w:lang w:val="en-AU"/>
        </w:rPr>
        <w:t xml:space="preserve"> related to </w:t>
      </w:r>
      <w:r w:rsidR="00EC0C0F" w:rsidRPr="00DE56B8">
        <w:rPr>
          <w:rFonts w:cstheme="minorHAnsi"/>
          <w:lang w:val="en-AU"/>
        </w:rPr>
        <w:t xml:space="preserve">the respondents’ perception about </w:t>
      </w:r>
      <w:r w:rsidR="00C7192B">
        <w:rPr>
          <w:rFonts w:cstheme="minorHAnsi"/>
          <w:lang w:val="en-AU"/>
        </w:rPr>
        <w:t>CWO</w:t>
      </w:r>
      <w:r w:rsidR="00AF3884" w:rsidRPr="00DE56B8">
        <w:rPr>
          <w:rFonts w:cstheme="minorHAnsi"/>
          <w:lang w:val="en-AU"/>
        </w:rPr>
        <w:t xml:space="preserve">: a) </w:t>
      </w:r>
      <w:r w:rsidR="002D0561" w:rsidRPr="00DE56B8">
        <w:rPr>
          <w:rFonts w:cstheme="minorHAnsi"/>
          <w:lang w:val="en-AU"/>
        </w:rPr>
        <w:t>respondent’s k</w:t>
      </w:r>
      <w:r w:rsidRPr="00DE56B8">
        <w:rPr>
          <w:rFonts w:cstheme="minorHAnsi"/>
          <w:lang w:val="en-AU"/>
        </w:rPr>
        <w:t xml:space="preserve">nowledge about </w:t>
      </w:r>
      <w:r w:rsidR="002D0561" w:rsidRPr="00DE56B8">
        <w:rPr>
          <w:rFonts w:cstheme="minorHAnsi"/>
          <w:lang w:val="en-AU"/>
        </w:rPr>
        <w:t xml:space="preserve">the </w:t>
      </w:r>
      <w:r w:rsidR="00F74608" w:rsidRPr="00DE56B8">
        <w:rPr>
          <w:rFonts w:cstheme="minorHAnsi"/>
          <w:lang w:val="en-AU"/>
        </w:rPr>
        <w:t xml:space="preserve">existence </w:t>
      </w:r>
      <w:r w:rsidRPr="00DE56B8">
        <w:rPr>
          <w:rFonts w:cstheme="minorHAnsi"/>
          <w:lang w:val="en-AU"/>
        </w:rPr>
        <w:t>of the</w:t>
      </w:r>
      <w:r w:rsidR="00F74608" w:rsidRPr="00DE56B8">
        <w:rPr>
          <w:rFonts w:cstheme="minorHAnsi"/>
          <w:lang w:val="en-AU"/>
        </w:rPr>
        <w:t xml:space="preserve"> </w:t>
      </w:r>
      <w:r w:rsidR="00C7192B">
        <w:rPr>
          <w:rFonts w:cstheme="minorHAnsi"/>
          <w:lang w:val="en-AU"/>
        </w:rPr>
        <w:t>CWO</w:t>
      </w:r>
      <w:r w:rsidR="00AF3884" w:rsidRPr="00DE56B8">
        <w:rPr>
          <w:rFonts w:cstheme="minorHAnsi"/>
          <w:lang w:val="en-AU"/>
        </w:rPr>
        <w:t xml:space="preserve"> in the community</w:t>
      </w:r>
      <w:r w:rsidR="002D0561" w:rsidRPr="00DE56B8">
        <w:rPr>
          <w:rFonts w:cstheme="minorHAnsi"/>
          <w:lang w:val="en-AU"/>
        </w:rPr>
        <w:t>;</w:t>
      </w:r>
      <w:r w:rsidR="0044473E" w:rsidRPr="00DE56B8">
        <w:rPr>
          <w:rFonts w:cstheme="minorHAnsi"/>
          <w:lang w:val="en-AU"/>
        </w:rPr>
        <w:t xml:space="preserve"> b) </w:t>
      </w:r>
      <w:r w:rsidR="002D0561" w:rsidRPr="00DE56B8">
        <w:rPr>
          <w:rFonts w:cstheme="minorHAnsi"/>
          <w:lang w:val="en-AU"/>
        </w:rPr>
        <w:t xml:space="preserve">respondent’s perception of </w:t>
      </w:r>
      <w:r w:rsidR="00425F41" w:rsidRPr="00DE56B8">
        <w:rPr>
          <w:rFonts w:cstheme="minorHAnsi"/>
          <w:lang w:val="en-AU"/>
        </w:rPr>
        <w:t xml:space="preserve">the </w:t>
      </w:r>
      <w:r w:rsidR="00C7192B">
        <w:rPr>
          <w:rFonts w:cstheme="minorHAnsi"/>
          <w:lang w:val="en-AU"/>
        </w:rPr>
        <w:t>CWO</w:t>
      </w:r>
      <w:r w:rsidR="002D0561" w:rsidRPr="00DE56B8">
        <w:rPr>
          <w:rFonts w:cstheme="minorHAnsi"/>
          <w:lang w:val="en-AU"/>
        </w:rPr>
        <w:t xml:space="preserve"> performance; </w:t>
      </w:r>
      <w:r w:rsidR="009F6816" w:rsidRPr="00DE56B8">
        <w:rPr>
          <w:rFonts w:cstheme="minorHAnsi"/>
          <w:lang w:val="en-AU"/>
        </w:rPr>
        <w:t>c)</w:t>
      </w:r>
      <w:r w:rsidR="00F74608" w:rsidRPr="00DE56B8">
        <w:rPr>
          <w:rFonts w:cstheme="minorHAnsi"/>
          <w:lang w:val="en-AU"/>
        </w:rPr>
        <w:t xml:space="preserve"> </w:t>
      </w:r>
      <w:r w:rsidR="00374395" w:rsidRPr="00DE56B8">
        <w:rPr>
          <w:rFonts w:cstheme="minorHAnsi"/>
          <w:lang w:val="en-AU"/>
        </w:rPr>
        <w:t>the existence of a person(s) in charge of the system maintenance in the community</w:t>
      </w:r>
      <w:r w:rsidR="009F6816" w:rsidRPr="00DE56B8">
        <w:rPr>
          <w:rFonts w:cstheme="minorHAnsi"/>
          <w:lang w:val="en-AU"/>
        </w:rPr>
        <w:t>; and d</w:t>
      </w:r>
      <w:r w:rsidR="0044473E" w:rsidRPr="00DE56B8">
        <w:rPr>
          <w:rFonts w:cstheme="minorHAnsi"/>
          <w:lang w:val="en-AU"/>
        </w:rPr>
        <w:t xml:space="preserve">) </w:t>
      </w:r>
      <w:r w:rsidR="00D655F9" w:rsidRPr="00DE56B8">
        <w:rPr>
          <w:rFonts w:cstheme="minorHAnsi"/>
          <w:lang w:val="en-AU"/>
        </w:rPr>
        <w:t xml:space="preserve">if respondent’s turn to </w:t>
      </w:r>
      <w:r w:rsidR="00C7192B">
        <w:rPr>
          <w:rFonts w:cstheme="minorHAnsi"/>
          <w:lang w:val="en-AU"/>
        </w:rPr>
        <w:t>CWO</w:t>
      </w:r>
      <w:r w:rsidR="00D655F9" w:rsidRPr="00DE56B8">
        <w:rPr>
          <w:rFonts w:cstheme="minorHAnsi"/>
          <w:lang w:val="en-AU"/>
        </w:rPr>
        <w:t xml:space="preserve"> in case of problems with the wate</w:t>
      </w:r>
      <w:r w:rsidR="009F6816" w:rsidRPr="00DE56B8">
        <w:rPr>
          <w:rFonts w:cstheme="minorHAnsi"/>
          <w:lang w:val="en-AU"/>
        </w:rPr>
        <w:t>r distribution system.</w:t>
      </w:r>
      <w:r w:rsidR="00223CEA" w:rsidRPr="00DE56B8">
        <w:rPr>
          <w:rFonts w:cstheme="minorHAnsi"/>
          <w:lang w:val="en-AU"/>
        </w:rPr>
        <w:t xml:space="preserve"> </w:t>
      </w:r>
      <w:r w:rsidRPr="00DE56B8">
        <w:rPr>
          <w:rFonts w:cstheme="minorHAnsi"/>
          <w:lang w:val="en-AU"/>
        </w:rPr>
        <w:t>Based on these proxy</w:t>
      </w:r>
      <w:r w:rsidR="0044473E" w:rsidRPr="00DE56B8">
        <w:rPr>
          <w:rFonts w:cstheme="minorHAnsi"/>
          <w:lang w:val="en-AU"/>
        </w:rPr>
        <w:t xml:space="preserve"> indicators, the</w:t>
      </w:r>
      <w:r w:rsidRPr="00DE56B8">
        <w:rPr>
          <w:rFonts w:cstheme="minorHAnsi"/>
          <w:lang w:val="en-AU"/>
        </w:rPr>
        <w:t xml:space="preserve"> independent variable </w:t>
      </w:r>
      <w:r w:rsidR="00223CEA" w:rsidRPr="00DE56B8">
        <w:rPr>
          <w:rFonts w:cstheme="minorHAnsi"/>
          <w:lang w:val="en-AU"/>
        </w:rPr>
        <w:t>“</w:t>
      </w:r>
      <w:r w:rsidR="00C7192B">
        <w:rPr>
          <w:rFonts w:cstheme="minorHAnsi"/>
          <w:lang w:val="en-AU"/>
        </w:rPr>
        <w:t>CWO</w:t>
      </w:r>
      <w:r w:rsidR="002D23A8" w:rsidRPr="00DE56B8">
        <w:rPr>
          <w:rFonts w:cstheme="minorHAnsi"/>
          <w:lang w:val="en-AU"/>
        </w:rPr>
        <w:t xml:space="preserve"> functionality</w:t>
      </w:r>
      <w:r w:rsidR="00223CEA" w:rsidRPr="00DE56B8">
        <w:rPr>
          <w:rFonts w:cstheme="minorHAnsi"/>
          <w:lang w:val="en-AU"/>
        </w:rPr>
        <w:t>”</w:t>
      </w:r>
      <w:r w:rsidR="0044473E" w:rsidRPr="00DE56B8">
        <w:rPr>
          <w:rFonts w:cstheme="minorHAnsi"/>
          <w:lang w:val="en-AU"/>
        </w:rPr>
        <w:t xml:space="preserve"> was created. The cate</w:t>
      </w:r>
      <w:r w:rsidRPr="00DE56B8">
        <w:rPr>
          <w:rFonts w:cstheme="minorHAnsi"/>
          <w:lang w:val="en-AU"/>
        </w:rPr>
        <w:t xml:space="preserve">gories were </w:t>
      </w:r>
      <w:r w:rsidR="00E152C6">
        <w:rPr>
          <w:rFonts w:cstheme="minorHAnsi"/>
          <w:lang w:val="en-AU"/>
        </w:rPr>
        <w:t>e</w:t>
      </w:r>
      <w:r w:rsidRPr="00DE56B8">
        <w:rPr>
          <w:rFonts w:cstheme="minorHAnsi"/>
          <w:lang w:val="en-AU"/>
        </w:rPr>
        <w:t>stablished as: 0 = non–</w:t>
      </w:r>
      <w:r w:rsidR="0044473E" w:rsidRPr="00DE56B8">
        <w:rPr>
          <w:rFonts w:cstheme="minorHAnsi"/>
          <w:lang w:val="en-AU"/>
        </w:rPr>
        <w:t xml:space="preserve">existent (the absence </w:t>
      </w:r>
      <w:r w:rsidRPr="00DE56B8">
        <w:rPr>
          <w:rFonts w:cstheme="minorHAnsi"/>
          <w:lang w:val="en-AU"/>
        </w:rPr>
        <w:t>of these</w:t>
      </w:r>
      <w:r w:rsidR="00074539" w:rsidRPr="00DE56B8">
        <w:rPr>
          <w:rFonts w:cstheme="minorHAnsi"/>
          <w:lang w:val="en-AU"/>
        </w:rPr>
        <w:t xml:space="preserve"> indicators); 1 = </w:t>
      </w:r>
      <w:r w:rsidR="004A2BE4" w:rsidRPr="00DE56B8">
        <w:rPr>
          <w:rFonts w:cstheme="minorHAnsi"/>
          <w:lang w:val="en-AU"/>
        </w:rPr>
        <w:t>developing functionality</w:t>
      </w:r>
      <w:r w:rsidR="0044473E" w:rsidRPr="00DE56B8">
        <w:rPr>
          <w:rFonts w:cstheme="minorHAnsi"/>
          <w:lang w:val="en-AU"/>
        </w:rPr>
        <w:t xml:space="preserve"> (the presence of 1 or 2 </w:t>
      </w:r>
      <w:r w:rsidR="004A2BE4" w:rsidRPr="00DE56B8">
        <w:rPr>
          <w:rFonts w:cstheme="minorHAnsi"/>
          <w:lang w:val="en-AU"/>
        </w:rPr>
        <w:t xml:space="preserve">indicators); </w:t>
      </w:r>
      <w:r w:rsidR="00074539" w:rsidRPr="00DE56B8">
        <w:rPr>
          <w:rFonts w:cstheme="minorHAnsi"/>
          <w:lang w:val="en-AU"/>
        </w:rPr>
        <w:t xml:space="preserve">2 = </w:t>
      </w:r>
      <w:r w:rsidR="004A2BE4" w:rsidRPr="00DE56B8">
        <w:rPr>
          <w:rFonts w:cstheme="minorHAnsi"/>
          <w:lang w:val="en-AU"/>
        </w:rPr>
        <w:t>h</w:t>
      </w:r>
      <w:r w:rsidR="0044473E" w:rsidRPr="00DE56B8">
        <w:rPr>
          <w:rFonts w:cstheme="minorHAnsi"/>
          <w:lang w:val="en-AU"/>
        </w:rPr>
        <w:t>igh function</w:t>
      </w:r>
      <w:r w:rsidR="004A2BE4" w:rsidRPr="00DE56B8">
        <w:rPr>
          <w:rFonts w:cstheme="minorHAnsi"/>
          <w:lang w:val="en-AU"/>
        </w:rPr>
        <w:t>ality</w:t>
      </w:r>
      <w:r w:rsidR="0044473E" w:rsidRPr="00DE56B8">
        <w:rPr>
          <w:rFonts w:cstheme="minorHAnsi"/>
          <w:lang w:val="en-AU"/>
        </w:rPr>
        <w:t xml:space="preserve"> (the presence of 3 or 4 indicators).</w:t>
      </w:r>
    </w:p>
    <w:p w14:paraId="3D3F343F" w14:textId="77777777" w:rsidR="00F43197" w:rsidRPr="00DE56B8" w:rsidRDefault="00F43197" w:rsidP="00DE56B8">
      <w:pPr>
        <w:pStyle w:val="Ttulo2"/>
        <w:numPr>
          <w:ilvl w:val="1"/>
          <w:numId w:val="16"/>
        </w:numPr>
        <w:jc w:val="both"/>
        <w:rPr>
          <w:rFonts w:asciiTheme="minorHAnsi" w:hAnsiTheme="minorHAnsi" w:cstheme="minorHAnsi"/>
        </w:rPr>
      </w:pPr>
      <w:r w:rsidRPr="00DE56B8">
        <w:rPr>
          <w:rFonts w:asciiTheme="minorHAnsi" w:hAnsiTheme="minorHAnsi" w:cstheme="minorHAnsi"/>
        </w:rPr>
        <w:lastRenderedPageBreak/>
        <w:t>Data Analysis</w:t>
      </w:r>
    </w:p>
    <w:p w14:paraId="3CC42FED" w14:textId="5F61CFB1" w:rsidR="00F43197" w:rsidRPr="00DE56B8" w:rsidRDefault="009A5B2E" w:rsidP="00DE56B8">
      <w:pPr>
        <w:spacing w:before="120" w:after="120"/>
        <w:ind w:firstLine="0"/>
        <w:jc w:val="both"/>
        <w:rPr>
          <w:rFonts w:cstheme="minorHAnsi"/>
        </w:rPr>
      </w:pPr>
      <w:r w:rsidRPr="00DE56B8">
        <w:rPr>
          <w:rFonts w:cstheme="minorHAnsi"/>
        </w:rPr>
        <w:t>First, d</w:t>
      </w:r>
      <w:r w:rsidR="00F43197" w:rsidRPr="00DE56B8">
        <w:rPr>
          <w:rFonts w:cstheme="minorHAnsi"/>
        </w:rPr>
        <w:t>escriptive</w:t>
      </w:r>
      <w:r w:rsidRPr="00DE56B8">
        <w:rPr>
          <w:rFonts w:cstheme="minorHAnsi"/>
        </w:rPr>
        <w:t xml:space="preserve"> statistics</w:t>
      </w:r>
      <w:r w:rsidR="00F43197" w:rsidRPr="00DE56B8">
        <w:rPr>
          <w:rFonts w:cstheme="minorHAnsi"/>
        </w:rPr>
        <w:t xml:space="preserve"> analysis of the </w:t>
      </w:r>
      <w:r w:rsidRPr="00DE56B8">
        <w:rPr>
          <w:rFonts w:cstheme="minorHAnsi"/>
        </w:rPr>
        <w:t xml:space="preserve">CBWM </w:t>
      </w:r>
      <w:r w:rsidR="00F43197" w:rsidRPr="00DE56B8">
        <w:rPr>
          <w:rFonts w:cstheme="minorHAnsi"/>
        </w:rPr>
        <w:t xml:space="preserve">components </w:t>
      </w:r>
      <w:r w:rsidRPr="00DE56B8">
        <w:rPr>
          <w:rFonts w:cstheme="minorHAnsi"/>
        </w:rPr>
        <w:t>were conducted.</w:t>
      </w:r>
      <w:r w:rsidR="00B55B9E" w:rsidRPr="00DE56B8">
        <w:rPr>
          <w:rFonts w:cstheme="minorHAnsi"/>
        </w:rPr>
        <w:t xml:space="preserve"> In addition, </w:t>
      </w:r>
      <w:r w:rsidR="00F43197" w:rsidRPr="00DE56B8">
        <w:rPr>
          <w:rFonts w:cstheme="minorHAnsi"/>
        </w:rPr>
        <w:t>an associative bivariate analysi</w:t>
      </w:r>
      <w:r w:rsidR="00E877D0" w:rsidRPr="00DE56B8">
        <w:rPr>
          <w:rFonts w:cstheme="minorHAnsi"/>
        </w:rPr>
        <w:t>s was carried out using the Chi</w:t>
      </w:r>
      <w:r w:rsidR="00E152C6">
        <w:rPr>
          <w:rFonts w:cstheme="minorHAnsi"/>
        </w:rPr>
        <w:t>-</w:t>
      </w:r>
      <w:r w:rsidR="00E877D0" w:rsidRPr="00DE56B8">
        <w:rPr>
          <w:rFonts w:cstheme="minorHAnsi"/>
        </w:rPr>
        <w:t>square</w:t>
      </w:r>
      <w:r w:rsidR="00F43197" w:rsidRPr="00DE56B8">
        <w:rPr>
          <w:rFonts w:cstheme="minorHAnsi"/>
        </w:rPr>
        <w:t xml:space="preserve"> test (p≤0.5) </w:t>
      </w:r>
      <w:r w:rsidRPr="00DE56B8">
        <w:rPr>
          <w:rFonts w:cstheme="minorHAnsi"/>
        </w:rPr>
        <w:t xml:space="preserve">to determine differences between </w:t>
      </w:r>
      <w:r w:rsidR="00C7192B">
        <w:rPr>
          <w:rFonts w:cstheme="minorHAnsi"/>
        </w:rPr>
        <w:t>CWO</w:t>
      </w:r>
      <w:r w:rsidRPr="00DE56B8">
        <w:rPr>
          <w:rFonts w:cstheme="minorHAnsi"/>
        </w:rPr>
        <w:t xml:space="preserve"> f</w:t>
      </w:r>
      <w:r w:rsidR="00F43197" w:rsidRPr="00DE56B8">
        <w:rPr>
          <w:rFonts w:cstheme="minorHAnsi"/>
        </w:rPr>
        <w:t xml:space="preserve">unctionality </w:t>
      </w:r>
      <w:r w:rsidRPr="00DE56B8">
        <w:rPr>
          <w:rFonts w:cstheme="minorHAnsi"/>
        </w:rPr>
        <w:t xml:space="preserve">and </w:t>
      </w:r>
      <w:r w:rsidR="00B55B9E" w:rsidRPr="00DE56B8">
        <w:rPr>
          <w:rFonts w:cstheme="minorHAnsi"/>
        </w:rPr>
        <w:t>each one of the dependent variables. Finally,</w:t>
      </w:r>
      <w:r w:rsidR="00F43197" w:rsidRPr="00DE56B8">
        <w:rPr>
          <w:rFonts w:cstheme="minorHAnsi"/>
        </w:rPr>
        <w:t xml:space="preserve"> robust </w:t>
      </w:r>
      <w:r w:rsidR="00B55B9E" w:rsidRPr="00DE56B8">
        <w:rPr>
          <w:rFonts w:cstheme="minorHAnsi"/>
        </w:rPr>
        <w:t>Poisson regression models were fitted to obtain prevalence ratios (PR; IC95%</w:t>
      </w:r>
      <w:proofErr w:type="gramStart"/>
      <w:r w:rsidR="00B55B9E" w:rsidRPr="00DE56B8">
        <w:rPr>
          <w:rFonts w:cstheme="minorHAnsi"/>
        </w:rPr>
        <w:t xml:space="preserve">) </w:t>
      </w:r>
      <w:r w:rsidR="001E0D0F" w:rsidRPr="00DE56B8">
        <w:rPr>
          <w:rFonts w:cstheme="minorHAnsi"/>
        </w:rPr>
        <w:t xml:space="preserve"> and</w:t>
      </w:r>
      <w:proofErr w:type="gramEnd"/>
      <w:r w:rsidR="001E0D0F" w:rsidRPr="00DE56B8">
        <w:rPr>
          <w:rFonts w:cstheme="minorHAnsi"/>
        </w:rPr>
        <w:t xml:space="preserve"> quantify these </w:t>
      </w:r>
      <w:r w:rsidR="00B55B9E" w:rsidRPr="00DE56B8">
        <w:rPr>
          <w:rFonts w:cstheme="minorHAnsi"/>
        </w:rPr>
        <w:t xml:space="preserve">associations. </w:t>
      </w:r>
      <w:r w:rsidR="00F43197" w:rsidRPr="00DE56B8">
        <w:rPr>
          <w:rFonts w:cstheme="minorHAnsi"/>
        </w:rPr>
        <w:t xml:space="preserve">The analysis was </w:t>
      </w:r>
      <w:r w:rsidR="00B55B9E" w:rsidRPr="00DE56B8">
        <w:rPr>
          <w:rFonts w:cstheme="minorHAnsi"/>
        </w:rPr>
        <w:t xml:space="preserve">segregated </w:t>
      </w:r>
      <w:r w:rsidR="00F43197" w:rsidRPr="00DE56B8">
        <w:rPr>
          <w:rFonts w:cstheme="minorHAnsi"/>
        </w:rPr>
        <w:t xml:space="preserve">by </w:t>
      </w:r>
      <w:r w:rsidR="00F92A65" w:rsidRPr="00DE56B8">
        <w:rPr>
          <w:rFonts w:cstheme="minorHAnsi"/>
        </w:rPr>
        <w:t>sectors in</w:t>
      </w:r>
      <w:r w:rsidR="001A1028" w:rsidRPr="00DE56B8">
        <w:rPr>
          <w:rFonts w:cstheme="minorHAnsi"/>
        </w:rPr>
        <w:t xml:space="preserve"> </w:t>
      </w:r>
      <w:proofErr w:type="spellStart"/>
      <w:r w:rsidR="001A1028" w:rsidRPr="00DE56B8">
        <w:rPr>
          <w:rFonts w:cstheme="minorHAnsi"/>
        </w:rPr>
        <w:t>Pucarani</w:t>
      </w:r>
      <w:proofErr w:type="spellEnd"/>
      <w:r w:rsidR="004E7BCE" w:rsidRPr="00DE56B8">
        <w:rPr>
          <w:rFonts w:cstheme="minorHAnsi"/>
        </w:rPr>
        <w:t>: North, Centre, and S</w:t>
      </w:r>
      <w:r w:rsidR="00F43197" w:rsidRPr="00DE56B8">
        <w:rPr>
          <w:rFonts w:cstheme="minorHAnsi"/>
        </w:rPr>
        <w:t xml:space="preserve">outh. </w:t>
      </w:r>
      <w:r w:rsidR="00B55B9E" w:rsidRPr="00DE56B8">
        <w:rPr>
          <w:rFonts w:cstheme="minorHAnsi"/>
        </w:rPr>
        <w:t xml:space="preserve">Data management procedures were conducted using SPSS 24.0. </w:t>
      </w:r>
      <w:proofErr w:type="gramStart"/>
      <w:r w:rsidR="00B55B9E" w:rsidRPr="00DE56B8">
        <w:rPr>
          <w:rFonts w:cstheme="minorHAnsi"/>
        </w:rPr>
        <w:t>(IBM, Armonk, NY, USA).</w:t>
      </w:r>
      <w:proofErr w:type="gramEnd"/>
      <w:r w:rsidR="00B55B9E" w:rsidRPr="00DE56B8">
        <w:rPr>
          <w:rFonts w:cstheme="minorHAnsi"/>
        </w:rPr>
        <w:t xml:space="preserve"> </w:t>
      </w:r>
    </w:p>
    <w:p w14:paraId="4D6F652C" w14:textId="77777777" w:rsidR="00387674" w:rsidRPr="00DE56B8" w:rsidRDefault="00387674" w:rsidP="00DE56B8">
      <w:pPr>
        <w:pStyle w:val="Ttulo1"/>
        <w:numPr>
          <w:ilvl w:val="0"/>
          <w:numId w:val="16"/>
        </w:numPr>
        <w:jc w:val="both"/>
        <w:rPr>
          <w:rFonts w:asciiTheme="minorHAnsi" w:hAnsiTheme="minorHAnsi" w:cstheme="minorHAnsi"/>
        </w:rPr>
      </w:pPr>
      <w:r w:rsidRPr="00DE56B8">
        <w:rPr>
          <w:rFonts w:asciiTheme="minorHAnsi" w:hAnsiTheme="minorHAnsi" w:cstheme="minorHAnsi"/>
        </w:rPr>
        <w:t>Results</w:t>
      </w:r>
    </w:p>
    <w:p w14:paraId="45892D2A" w14:textId="77777777" w:rsidR="00F807E7" w:rsidRPr="00DE56B8" w:rsidRDefault="005710A6" w:rsidP="00DE56B8">
      <w:pPr>
        <w:spacing w:before="120" w:after="120"/>
        <w:ind w:firstLine="0"/>
        <w:jc w:val="both"/>
        <w:rPr>
          <w:rFonts w:cstheme="minorHAnsi"/>
          <w:lang w:val="en-AU"/>
        </w:rPr>
      </w:pPr>
      <w:r w:rsidRPr="00DE56B8">
        <w:rPr>
          <w:rFonts w:cstheme="minorHAnsi"/>
          <w:lang w:val="en-AU"/>
        </w:rPr>
        <w:t xml:space="preserve">Out of the study population, </w:t>
      </w:r>
      <w:r w:rsidR="00F807E7" w:rsidRPr="00DE56B8">
        <w:rPr>
          <w:rFonts w:cstheme="minorHAnsi"/>
          <w:lang w:val="en-AU"/>
        </w:rPr>
        <w:t>58% (n=595) were women, the mean age (standard deviation) was 49 years (±17.39)</w:t>
      </w:r>
      <w:r w:rsidRPr="00DE56B8">
        <w:rPr>
          <w:rFonts w:cstheme="minorHAnsi"/>
          <w:lang w:val="en-AU"/>
        </w:rPr>
        <w:t xml:space="preserve"> </w:t>
      </w:r>
      <w:proofErr w:type="gramStart"/>
      <w:r w:rsidRPr="00DE56B8">
        <w:rPr>
          <w:rFonts w:cstheme="minorHAnsi"/>
          <w:lang w:val="en-AU"/>
        </w:rPr>
        <w:t xml:space="preserve">and </w:t>
      </w:r>
      <w:r w:rsidR="00F807E7" w:rsidRPr="00DE56B8">
        <w:rPr>
          <w:rFonts w:cstheme="minorHAnsi"/>
          <w:lang w:val="en-AU"/>
        </w:rPr>
        <w:t xml:space="preserve"> 42</w:t>
      </w:r>
      <w:proofErr w:type="gramEnd"/>
      <w:r w:rsidR="00F807E7" w:rsidRPr="00DE56B8">
        <w:rPr>
          <w:rFonts w:cstheme="minorHAnsi"/>
          <w:lang w:val="en-AU"/>
        </w:rPr>
        <w:t xml:space="preserve">% (n=427), were men,  the mean age was 49 years (±17.17). </w:t>
      </w:r>
    </w:p>
    <w:p w14:paraId="3A96787A" w14:textId="77777777" w:rsidR="00387674" w:rsidRPr="00DE56B8" w:rsidRDefault="001A1028" w:rsidP="00DE56B8">
      <w:pPr>
        <w:spacing w:before="120" w:after="120"/>
        <w:ind w:firstLine="0"/>
        <w:jc w:val="both"/>
        <w:rPr>
          <w:rFonts w:cstheme="minorHAnsi"/>
        </w:rPr>
      </w:pPr>
      <w:r w:rsidRPr="00DE56B8">
        <w:rPr>
          <w:rFonts w:cstheme="minorHAnsi"/>
          <w:b/>
        </w:rPr>
        <w:t xml:space="preserve">Table 1 </w:t>
      </w:r>
      <w:r w:rsidRPr="00DE56B8">
        <w:rPr>
          <w:rFonts w:cstheme="minorHAnsi"/>
        </w:rPr>
        <w:t>show</w:t>
      </w:r>
      <w:r w:rsidR="0029018D" w:rsidRPr="00DE56B8">
        <w:rPr>
          <w:rFonts w:cstheme="minorHAnsi"/>
        </w:rPr>
        <w:t>s</w:t>
      </w:r>
      <w:r w:rsidRPr="00DE56B8">
        <w:rPr>
          <w:rFonts w:cstheme="minorHAnsi"/>
        </w:rPr>
        <w:t xml:space="preserve"> </w:t>
      </w:r>
      <w:r w:rsidR="00387674" w:rsidRPr="00DE56B8">
        <w:rPr>
          <w:rFonts w:cstheme="minorHAnsi"/>
        </w:rPr>
        <w:t xml:space="preserve">the </w:t>
      </w:r>
      <w:r w:rsidRPr="00DE56B8">
        <w:rPr>
          <w:rFonts w:cstheme="minorHAnsi"/>
        </w:rPr>
        <w:t xml:space="preserve">distribution of the </w:t>
      </w:r>
      <w:r w:rsidR="0029018D" w:rsidRPr="00DE56B8">
        <w:rPr>
          <w:rFonts w:cstheme="minorHAnsi"/>
        </w:rPr>
        <w:t xml:space="preserve">study variables segregated </w:t>
      </w:r>
      <w:r w:rsidRPr="00DE56B8">
        <w:rPr>
          <w:rFonts w:cstheme="minorHAnsi"/>
        </w:rPr>
        <w:t xml:space="preserve">by </w:t>
      </w:r>
      <w:r w:rsidR="0029018D" w:rsidRPr="00DE56B8">
        <w:rPr>
          <w:rFonts w:cstheme="minorHAnsi"/>
        </w:rPr>
        <w:t>sectors</w:t>
      </w:r>
      <w:r w:rsidR="00AF736A" w:rsidRPr="00DE56B8">
        <w:rPr>
          <w:rFonts w:cstheme="minorHAnsi"/>
        </w:rPr>
        <w:t xml:space="preserve"> of </w:t>
      </w:r>
      <w:proofErr w:type="spellStart"/>
      <w:r w:rsidR="00AF736A" w:rsidRPr="00DE56B8">
        <w:rPr>
          <w:rFonts w:cstheme="minorHAnsi"/>
        </w:rPr>
        <w:t>Pucarani</w:t>
      </w:r>
      <w:proofErr w:type="spellEnd"/>
      <w:r w:rsidRPr="00DE56B8">
        <w:rPr>
          <w:rFonts w:cstheme="minorHAnsi"/>
        </w:rPr>
        <w:t xml:space="preserve">. </w:t>
      </w:r>
      <w:r w:rsidR="004D5D2E" w:rsidRPr="00DE56B8">
        <w:rPr>
          <w:rFonts w:cstheme="minorHAnsi"/>
        </w:rPr>
        <w:t>I</w:t>
      </w:r>
      <w:r w:rsidR="00387674" w:rsidRPr="00DE56B8">
        <w:rPr>
          <w:rFonts w:cstheme="minorHAnsi"/>
        </w:rPr>
        <w:t>t was evidenced that most of the population used two main sources of water: through</w:t>
      </w:r>
      <w:r w:rsidR="00FD2E39" w:rsidRPr="00DE56B8">
        <w:rPr>
          <w:rFonts w:cstheme="minorHAnsi"/>
        </w:rPr>
        <w:t xml:space="preserve"> pipe (77.1%) and well (47.9%); </w:t>
      </w:r>
      <w:r w:rsidR="00387674" w:rsidRPr="00DE56B8">
        <w:rPr>
          <w:rFonts w:cstheme="minorHAnsi"/>
        </w:rPr>
        <w:t>being the northern sector the one that had larger distribution through pipe (84.4%), havi</w:t>
      </w:r>
      <w:r w:rsidR="00512FC1" w:rsidRPr="00DE56B8">
        <w:rPr>
          <w:rFonts w:cstheme="minorHAnsi"/>
        </w:rPr>
        <w:t>ng a difference of 10 percentage</w:t>
      </w:r>
      <w:r w:rsidR="00387674" w:rsidRPr="00DE56B8">
        <w:rPr>
          <w:rFonts w:cstheme="minorHAnsi"/>
        </w:rPr>
        <w:t xml:space="preserve"> points (pp.) in relation to the other sectors.</w:t>
      </w:r>
    </w:p>
    <w:p w14:paraId="3998C074" w14:textId="6EC15563" w:rsidR="00387674" w:rsidRPr="00DE56B8" w:rsidRDefault="00387674" w:rsidP="00DE56B8">
      <w:pPr>
        <w:spacing w:before="120" w:after="120"/>
        <w:ind w:firstLine="0"/>
        <w:jc w:val="both"/>
        <w:rPr>
          <w:rFonts w:cstheme="minorHAnsi"/>
        </w:rPr>
      </w:pPr>
      <w:r w:rsidRPr="00DE56B8">
        <w:rPr>
          <w:rFonts w:cstheme="minorHAnsi"/>
        </w:rPr>
        <w:t>Regarding the</w:t>
      </w:r>
      <w:r w:rsidR="004D5D2E" w:rsidRPr="00DE56B8">
        <w:rPr>
          <w:rFonts w:cstheme="minorHAnsi"/>
        </w:rPr>
        <w:t xml:space="preserve"> water system</w:t>
      </w:r>
      <w:r w:rsidR="003A18DB" w:rsidRPr="00DE56B8">
        <w:rPr>
          <w:rFonts w:cstheme="minorHAnsi"/>
        </w:rPr>
        <w:t xml:space="preserve"> operation</w:t>
      </w:r>
      <w:r w:rsidRPr="00DE56B8">
        <w:rPr>
          <w:rFonts w:cstheme="minorHAnsi"/>
        </w:rPr>
        <w:t xml:space="preserve">, </w:t>
      </w:r>
      <w:r w:rsidR="00024FA3" w:rsidRPr="00DE56B8">
        <w:rPr>
          <w:rFonts w:cstheme="minorHAnsi"/>
        </w:rPr>
        <w:t xml:space="preserve">about </w:t>
      </w:r>
      <w:r w:rsidRPr="00DE56B8">
        <w:rPr>
          <w:rFonts w:cstheme="minorHAnsi"/>
        </w:rPr>
        <w:t xml:space="preserve">37.2% </w:t>
      </w:r>
      <w:r w:rsidR="00024FA3" w:rsidRPr="00DE56B8">
        <w:rPr>
          <w:rFonts w:cstheme="minorHAnsi"/>
        </w:rPr>
        <w:t xml:space="preserve">reported </w:t>
      </w:r>
      <w:r w:rsidR="00781B1B" w:rsidRPr="00DE56B8">
        <w:rPr>
          <w:rFonts w:cstheme="minorHAnsi"/>
        </w:rPr>
        <w:t>not to</w:t>
      </w:r>
      <w:r w:rsidR="003A18DB" w:rsidRPr="00DE56B8">
        <w:rPr>
          <w:rFonts w:cstheme="minorHAnsi"/>
        </w:rPr>
        <w:t xml:space="preserve"> have sufficient water supply</w:t>
      </w:r>
      <w:r w:rsidRPr="00DE56B8">
        <w:rPr>
          <w:rFonts w:cstheme="minorHAnsi"/>
        </w:rPr>
        <w:t xml:space="preserve"> and it is the southern sector that was affected the most b</w:t>
      </w:r>
      <w:r w:rsidR="00781B1B" w:rsidRPr="00DE56B8">
        <w:rPr>
          <w:rFonts w:cstheme="minorHAnsi"/>
        </w:rPr>
        <w:t xml:space="preserve">y lack of water (42.6%). </w:t>
      </w:r>
      <w:r w:rsidR="00A35D53" w:rsidRPr="00DE56B8">
        <w:rPr>
          <w:rFonts w:cstheme="minorHAnsi"/>
        </w:rPr>
        <w:t xml:space="preserve">Only </w:t>
      </w:r>
      <w:r w:rsidRPr="00DE56B8">
        <w:rPr>
          <w:rFonts w:cstheme="minorHAnsi"/>
        </w:rPr>
        <w:t xml:space="preserve"> </w:t>
      </w:r>
      <w:r w:rsidR="00A35D53" w:rsidRPr="00DE56B8">
        <w:rPr>
          <w:rFonts w:cstheme="minorHAnsi"/>
        </w:rPr>
        <w:t xml:space="preserve">48.6%) </w:t>
      </w:r>
      <w:r w:rsidRPr="00DE56B8">
        <w:rPr>
          <w:rFonts w:cstheme="minorHAnsi"/>
        </w:rPr>
        <w:t>of the population had water serv</w:t>
      </w:r>
      <w:r w:rsidR="00A35D53" w:rsidRPr="00DE56B8">
        <w:rPr>
          <w:rFonts w:cstheme="minorHAnsi"/>
        </w:rPr>
        <w:t>ice for the 24 hours of the day; t</w:t>
      </w:r>
      <w:r w:rsidRPr="00DE56B8">
        <w:rPr>
          <w:rFonts w:cstheme="minorHAnsi"/>
        </w:rPr>
        <w:t>he northern sector had the most water service continuity (57.3%) and the southern sector</w:t>
      </w:r>
      <w:r w:rsidR="00A35D53" w:rsidRPr="00DE56B8">
        <w:rPr>
          <w:rFonts w:cstheme="minorHAnsi"/>
        </w:rPr>
        <w:t xml:space="preserve"> presented most problems with </w:t>
      </w:r>
      <w:r w:rsidRPr="00DE56B8">
        <w:rPr>
          <w:rFonts w:cstheme="minorHAnsi"/>
        </w:rPr>
        <w:t xml:space="preserve">12.2% getting water service every other day. </w:t>
      </w:r>
      <w:r w:rsidR="00781B1B" w:rsidRPr="00DE56B8">
        <w:rPr>
          <w:rFonts w:cstheme="minorHAnsi"/>
        </w:rPr>
        <w:t xml:space="preserve">About </w:t>
      </w:r>
      <w:r w:rsidRPr="00DE56B8">
        <w:rPr>
          <w:rFonts w:cstheme="minorHAnsi"/>
        </w:rPr>
        <w:t xml:space="preserve">60% wasn’t satisfied with the service provided, especially in the southern sector </w:t>
      </w:r>
      <w:r w:rsidR="00796854" w:rsidRPr="00DE56B8">
        <w:rPr>
          <w:rFonts w:cstheme="minorHAnsi"/>
        </w:rPr>
        <w:t>where 65% w</w:t>
      </w:r>
      <w:r w:rsidR="00B4123F" w:rsidRPr="00DE56B8">
        <w:rPr>
          <w:rFonts w:cstheme="minorHAnsi"/>
        </w:rPr>
        <w:t xml:space="preserve">as </w:t>
      </w:r>
      <w:r w:rsidR="00796854" w:rsidRPr="00DE56B8">
        <w:rPr>
          <w:rFonts w:cstheme="minorHAnsi"/>
        </w:rPr>
        <w:t>unsatisfied</w:t>
      </w:r>
      <w:r w:rsidR="00B4123F" w:rsidRPr="00DE56B8">
        <w:rPr>
          <w:rFonts w:cstheme="minorHAnsi"/>
        </w:rPr>
        <w:t xml:space="preserve"> with it</w:t>
      </w:r>
      <w:r w:rsidR="00796854" w:rsidRPr="00DE56B8">
        <w:rPr>
          <w:rFonts w:cstheme="minorHAnsi"/>
        </w:rPr>
        <w:t xml:space="preserve">. </w:t>
      </w:r>
    </w:p>
    <w:p w14:paraId="341BFDB4" w14:textId="77777777" w:rsidR="00387674" w:rsidRPr="00DE56B8" w:rsidRDefault="00112A66" w:rsidP="00DE56B8">
      <w:pPr>
        <w:spacing w:before="120" w:after="120"/>
        <w:ind w:firstLine="0"/>
        <w:jc w:val="both"/>
        <w:rPr>
          <w:rFonts w:cstheme="minorHAnsi"/>
        </w:rPr>
      </w:pPr>
      <w:r w:rsidRPr="00DE56B8">
        <w:rPr>
          <w:rFonts w:cstheme="minorHAnsi"/>
        </w:rPr>
        <w:t xml:space="preserve">Most of the respondents </w:t>
      </w:r>
      <w:r w:rsidR="00387674" w:rsidRPr="00DE56B8">
        <w:rPr>
          <w:rFonts w:cstheme="minorHAnsi"/>
        </w:rPr>
        <w:t>did not perceive co</w:t>
      </w:r>
      <w:r w:rsidR="00E21D9E" w:rsidRPr="00DE56B8">
        <w:rPr>
          <w:rFonts w:cstheme="minorHAnsi"/>
        </w:rPr>
        <w:t>nflicts regarding water (63.2%). H</w:t>
      </w:r>
      <w:r w:rsidR="00387674" w:rsidRPr="00DE56B8">
        <w:rPr>
          <w:rFonts w:cstheme="minorHAnsi"/>
        </w:rPr>
        <w:t>owever</w:t>
      </w:r>
      <w:r w:rsidR="00E21D9E" w:rsidRPr="00DE56B8">
        <w:rPr>
          <w:rFonts w:cstheme="minorHAnsi"/>
        </w:rPr>
        <w:t xml:space="preserve">, </w:t>
      </w:r>
      <w:r w:rsidRPr="00DE56B8">
        <w:rPr>
          <w:rFonts w:cstheme="minorHAnsi"/>
        </w:rPr>
        <w:t xml:space="preserve">people in the central sector </w:t>
      </w:r>
      <w:r w:rsidR="00E21D9E" w:rsidRPr="00DE56B8">
        <w:rPr>
          <w:rFonts w:cstheme="minorHAnsi"/>
        </w:rPr>
        <w:t>perceived them</w:t>
      </w:r>
      <w:r w:rsidR="00387674" w:rsidRPr="00DE56B8">
        <w:rPr>
          <w:rFonts w:cstheme="minorHAnsi"/>
        </w:rPr>
        <w:t xml:space="preserve"> mostly (41.0%). The main cause of </w:t>
      </w:r>
      <w:r w:rsidRPr="00DE56B8">
        <w:rPr>
          <w:rFonts w:cstheme="minorHAnsi"/>
        </w:rPr>
        <w:t xml:space="preserve">water </w:t>
      </w:r>
      <w:r w:rsidR="00387674" w:rsidRPr="00DE56B8">
        <w:rPr>
          <w:rFonts w:cstheme="minorHAnsi"/>
        </w:rPr>
        <w:t xml:space="preserve">conflict was </w:t>
      </w:r>
      <w:r w:rsidR="00E21D9E" w:rsidRPr="00DE56B8">
        <w:rPr>
          <w:rFonts w:cstheme="minorHAnsi"/>
        </w:rPr>
        <w:t xml:space="preserve">lack of </w:t>
      </w:r>
      <w:r w:rsidR="00E21D9E" w:rsidRPr="00DE56B8">
        <w:rPr>
          <w:rFonts w:cstheme="minorHAnsi"/>
        </w:rPr>
        <w:lastRenderedPageBreak/>
        <w:t xml:space="preserve">water (21.0%) and water </w:t>
      </w:r>
      <w:r w:rsidR="00387674" w:rsidRPr="00DE56B8">
        <w:rPr>
          <w:rFonts w:cstheme="minorHAnsi"/>
        </w:rPr>
        <w:t>withholding by the people in</w:t>
      </w:r>
      <w:r w:rsidR="00303242" w:rsidRPr="00DE56B8">
        <w:rPr>
          <w:rFonts w:cstheme="minorHAnsi"/>
        </w:rPr>
        <w:t xml:space="preserve"> charge of the </w:t>
      </w:r>
      <w:r w:rsidR="00E21D9E" w:rsidRPr="00DE56B8">
        <w:rPr>
          <w:rFonts w:cstheme="minorHAnsi"/>
        </w:rPr>
        <w:t xml:space="preserve">community </w:t>
      </w:r>
      <w:r w:rsidR="00303242" w:rsidRPr="00DE56B8">
        <w:rPr>
          <w:rFonts w:cstheme="minorHAnsi"/>
        </w:rPr>
        <w:t xml:space="preserve">water management </w:t>
      </w:r>
      <w:r w:rsidR="00387674" w:rsidRPr="00DE56B8">
        <w:rPr>
          <w:rFonts w:cstheme="minorHAnsi"/>
        </w:rPr>
        <w:t>(11.9%).</w:t>
      </w:r>
    </w:p>
    <w:p w14:paraId="30E0BAE2" w14:textId="09F5B1A0" w:rsidR="00387674" w:rsidRPr="00DE56B8" w:rsidRDefault="00303242" w:rsidP="00DE56B8">
      <w:pPr>
        <w:spacing w:before="120" w:after="120"/>
        <w:ind w:firstLine="0"/>
        <w:jc w:val="both"/>
        <w:rPr>
          <w:rFonts w:cstheme="minorHAnsi"/>
        </w:rPr>
      </w:pPr>
      <w:r w:rsidRPr="00DE56B8">
        <w:rPr>
          <w:rFonts w:cstheme="minorHAnsi"/>
        </w:rPr>
        <w:t>With respect to</w:t>
      </w:r>
      <w:r w:rsidR="00387674" w:rsidRPr="00DE56B8">
        <w:rPr>
          <w:rFonts w:cstheme="minorHAnsi"/>
        </w:rPr>
        <w:t xml:space="preserve"> </w:t>
      </w:r>
      <w:r w:rsidR="00E152C6">
        <w:rPr>
          <w:rFonts w:cstheme="minorHAnsi"/>
        </w:rPr>
        <w:t xml:space="preserve">the </w:t>
      </w:r>
      <w:r w:rsidR="007B4D0F" w:rsidRPr="00DE56B8">
        <w:rPr>
          <w:rFonts w:cstheme="minorHAnsi"/>
        </w:rPr>
        <w:t xml:space="preserve">financial </w:t>
      </w:r>
      <w:r w:rsidR="00F50FF6" w:rsidRPr="00DE56B8">
        <w:rPr>
          <w:rFonts w:cstheme="minorHAnsi"/>
        </w:rPr>
        <w:t>sustainability of water service</w:t>
      </w:r>
      <w:r w:rsidR="00387674" w:rsidRPr="00DE56B8">
        <w:rPr>
          <w:rFonts w:cstheme="minorHAnsi"/>
        </w:rPr>
        <w:t xml:space="preserve">, only 61.3% of the population was charged for water service and the southern sector is the one that was charged the least (52.5%) with a difference of 10 pp compared to other sectors. </w:t>
      </w:r>
      <w:r w:rsidRPr="00DE56B8">
        <w:rPr>
          <w:rFonts w:cstheme="minorHAnsi"/>
        </w:rPr>
        <w:t xml:space="preserve">Besides, </w:t>
      </w:r>
      <w:r w:rsidR="00387674" w:rsidRPr="00DE56B8">
        <w:rPr>
          <w:rFonts w:cstheme="minorHAnsi"/>
        </w:rPr>
        <w:t xml:space="preserve">only half of the participants (49.2%) </w:t>
      </w:r>
      <w:r w:rsidR="00211A13" w:rsidRPr="00DE56B8">
        <w:rPr>
          <w:rFonts w:cstheme="minorHAnsi"/>
        </w:rPr>
        <w:t xml:space="preserve">paid </w:t>
      </w:r>
      <w:r w:rsidR="00387674" w:rsidRPr="00DE56B8">
        <w:rPr>
          <w:rFonts w:cstheme="minorHAnsi"/>
        </w:rPr>
        <w:t>for the service, being the southern sectors where the least amount of payment was registered (38.2%).</w:t>
      </w:r>
    </w:p>
    <w:p w14:paraId="386E376F" w14:textId="5F496F31" w:rsidR="00387674" w:rsidRPr="00DE56B8" w:rsidRDefault="00F43281" w:rsidP="00DE56B8">
      <w:pPr>
        <w:spacing w:before="120" w:after="120"/>
        <w:ind w:firstLine="0"/>
        <w:jc w:val="both"/>
        <w:rPr>
          <w:rFonts w:cstheme="minorHAnsi"/>
        </w:rPr>
      </w:pPr>
      <w:r w:rsidRPr="00DE56B8">
        <w:rPr>
          <w:rFonts w:cstheme="minorHAnsi"/>
        </w:rPr>
        <w:t>Respecting to</w:t>
      </w:r>
      <w:r w:rsidR="00387674" w:rsidRPr="00DE56B8">
        <w:rPr>
          <w:rFonts w:cstheme="minorHAnsi"/>
        </w:rPr>
        <w:t xml:space="preserve"> community participation in </w:t>
      </w:r>
      <w:r w:rsidRPr="00DE56B8">
        <w:rPr>
          <w:rFonts w:cstheme="minorHAnsi"/>
        </w:rPr>
        <w:t>sustainable</w:t>
      </w:r>
      <w:r w:rsidR="00E13F06" w:rsidRPr="00DE56B8">
        <w:rPr>
          <w:rFonts w:cstheme="minorHAnsi"/>
        </w:rPr>
        <w:t xml:space="preserve"> water </w:t>
      </w:r>
      <w:r w:rsidR="00387674" w:rsidRPr="00DE56B8">
        <w:rPr>
          <w:rFonts w:cstheme="minorHAnsi"/>
        </w:rPr>
        <w:t xml:space="preserve">management, </w:t>
      </w:r>
      <w:proofErr w:type="gramStart"/>
      <w:r w:rsidR="00387674" w:rsidRPr="00DE56B8">
        <w:rPr>
          <w:rFonts w:cstheme="minorHAnsi"/>
        </w:rPr>
        <w:t>under</w:t>
      </w:r>
      <w:proofErr w:type="gramEnd"/>
      <w:r w:rsidR="00387674" w:rsidRPr="00DE56B8">
        <w:rPr>
          <w:rFonts w:cstheme="minorHAnsi"/>
        </w:rPr>
        <w:t xml:space="preserve"> 20% of the participants reported being shareholders of </w:t>
      </w:r>
      <w:r w:rsidRPr="00DE56B8">
        <w:rPr>
          <w:rFonts w:cstheme="minorHAnsi"/>
        </w:rPr>
        <w:t>the</w:t>
      </w:r>
      <w:r w:rsidR="00387674" w:rsidRPr="00DE56B8">
        <w:rPr>
          <w:rFonts w:cstheme="minorHAnsi"/>
        </w:rPr>
        <w:t xml:space="preserve"> </w:t>
      </w:r>
      <w:r w:rsidR="004C1EF4" w:rsidRPr="00DE56B8">
        <w:rPr>
          <w:rFonts w:cstheme="minorHAnsi"/>
        </w:rPr>
        <w:t>Water Community O</w:t>
      </w:r>
      <w:r w:rsidR="00A5151F" w:rsidRPr="00DE56B8">
        <w:rPr>
          <w:rFonts w:cstheme="minorHAnsi"/>
        </w:rPr>
        <w:t>rganization (</w:t>
      </w:r>
      <w:r w:rsidR="00C7192B">
        <w:rPr>
          <w:rFonts w:cstheme="minorHAnsi"/>
        </w:rPr>
        <w:t>CWO</w:t>
      </w:r>
      <w:r w:rsidR="00A5151F" w:rsidRPr="00DE56B8">
        <w:rPr>
          <w:rFonts w:cstheme="minorHAnsi"/>
        </w:rPr>
        <w:t>)</w:t>
      </w:r>
      <w:r w:rsidR="00387674" w:rsidRPr="00DE56B8">
        <w:rPr>
          <w:rFonts w:cstheme="minorHAnsi"/>
        </w:rPr>
        <w:t xml:space="preserve">, being the southern sector the one </w:t>
      </w:r>
      <w:r w:rsidRPr="00DE56B8">
        <w:rPr>
          <w:rFonts w:cstheme="minorHAnsi"/>
        </w:rPr>
        <w:t>with least affiliation (12.8%). W</w:t>
      </w:r>
      <w:r w:rsidR="00387674" w:rsidRPr="00DE56B8">
        <w:rPr>
          <w:rFonts w:cstheme="minorHAnsi"/>
        </w:rPr>
        <w:t>ater</w:t>
      </w:r>
      <w:r w:rsidR="00E152C6">
        <w:rPr>
          <w:rFonts w:cstheme="minorHAnsi"/>
        </w:rPr>
        <w:t>-</w:t>
      </w:r>
      <w:r w:rsidR="003F7B25" w:rsidRPr="00DE56B8">
        <w:rPr>
          <w:rFonts w:cstheme="minorHAnsi"/>
        </w:rPr>
        <w:t xml:space="preserve">saving </w:t>
      </w:r>
      <w:r w:rsidR="00387674" w:rsidRPr="00DE56B8">
        <w:rPr>
          <w:rFonts w:cstheme="minorHAnsi"/>
        </w:rPr>
        <w:t xml:space="preserve">as a habit </w:t>
      </w:r>
      <w:r w:rsidR="008E3BF8" w:rsidRPr="00DE56B8">
        <w:rPr>
          <w:rFonts w:cstheme="minorHAnsi"/>
        </w:rPr>
        <w:t>at</w:t>
      </w:r>
      <w:r w:rsidR="00387674" w:rsidRPr="00DE56B8">
        <w:rPr>
          <w:rFonts w:cstheme="minorHAnsi"/>
        </w:rPr>
        <w:t xml:space="preserve"> home </w:t>
      </w:r>
      <w:r w:rsidR="008E3BF8" w:rsidRPr="00DE56B8">
        <w:rPr>
          <w:rFonts w:cstheme="minorHAnsi"/>
        </w:rPr>
        <w:t xml:space="preserve">was </w:t>
      </w:r>
      <w:proofErr w:type="spellStart"/>
      <w:r w:rsidR="008E3BF8" w:rsidRPr="00DE56B8">
        <w:rPr>
          <w:rFonts w:cstheme="minorHAnsi"/>
        </w:rPr>
        <w:t>practi</w:t>
      </w:r>
      <w:r w:rsidR="00E152C6">
        <w:rPr>
          <w:rFonts w:cstheme="minorHAnsi"/>
        </w:rPr>
        <w:t>s</w:t>
      </w:r>
      <w:r w:rsidR="008E3BF8" w:rsidRPr="00DE56B8">
        <w:rPr>
          <w:rFonts w:cstheme="minorHAnsi"/>
        </w:rPr>
        <w:t>ed</w:t>
      </w:r>
      <w:proofErr w:type="spellEnd"/>
      <w:r w:rsidR="008E3BF8" w:rsidRPr="00DE56B8">
        <w:rPr>
          <w:rFonts w:cstheme="minorHAnsi"/>
        </w:rPr>
        <w:t xml:space="preserve"> by </w:t>
      </w:r>
      <w:r w:rsidR="00E152C6">
        <w:rPr>
          <w:rFonts w:cstheme="minorHAnsi"/>
        </w:rPr>
        <w:t>37.8%,</w:t>
      </w:r>
      <w:r w:rsidR="008E3BF8" w:rsidRPr="00DE56B8">
        <w:rPr>
          <w:rFonts w:cstheme="minorHAnsi"/>
        </w:rPr>
        <w:t xml:space="preserve"> and the north reported the most water</w:t>
      </w:r>
      <w:r w:rsidR="00E152C6">
        <w:rPr>
          <w:rFonts w:cstheme="minorHAnsi"/>
        </w:rPr>
        <w:t>-</w:t>
      </w:r>
      <w:r w:rsidR="008E3BF8" w:rsidRPr="00DE56B8">
        <w:rPr>
          <w:rFonts w:cstheme="minorHAnsi"/>
        </w:rPr>
        <w:t xml:space="preserve">saving (41.7%). In addition, </w:t>
      </w:r>
      <w:r w:rsidR="00387674" w:rsidRPr="00DE56B8">
        <w:rPr>
          <w:rFonts w:cstheme="minorHAnsi"/>
        </w:rPr>
        <w:t xml:space="preserve">the southern sector </w:t>
      </w:r>
      <w:r w:rsidRPr="00DE56B8">
        <w:rPr>
          <w:rFonts w:cstheme="minorHAnsi"/>
        </w:rPr>
        <w:t xml:space="preserve">was </w:t>
      </w:r>
      <w:r w:rsidR="00387674" w:rsidRPr="00DE56B8">
        <w:rPr>
          <w:rFonts w:cstheme="minorHAnsi"/>
        </w:rPr>
        <w:t xml:space="preserve">the one with the most </w:t>
      </w:r>
      <w:r w:rsidR="00D86F10" w:rsidRPr="00DE56B8">
        <w:rPr>
          <w:rFonts w:cstheme="minorHAnsi"/>
        </w:rPr>
        <w:t xml:space="preserve">rainwater </w:t>
      </w:r>
      <w:r w:rsidR="00387674" w:rsidRPr="00DE56B8">
        <w:rPr>
          <w:rFonts w:cstheme="minorHAnsi"/>
        </w:rPr>
        <w:t xml:space="preserve">collection </w:t>
      </w:r>
      <w:r w:rsidR="008E3BF8" w:rsidRPr="00DE56B8">
        <w:rPr>
          <w:rFonts w:cstheme="minorHAnsi"/>
        </w:rPr>
        <w:t xml:space="preserve">(49.0%). </w:t>
      </w:r>
      <w:r w:rsidR="00387674" w:rsidRPr="00DE56B8">
        <w:rPr>
          <w:rFonts w:cstheme="minorHAnsi"/>
        </w:rPr>
        <w:t xml:space="preserve">Moreover, only 25.8% of the participants reported </w:t>
      </w:r>
      <w:r w:rsidR="009C003A" w:rsidRPr="00DE56B8">
        <w:rPr>
          <w:rFonts w:cstheme="minorHAnsi"/>
        </w:rPr>
        <w:t>saving water practices along with the community</w:t>
      </w:r>
      <w:r w:rsidR="00387674" w:rsidRPr="00DE56B8">
        <w:rPr>
          <w:rFonts w:cstheme="minorHAnsi"/>
        </w:rPr>
        <w:t>.</w:t>
      </w:r>
    </w:p>
    <w:p w14:paraId="7751742A" w14:textId="15297861" w:rsidR="00387674" w:rsidRPr="00DE56B8" w:rsidRDefault="00387674" w:rsidP="00DE56B8">
      <w:pPr>
        <w:spacing w:before="120" w:after="120"/>
        <w:ind w:firstLine="0"/>
        <w:jc w:val="both"/>
        <w:rPr>
          <w:rFonts w:cstheme="minorHAnsi"/>
        </w:rPr>
      </w:pPr>
      <w:r w:rsidRPr="00DE56B8">
        <w:rPr>
          <w:rFonts w:cstheme="minorHAnsi"/>
        </w:rPr>
        <w:t xml:space="preserve">The perception about the </w:t>
      </w:r>
      <w:r w:rsidR="00822F84" w:rsidRPr="00DE56B8">
        <w:rPr>
          <w:rFonts w:cstheme="minorHAnsi"/>
        </w:rPr>
        <w:t>C</w:t>
      </w:r>
      <w:r w:rsidR="0095225F" w:rsidRPr="00DE56B8">
        <w:rPr>
          <w:rFonts w:cstheme="minorHAnsi"/>
        </w:rPr>
        <w:t>W</w:t>
      </w:r>
      <w:r w:rsidR="00822F84" w:rsidRPr="00DE56B8">
        <w:rPr>
          <w:rFonts w:cstheme="minorHAnsi"/>
        </w:rPr>
        <w:t>O</w:t>
      </w:r>
      <w:r w:rsidRPr="00DE56B8">
        <w:rPr>
          <w:rFonts w:cstheme="minorHAnsi"/>
        </w:rPr>
        <w:t xml:space="preserve"> showed that only a little over half of the </w:t>
      </w:r>
      <w:r w:rsidR="00822F84" w:rsidRPr="00DE56B8">
        <w:rPr>
          <w:rFonts w:cstheme="minorHAnsi"/>
        </w:rPr>
        <w:t>respondents</w:t>
      </w:r>
      <w:r w:rsidRPr="00DE56B8">
        <w:rPr>
          <w:rFonts w:cstheme="minorHAnsi"/>
        </w:rPr>
        <w:t xml:space="preserve"> (51.6%) knew about this </w:t>
      </w:r>
      <w:proofErr w:type="spellStart"/>
      <w:r w:rsidRPr="00DE56B8">
        <w:rPr>
          <w:rFonts w:cstheme="minorHAnsi"/>
        </w:rPr>
        <w:t>organi</w:t>
      </w:r>
      <w:r w:rsidR="00E152C6">
        <w:rPr>
          <w:rFonts w:cstheme="minorHAnsi"/>
        </w:rPr>
        <w:t>s</w:t>
      </w:r>
      <w:r w:rsidRPr="00DE56B8">
        <w:rPr>
          <w:rFonts w:cstheme="minorHAnsi"/>
        </w:rPr>
        <w:t>ation</w:t>
      </w:r>
      <w:proofErr w:type="spellEnd"/>
      <w:r w:rsidRPr="00DE56B8">
        <w:rPr>
          <w:rFonts w:cstheme="minorHAnsi"/>
        </w:rPr>
        <w:t xml:space="preserve"> in their community</w:t>
      </w:r>
      <w:r w:rsidR="00E152C6">
        <w:rPr>
          <w:rFonts w:cstheme="minorHAnsi"/>
        </w:rPr>
        <w:t>,</w:t>
      </w:r>
      <w:r w:rsidRPr="00DE56B8">
        <w:rPr>
          <w:rFonts w:cstheme="minorHAnsi"/>
        </w:rPr>
        <w:t xml:space="preserve"> and it was the southern sector where it was</w:t>
      </w:r>
      <w:r w:rsidR="00E477DE" w:rsidRPr="00DE56B8">
        <w:rPr>
          <w:rFonts w:cstheme="minorHAnsi"/>
        </w:rPr>
        <w:t xml:space="preserve"> least known (44.6%). Only 10.</w:t>
      </w:r>
      <w:r w:rsidRPr="00DE56B8">
        <w:rPr>
          <w:rFonts w:cstheme="minorHAnsi"/>
        </w:rPr>
        <w:t>7% of the participants</w:t>
      </w:r>
      <w:r w:rsidR="00B64EAD" w:rsidRPr="00DE56B8">
        <w:rPr>
          <w:rFonts w:cstheme="minorHAnsi"/>
        </w:rPr>
        <w:t xml:space="preserve"> perceived that the</w:t>
      </w:r>
      <w:r w:rsidR="0095225F" w:rsidRPr="00DE56B8">
        <w:rPr>
          <w:rFonts w:cstheme="minorHAnsi"/>
        </w:rPr>
        <w:t xml:space="preserve"> </w:t>
      </w:r>
      <w:r w:rsidR="00822F84" w:rsidRPr="00DE56B8">
        <w:rPr>
          <w:rFonts w:cstheme="minorHAnsi"/>
        </w:rPr>
        <w:t>C</w:t>
      </w:r>
      <w:r w:rsidR="0095225F" w:rsidRPr="00DE56B8">
        <w:rPr>
          <w:rFonts w:cstheme="minorHAnsi"/>
        </w:rPr>
        <w:t>W</w:t>
      </w:r>
      <w:r w:rsidR="00822F84" w:rsidRPr="00DE56B8">
        <w:rPr>
          <w:rFonts w:cstheme="minorHAnsi"/>
        </w:rPr>
        <w:t xml:space="preserve">O </w:t>
      </w:r>
      <w:r w:rsidRPr="00DE56B8">
        <w:rPr>
          <w:rFonts w:cstheme="minorHAnsi"/>
        </w:rPr>
        <w:t>had an adequate performance, while the rest thought it should be improved or didn’t answer. Only 60% identified the person</w:t>
      </w:r>
      <w:r w:rsidR="00822F84" w:rsidRPr="00DE56B8">
        <w:rPr>
          <w:rFonts w:cstheme="minorHAnsi"/>
        </w:rPr>
        <w:t>(s)</w:t>
      </w:r>
      <w:r w:rsidRPr="00DE56B8">
        <w:rPr>
          <w:rFonts w:cstheme="minorHAnsi"/>
        </w:rPr>
        <w:t xml:space="preserve"> in charge of water s</w:t>
      </w:r>
      <w:r w:rsidR="00B64EAD" w:rsidRPr="00DE56B8">
        <w:rPr>
          <w:rFonts w:cstheme="minorHAnsi"/>
        </w:rPr>
        <w:t xml:space="preserve">ervice maintenance and </w:t>
      </w:r>
      <w:r w:rsidRPr="00DE56B8">
        <w:rPr>
          <w:rFonts w:cstheme="minorHAnsi"/>
        </w:rPr>
        <w:t>only 38% turn to him</w:t>
      </w:r>
      <w:r w:rsidR="00822F84" w:rsidRPr="00DE56B8">
        <w:rPr>
          <w:rFonts w:cstheme="minorHAnsi"/>
        </w:rPr>
        <w:t xml:space="preserve"> (them</w:t>
      </w:r>
      <w:proofErr w:type="gramStart"/>
      <w:r w:rsidR="00822F84" w:rsidRPr="00DE56B8">
        <w:rPr>
          <w:rFonts w:cstheme="minorHAnsi"/>
        </w:rPr>
        <w:t xml:space="preserve">) </w:t>
      </w:r>
      <w:r w:rsidR="00B64EAD" w:rsidRPr="00DE56B8">
        <w:rPr>
          <w:rFonts w:cstheme="minorHAnsi"/>
        </w:rPr>
        <w:t xml:space="preserve"> when</w:t>
      </w:r>
      <w:proofErr w:type="gramEnd"/>
      <w:r w:rsidR="00B64EAD" w:rsidRPr="00DE56B8">
        <w:rPr>
          <w:rFonts w:cstheme="minorHAnsi"/>
        </w:rPr>
        <w:t xml:space="preserve"> they had</w:t>
      </w:r>
      <w:r w:rsidRPr="00DE56B8">
        <w:rPr>
          <w:rFonts w:cstheme="minorHAnsi"/>
        </w:rPr>
        <w:t xml:space="preserve"> problems with the system. </w:t>
      </w:r>
    </w:p>
    <w:p w14:paraId="0AE25D1B" w14:textId="72FBD7A2" w:rsidR="00F74573" w:rsidRPr="00DE56B8" w:rsidRDefault="00700881" w:rsidP="00DE56B8">
      <w:pPr>
        <w:spacing w:before="120" w:after="120"/>
        <w:ind w:firstLine="0"/>
        <w:jc w:val="both"/>
        <w:rPr>
          <w:rFonts w:cstheme="minorHAnsi"/>
        </w:rPr>
      </w:pPr>
      <w:r w:rsidRPr="00DE56B8">
        <w:rPr>
          <w:rFonts w:cstheme="minorHAnsi"/>
          <w:b/>
        </w:rPr>
        <w:t>Table</w:t>
      </w:r>
      <w:r w:rsidR="00841522" w:rsidRPr="00DE56B8">
        <w:rPr>
          <w:rFonts w:cstheme="minorHAnsi"/>
          <w:b/>
        </w:rPr>
        <w:t>s</w:t>
      </w:r>
      <w:r w:rsidRPr="00DE56B8">
        <w:rPr>
          <w:rFonts w:cstheme="minorHAnsi"/>
          <w:b/>
        </w:rPr>
        <w:t xml:space="preserve"> 2 </w:t>
      </w:r>
      <w:r w:rsidR="00841522" w:rsidRPr="00DE56B8">
        <w:rPr>
          <w:rFonts w:cstheme="minorHAnsi"/>
          <w:b/>
        </w:rPr>
        <w:t xml:space="preserve">to 5 </w:t>
      </w:r>
      <w:r w:rsidR="00841522" w:rsidRPr="00DE56B8">
        <w:rPr>
          <w:rFonts w:cstheme="minorHAnsi"/>
        </w:rPr>
        <w:t>show</w:t>
      </w:r>
      <w:r w:rsidRPr="00DE56B8">
        <w:rPr>
          <w:rFonts w:cstheme="minorHAnsi"/>
        </w:rPr>
        <w:t xml:space="preserve"> t</w:t>
      </w:r>
      <w:r w:rsidR="002C7B3E" w:rsidRPr="00DE56B8">
        <w:rPr>
          <w:rFonts w:cstheme="minorHAnsi"/>
        </w:rPr>
        <w:t>he results of the analysis of association</w:t>
      </w:r>
      <w:r w:rsidRPr="00DE56B8">
        <w:rPr>
          <w:rFonts w:cstheme="minorHAnsi"/>
        </w:rPr>
        <w:t>s</w:t>
      </w:r>
      <w:r w:rsidR="002C7B3E" w:rsidRPr="00DE56B8">
        <w:rPr>
          <w:rFonts w:cstheme="minorHAnsi"/>
        </w:rPr>
        <w:t xml:space="preserve"> between </w:t>
      </w:r>
      <w:r w:rsidR="00E152C6">
        <w:rPr>
          <w:rFonts w:cstheme="minorHAnsi"/>
        </w:rPr>
        <w:t xml:space="preserve">the </w:t>
      </w:r>
      <w:r w:rsidR="002C7B3E" w:rsidRPr="00DE56B8">
        <w:rPr>
          <w:rFonts w:cstheme="minorHAnsi"/>
        </w:rPr>
        <w:t xml:space="preserve">functionality of the </w:t>
      </w:r>
      <w:r w:rsidR="0095225F" w:rsidRPr="00DE56B8">
        <w:rPr>
          <w:rFonts w:cstheme="minorHAnsi"/>
        </w:rPr>
        <w:t>CWO</w:t>
      </w:r>
      <w:r w:rsidR="002C7B3E" w:rsidRPr="00DE56B8">
        <w:rPr>
          <w:rFonts w:cstheme="minorHAnsi"/>
        </w:rPr>
        <w:t xml:space="preserve"> and the </w:t>
      </w:r>
      <w:r w:rsidRPr="00DE56B8">
        <w:rPr>
          <w:rFonts w:cstheme="minorHAnsi"/>
        </w:rPr>
        <w:t>dependent variables</w:t>
      </w:r>
      <w:r w:rsidR="002C7B3E" w:rsidRPr="00DE56B8">
        <w:rPr>
          <w:rFonts w:cstheme="minorHAnsi"/>
        </w:rPr>
        <w:t xml:space="preserve">. </w:t>
      </w:r>
      <w:r w:rsidR="00F429AC" w:rsidRPr="00DE56B8">
        <w:rPr>
          <w:rFonts w:cstheme="minorHAnsi"/>
        </w:rPr>
        <w:t xml:space="preserve">The developing and high </w:t>
      </w:r>
      <w:r w:rsidR="00AB06E3" w:rsidRPr="00DE56B8">
        <w:rPr>
          <w:rFonts w:cstheme="minorHAnsi"/>
        </w:rPr>
        <w:t>f</w:t>
      </w:r>
      <w:r w:rsidR="00F429AC" w:rsidRPr="00DE56B8">
        <w:rPr>
          <w:rFonts w:cstheme="minorHAnsi"/>
        </w:rPr>
        <w:t xml:space="preserve">unctioning of </w:t>
      </w:r>
      <w:r w:rsidR="00AB06E3" w:rsidRPr="00DE56B8">
        <w:rPr>
          <w:rFonts w:cstheme="minorHAnsi"/>
        </w:rPr>
        <w:t>CWO</w:t>
      </w:r>
      <w:r w:rsidR="00A53269" w:rsidRPr="00DE56B8">
        <w:rPr>
          <w:rFonts w:cstheme="minorHAnsi"/>
        </w:rPr>
        <w:t xml:space="preserve"> was </w:t>
      </w:r>
      <w:r w:rsidR="002C7B3E" w:rsidRPr="00DE56B8">
        <w:rPr>
          <w:rFonts w:cstheme="minorHAnsi"/>
        </w:rPr>
        <w:t>associated</w:t>
      </w:r>
      <w:r w:rsidR="00A53269" w:rsidRPr="00DE56B8">
        <w:rPr>
          <w:rFonts w:cstheme="minorHAnsi"/>
        </w:rPr>
        <w:t xml:space="preserve"> with having piped water in </w:t>
      </w:r>
      <w:r w:rsidR="00E1399A" w:rsidRPr="00DE56B8">
        <w:rPr>
          <w:rFonts w:cstheme="minorHAnsi"/>
        </w:rPr>
        <w:t xml:space="preserve">all </w:t>
      </w:r>
      <w:r w:rsidR="00A53269" w:rsidRPr="00DE56B8">
        <w:rPr>
          <w:rFonts w:cstheme="minorHAnsi"/>
        </w:rPr>
        <w:t xml:space="preserve">sectors </w:t>
      </w:r>
      <w:r w:rsidR="0071571C" w:rsidRPr="00DE56B8">
        <w:rPr>
          <w:rFonts w:cstheme="minorHAnsi"/>
        </w:rPr>
        <w:t xml:space="preserve">of </w:t>
      </w:r>
      <w:proofErr w:type="spellStart"/>
      <w:r w:rsidR="0071571C" w:rsidRPr="00DE56B8">
        <w:rPr>
          <w:rFonts w:cstheme="minorHAnsi"/>
        </w:rPr>
        <w:t>Pucarani</w:t>
      </w:r>
      <w:proofErr w:type="spellEnd"/>
      <w:r w:rsidR="006B0644" w:rsidRPr="00DE56B8">
        <w:rPr>
          <w:rFonts w:cstheme="minorHAnsi"/>
        </w:rPr>
        <w:t xml:space="preserve"> (T</w:t>
      </w:r>
      <w:r w:rsidR="00C50CEE" w:rsidRPr="00DE56B8">
        <w:rPr>
          <w:rFonts w:cstheme="minorHAnsi"/>
        </w:rPr>
        <w:t>able 2)</w:t>
      </w:r>
      <w:r w:rsidR="00E1399A" w:rsidRPr="00DE56B8">
        <w:rPr>
          <w:rFonts w:cstheme="minorHAnsi"/>
        </w:rPr>
        <w:t>.</w:t>
      </w:r>
      <w:r w:rsidR="00A53269" w:rsidRPr="00DE56B8">
        <w:rPr>
          <w:rFonts w:cstheme="minorHAnsi"/>
        </w:rPr>
        <w:t xml:space="preserve"> </w:t>
      </w:r>
    </w:p>
    <w:p w14:paraId="291A9360" w14:textId="3D7FE70A" w:rsidR="00B413D2" w:rsidRPr="00DE56B8" w:rsidRDefault="00B56986" w:rsidP="00DE56B8">
      <w:pPr>
        <w:spacing w:before="120" w:after="120"/>
        <w:ind w:firstLine="0"/>
        <w:jc w:val="both"/>
        <w:rPr>
          <w:rFonts w:cstheme="minorHAnsi"/>
        </w:rPr>
      </w:pPr>
      <w:r w:rsidRPr="00DE56B8">
        <w:rPr>
          <w:rFonts w:cstheme="minorHAnsi"/>
        </w:rPr>
        <w:lastRenderedPageBreak/>
        <w:t>Besides</w:t>
      </w:r>
      <w:r w:rsidR="0071571C" w:rsidRPr="00DE56B8">
        <w:rPr>
          <w:rFonts w:cstheme="minorHAnsi"/>
        </w:rPr>
        <w:t xml:space="preserve">, the </w:t>
      </w:r>
      <w:r w:rsidR="00B413D2" w:rsidRPr="00DE56B8">
        <w:rPr>
          <w:rFonts w:cstheme="minorHAnsi"/>
        </w:rPr>
        <w:t xml:space="preserve">developing </w:t>
      </w:r>
      <w:r w:rsidR="0071571C" w:rsidRPr="00DE56B8">
        <w:rPr>
          <w:rFonts w:cstheme="minorHAnsi"/>
        </w:rPr>
        <w:t xml:space="preserve">functioning </w:t>
      </w:r>
      <w:r w:rsidR="00B413D2" w:rsidRPr="00DE56B8">
        <w:rPr>
          <w:rFonts w:cstheme="minorHAnsi"/>
        </w:rPr>
        <w:t>(PR</w:t>
      </w:r>
      <w:proofErr w:type="gramStart"/>
      <w:r w:rsidR="00B413D2" w:rsidRPr="00DE56B8">
        <w:rPr>
          <w:rFonts w:cstheme="minorHAnsi"/>
        </w:rPr>
        <w:t>:1.3</w:t>
      </w:r>
      <w:proofErr w:type="gramEnd"/>
      <w:r w:rsidR="00B413D2" w:rsidRPr="00DE56B8">
        <w:rPr>
          <w:rFonts w:cstheme="minorHAnsi"/>
        </w:rPr>
        <w:t xml:space="preserve">; IC:1.1-1.8) </w:t>
      </w:r>
      <w:r w:rsidR="0071571C" w:rsidRPr="00DE56B8">
        <w:rPr>
          <w:rFonts w:cstheme="minorHAnsi"/>
        </w:rPr>
        <w:t xml:space="preserve">and the </w:t>
      </w:r>
      <w:r w:rsidR="00B413D2" w:rsidRPr="00DE56B8">
        <w:rPr>
          <w:rFonts w:cstheme="minorHAnsi"/>
        </w:rPr>
        <w:t xml:space="preserve">high </w:t>
      </w:r>
      <w:r w:rsidR="0071571C" w:rsidRPr="00DE56B8">
        <w:rPr>
          <w:rFonts w:cstheme="minorHAnsi"/>
        </w:rPr>
        <w:t>functioning (PR:1.7; IC:1.3-2.3) were</w:t>
      </w:r>
      <w:r w:rsidR="00B413D2" w:rsidRPr="00DE56B8">
        <w:rPr>
          <w:rFonts w:cstheme="minorHAnsi"/>
        </w:rPr>
        <w:t xml:space="preserve"> related to </w:t>
      </w:r>
      <w:r w:rsidR="006132AB">
        <w:rPr>
          <w:rFonts w:cstheme="minorHAnsi"/>
        </w:rPr>
        <w:t xml:space="preserve">the </w:t>
      </w:r>
      <w:r w:rsidR="00B11F16" w:rsidRPr="00DE56B8">
        <w:rPr>
          <w:rFonts w:cstheme="minorHAnsi"/>
        </w:rPr>
        <w:t xml:space="preserve">perception of water sufficiency in the north sector. Also, both levels </w:t>
      </w:r>
      <w:proofErr w:type="gramStart"/>
      <w:r w:rsidR="00B11F16" w:rsidRPr="00DE56B8">
        <w:rPr>
          <w:rFonts w:cstheme="minorHAnsi"/>
        </w:rPr>
        <w:t xml:space="preserve">of </w:t>
      </w:r>
      <w:r w:rsidR="00F74573" w:rsidRPr="00DE56B8">
        <w:rPr>
          <w:rFonts w:cstheme="minorHAnsi"/>
        </w:rPr>
        <w:t xml:space="preserve"> </w:t>
      </w:r>
      <w:r w:rsidR="00B11F16" w:rsidRPr="00DE56B8">
        <w:rPr>
          <w:rFonts w:cstheme="minorHAnsi"/>
        </w:rPr>
        <w:t>C</w:t>
      </w:r>
      <w:r w:rsidR="00F74573" w:rsidRPr="00DE56B8">
        <w:rPr>
          <w:rFonts w:cstheme="minorHAnsi"/>
        </w:rPr>
        <w:t>W</w:t>
      </w:r>
      <w:r w:rsidR="00B11F16" w:rsidRPr="00DE56B8">
        <w:rPr>
          <w:rFonts w:cstheme="minorHAnsi"/>
        </w:rPr>
        <w:t>O</w:t>
      </w:r>
      <w:proofErr w:type="gramEnd"/>
      <w:r w:rsidR="00B11F16" w:rsidRPr="00DE56B8">
        <w:rPr>
          <w:rFonts w:cstheme="minorHAnsi"/>
        </w:rPr>
        <w:t xml:space="preserve"> functioning, the developing (PR: 0.5; IC: 0.4-0.6) and high functionality (PR0.3; 0.2-0.5) were negatively associated with the continuity of service in the central sector.</w:t>
      </w:r>
      <w:r w:rsidR="0071571C" w:rsidRPr="00DE56B8">
        <w:rPr>
          <w:rFonts w:cstheme="minorHAnsi"/>
        </w:rPr>
        <w:t xml:space="preserve"> </w:t>
      </w:r>
      <w:r w:rsidR="00F74573" w:rsidRPr="00DE56B8">
        <w:rPr>
          <w:rFonts w:cstheme="minorHAnsi"/>
        </w:rPr>
        <w:t>H</w:t>
      </w:r>
      <w:r w:rsidR="0071571C" w:rsidRPr="00DE56B8">
        <w:rPr>
          <w:rFonts w:cstheme="minorHAnsi"/>
        </w:rPr>
        <w:t>igh functioning was associated with</w:t>
      </w:r>
      <w:r w:rsidR="008B1AAD" w:rsidRPr="00DE56B8">
        <w:rPr>
          <w:rFonts w:cstheme="minorHAnsi"/>
        </w:rPr>
        <w:t xml:space="preserve"> being satisfied with</w:t>
      </w:r>
      <w:r w:rsidR="0071571C" w:rsidRPr="00DE56B8">
        <w:rPr>
          <w:rFonts w:cstheme="minorHAnsi"/>
        </w:rPr>
        <w:t xml:space="preserve"> the </w:t>
      </w:r>
      <w:r w:rsidR="00F74573" w:rsidRPr="00DE56B8">
        <w:rPr>
          <w:rFonts w:cstheme="minorHAnsi"/>
        </w:rPr>
        <w:t xml:space="preserve">water </w:t>
      </w:r>
      <w:r w:rsidR="0071571C" w:rsidRPr="00DE56B8">
        <w:rPr>
          <w:rFonts w:cstheme="minorHAnsi"/>
        </w:rPr>
        <w:t xml:space="preserve">service in the central </w:t>
      </w:r>
      <w:r w:rsidR="00BE5DCE" w:rsidRPr="00DE56B8">
        <w:rPr>
          <w:rFonts w:cstheme="minorHAnsi"/>
        </w:rPr>
        <w:t>(PR</w:t>
      </w:r>
      <w:proofErr w:type="gramStart"/>
      <w:r w:rsidR="00BE5DCE" w:rsidRPr="00DE56B8">
        <w:rPr>
          <w:rFonts w:cstheme="minorHAnsi"/>
        </w:rPr>
        <w:t>:1.8</w:t>
      </w:r>
      <w:proofErr w:type="gramEnd"/>
      <w:r w:rsidR="00BE5DCE" w:rsidRPr="00DE56B8">
        <w:rPr>
          <w:rFonts w:cstheme="minorHAnsi"/>
        </w:rPr>
        <w:t>;</w:t>
      </w:r>
      <w:r w:rsidR="006132AB">
        <w:rPr>
          <w:rFonts w:cstheme="minorHAnsi"/>
        </w:rPr>
        <w:t xml:space="preserve"> </w:t>
      </w:r>
      <w:r w:rsidR="00BE5DCE" w:rsidRPr="00DE56B8">
        <w:rPr>
          <w:rFonts w:cstheme="minorHAnsi"/>
        </w:rPr>
        <w:t>CI:</w:t>
      </w:r>
      <w:r w:rsidR="0071571C" w:rsidRPr="00DE56B8">
        <w:rPr>
          <w:rFonts w:cstheme="minorHAnsi"/>
        </w:rPr>
        <w:t>1.2-2.8) and</w:t>
      </w:r>
      <w:r w:rsidR="008B1AAD" w:rsidRPr="00DE56B8">
        <w:rPr>
          <w:rFonts w:cstheme="minorHAnsi"/>
        </w:rPr>
        <w:t xml:space="preserve"> southern sectors (PR:1.8;</w:t>
      </w:r>
      <w:r w:rsidR="006132AB">
        <w:rPr>
          <w:rFonts w:cstheme="minorHAnsi"/>
        </w:rPr>
        <w:t xml:space="preserve"> </w:t>
      </w:r>
      <w:r w:rsidR="008B1AAD" w:rsidRPr="00DE56B8">
        <w:rPr>
          <w:rFonts w:cstheme="minorHAnsi"/>
        </w:rPr>
        <w:t>IC:1.2-2.7).</w:t>
      </w:r>
      <w:r w:rsidR="00712DE5" w:rsidRPr="00DE56B8">
        <w:rPr>
          <w:rFonts w:cstheme="minorHAnsi"/>
        </w:rPr>
        <w:t xml:space="preserve"> </w:t>
      </w:r>
      <w:r w:rsidR="008B1AAD" w:rsidRPr="00DE56B8">
        <w:rPr>
          <w:rFonts w:cstheme="minorHAnsi"/>
        </w:rPr>
        <w:t xml:space="preserve">Lastly, the </w:t>
      </w:r>
      <w:r w:rsidR="00712DE5" w:rsidRPr="00DE56B8">
        <w:rPr>
          <w:rFonts w:cstheme="minorHAnsi"/>
        </w:rPr>
        <w:t xml:space="preserve">developing functioning (PR: </w:t>
      </w:r>
      <w:r w:rsidR="00BE5DCE" w:rsidRPr="00DE56B8">
        <w:rPr>
          <w:rFonts w:cstheme="minorHAnsi"/>
        </w:rPr>
        <w:t>1.4; CI</w:t>
      </w:r>
      <w:proofErr w:type="gramStart"/>
      <w:r w:rsidR="00BE5DCE" w:rsidRPr="00DE56B8">
        <w:rPr>
          <w:rFonts w:cstheme="minorHAnsi"/>
        </w:rPr>
        <w:t>:1.2</w:t>
      </w:r>
      <w:proofErr w:type="gramEnd"/>
      <w:r w:rsidR="00BE5DCE" w:rsidRPr="00DE56B8">
        <w:rPr>
          <w:rFonts w:cstheme="minorHAnsi"/>
        </w:rPr>
        <w:t>-1.7)</w:t>
      </w:r>
      <w:r w:rsidR="00841522" w:rsidRPr="00DE56B8">
        <w:rPr>
          <w:rFonts w:cstheme="minorHAnsi"/>
        </w:rPr>
        <w:t xml:space="preserve"> and the high functioning </w:t>
      </w:r>
      <w:r w:rsidR="00BE5DCE" w:rsidRPr="00DE56B8">
        <w:rPr>
          <w:rFonts w:cstheme="minorHAnsi"/>
        </w:rPr>
        <w:t>(PR:1.3;</w:t>
      </w:r>
      <w:r w:rsidR="006132AB">
        <w:rPr>
          <w:rFonts w:cstheme="minorHAnsi"/>
        </w:rPr>
        <w:t xml:space="preserve"> </w:t>
      </w:r>
      <w:r w:rsidR="00BE5DCE" w:rsidRPr="00DE56B8">
        <w:rPr>
          <w:rFonts w:cstheme="minorHAnsi"/>
        </w:rPr>
        <w:t>CI:1.1-1.7) were</w:t>
      </w:r>
      <w:r w:rsidR="008B1AAD" w:rsidRPr="00DE56B8">
        <w:rPr>
          <w:rFonts w:cstheme="minorHAnsi"/>
        </w:rPr>
        <w:t xml:space="preserve"> associated </w:t>
      </w:r>
      <w:r w:rsidR="00712DE5" w:rsidRPr="00DE56B8">
        <w:rPr>
          <w:rFonts w:cstheme="minorHAnsi"/>
        </w:rPr>
        <w:t>to</w:t>
      </w:r>
      <w:r w:rsidR="008B1AAD" w:rsidRPr="00DE56B8">
        <w:rPr>
          <w:rFonts w:cstheme="minorHAnsi"/>
        </w:rPr>
        <w:t xml:space="preserve"> having water in drought season </w:t>
      </w:r>
      <w:r w:rsidR="00712DE5" w:rsidRPr="00DE56B8">
        <w:rPr>
          <w:rFonts w:cstheme="minorHAnsi"/>
        </w:rPr>
        <w:t xml:space="preserve">in the central sector </w:t>
      </w:r>
      <w:r w:rsidR="006B0644" w:rsidRPr="00DE56B8">
        <w:rPr>
          <w:rFonts w:cstheme="minorHAnsi"/>
        </w:rPr>
        <w:t>(T</w:t>
      </w:r>
      <w:r w:rsidR="00841522" w:rsidRPr="00DE56B8">
        <w:rPr>
          <w:rFonts w:cstheme="minorHAnsi"/>
        </w:rPr>
        <w:t>able 3</w:t>
      </w:r>
      <w:r w:rsidR="008B1AAD" w:rsidRPr="00DE56B8">
        <w:rPr>
          <w:rFonts w:cstheme="minorHAnsi"/>
        </w:rPr>
        <w:t>).</w:t>
      </w:r>
    </w:p>
    <w:p w14:paraId="7B94970C" w14:textId="4573D564" w:rsidR="008B1AAD" w:rsidRPr="00DE56B8" w:rsidRDefault="00A930BD" w:rsidP="00DE56B8">
      <w:pPr>
        <w:spacing w:before="120" w:after="120"/>
        <w:ind w:firstLine="0"/>
        <w:jc w:val="both"/>
        <w:rPr>
          <w:rFonts w:cstheme="minorHAnsi"/>
        </w:rPr>
      </w:pPr>
      <w:r w:rsidRPr="00DE56B8">
        <w:rPr>
          <w:rFonts w:cstheme="minorHAnsi"/>
        </w:rPr>
        <w:t xml:space="preserve">The </w:t>
      </w:r>
      <w:r w:rsidR="00645776" w:rsidRPr="00DE56B8">
        <w:rPr>
          <w:rFonts w:cstheme="minorHAnsi"/>
        </w:rPr>
        <w:t>developing and high functionality of CWO w</w:t>
      </w:r>
      <w:r w:rsidR="006132AB">
        <w:rPr>
          <w:rFonts w:cstheme="minorHAnsi"/>
        </w:rPr>
        <w:t>as</w:t>
      </w:r>
      <w:r w:rsidR="00645776" w:rsidRPr="00DE56B8">
        <w:rPr>
          <w:rFonts w:cstheme="minorHAnsi"/>
        </w:rPr>
        <w:t xml:space="preserve"> associated </w:t>
      </w:r>
      <w:r w:rsidR="006132AB">
        <w:rPr>
          <w:rFonts w:cstheme="minorHAnsi"/>
        </w:rPr>
        <w:t>with</w:t>
      </w:r>
      <w:r w:rsidR="003254BE" w:rsidRPr="00DE56B8">
        <w:rPr>
          <w:rFonts w:cstheme="minorHAnsi"/>
        </w:rPr>
        <w:t xml:space="preserve"> the charge</w:t>
      </w:r>
      <w:r w:rsidR="00DA6CC8" w:rsidRPr="00DE56B8">
        <w:rPr>
          <w:rFonts w:cstheme="minorHAnsi"/>
        </w:rPr>
        <w:t>s</w:t>
      </w:r>
      <w:r w:rsidR="003254BE" w:rsidRPr="00DE56B8">
        <w:rPr>
          <w:rFonts w:cstheme="minorHAnsi"/>
        </w:rPr>
        <w:t xml:space="preserve"> for water service </w:t>
      </w:r>
      <w:r w:rsidR="00645776" w:rsidRPr="00DE56B8">
        <w:rPr>
          <w:rFonts w:cstheme="minorHAnsi"/>
        </w:rPr>
        <w:t>in all sectors. Besides, t</w:t>
      </w:r>
      <w:r w:rsidRPr="00DE56B8">
        <w:rPr>
          <w:rFonts w:cstheme="minorHAnsi"/>
        </w:rPr>
        <w:t xml:space="preserve">he high </w:t>
      </w:r>
      <w:r w:rsidR="00645776" w:rsidRPr="00DE56B8">
        <w:rPr>
          <w:rFonts w:cstheme="minorHAnsi"/>
        </w:rPr>
        <w:t xml:space="preserve">functioning </w:t>
      </w:r>
      <w:r w:rsidRPr="00DE56B8">
        <w:rPr>
          <w:rFonts w:cstheme="minorHAnsi"/>
        </w:rPr>
        <w:t xml:space="preserve">was </w:t>
      </w:r>
      <w:r w:rsidR="00645776" w:rsidRPr="00DE56B8">
        <w:rPr>
          <w:rFonts w:cstheme="minorHAnsi"/>
        </w:rPr>
        <w:t>associated with service payment</w:t>
      </w:r>
      <w:r w:rsidRPr="00DE56B8">
        <w:rPr>
          <w:rFonts w:cstheme="minorHAnsi"/>
        </w:rPr>
        <w:t xml:space="preserve"> </w:t>
      </w:r>
      <w:r w:rsidR="00B56986" w:rsidRPr="00DE56B8">
        <w:rPr>
          <w:rFonts w:cstheme="minorHAnsi"/>
        </w:rPr>
        <w:t xml:space="preserve">in the </w:t>
      </w:r>
      <w:proofErr w:type="gramStart"/>
      <w:r w:rsidR="00050A08" w:rsidRPr="00DE56B8">
        <w:rPr>
          <w:rFonts w:cstheme="minorHAnsi"/>
        </w:rPr>
        <w:t>northern</w:t>
      </w:r>
      <w:r w:rsidR="00B56986" w:rsidRPr="00DE56B8">
        <w:rPr>
          <w:rFonts w:cstheme="minorHAnsi"/>
        </w:rPr>
        <w:t xml:space="preserve"> </w:t>
      </w:r>
      <w:r w:rsidRPr="00DE56B8">
        <w:rPr>
          <w:rFonts w:cstheme="minorHAnsi"/>
        </w:rPr>
        <w:t xml:space="preserve"> (</w:t>
      </w:r>
      <w:proofErr w:type="gramEnd"/>
      <w:r w:rsidRPr="00DE56B8">
        <w:rPr>
          <w:rFonts w:cstheme="minorHAnsi"/>
        </w:rPr>
        <w:t>PR:1.3; IC:1.1-1.7) and southern se</w:t>
      </w:r>
      <w:r w:rsidR="003254BE" w:rsidRPr="00DE56B8">
        <w:rPr>
          <w:rFonts w:cstheme="minorHAnsi"/>
        </w:rPr>
        <w:t>ctors (PR:1.6; 1.2-2.5) (T</w:t>
      </w:r>
      <w:r w:rsidR="00645776" w:rsidRPr="00DE56B8">
        <w:rPr>
          <w:rFonts w:cstheme="minorHAnsi"/>
        </w:rPr>
        <w:t>able 4</w:t>
      </w:r>
      <w:r w:rsidRPr="00DE56B8">
        <w:rPr>
          <w:rFonts w:cstheme="minorHAnsi"/>
        </w:rPr>
        <w:t>).</w:t>
      </w:r>
    </w:p>
    <w:p w14:paraId="0E73AB03" w14:textId="0375E5DC" w:rsidR="00A930BD" w:rsidRPr="00DE56B8" w:rsidRDefault="002E320B" w:rsidP="00DE56B8">
      <w:pPr>
        <w:spacing w:before="120" w:after="120"/>
        <w:ind w:firstLine="0"/>
        <w:jc w:val="both"/>
        <w:rPr>
          <w:rFonts w:cstheme="minorHAnsi"/>
        </w:rPr>
      </w:pPr>
      <w:r w:rsidRPr="00DE56B8">
        <w:rPr>
          <w:rFonts w:cstheme="minorHAnsi"/>
        </w:rPr>
        <w:t>The high</w:t>
      </w:r>
      <w:r w:rsidR="00A930BD" w:rsidRPr="00DE56B8">
        <w:rPr>
          <w:rFonts w:cstheme="minorHAnsi"/>
        </w:rPr>
        <w:t xml:space="preserve"> </w:t>
      </w:r>
      <w:r w:rsidR="00B56986" w:rsidRPr="00DE56B8">
        <w:rPr>
          <w:rFonts w:cstheme="minorHAnsi"/>
        </w:rPr>
        <w:t xml:space="preserve">functionality </w:t>
      </w:r>
      <w:r w:rsidRPr="00DE56B8">
        <w:rPr>
          <w:rFonts w:cstheme="minorHAnsi"/>
        </w:rPr>
        <w:t xml:space="preserve">was also </w:t>
      </w:r>
      <w:r w:rsidR="00B56986" w:rsidRPr="00DE56B8">
        <w:rPr>
          <w:rFonts w:cstheme="minorHAnsi"/>
        </w:rPr>
        <w:t xml:space="preserve">associated </w:t>
      </w:r>
      <w:r w:rsidR="006132AB">
        <w:rPr>
          <w:rFonts w:cstheme="minorHAnsi"/>
        </w:rPr>
        <w:t>with</w:t>
      </w:r>
      <w:r w:rsidR="00A930BD" w:rsidRPr="00DE56B8">
        <w:rPr>
          <w:rFonts w:cstheme="minorHAnsi"/>
        </w:rPr>
        <w:t xml:space="preserve"> </w:t>
      </w:r>
      <w:r w:rsidR="00B56986" w:rsidRPr="00DE56B8">
        <w:rPr>
          <w:rFonts w:cstheme="minorHAnsi"/>
        </w:rPr>
        <w:t xml:space="preserve">affiliation to the </w:t>
      </w:r>
      <w:proofErr w:type="spellStart"/>
      <w:r w:rsidR="00B56986" w:rsidRPr="00DE56B8">
        <w:rPr>
          <w:rFonts w:cstheme="minorHAnsi"/>
        </w:rPr>
        <w:t>organi</w:t>
      </w:r>
      <w:r w:rsidR="006132AB">
        <w:rPr>
          <w:rFonts w:cstheme="minorHAnsi"/>
        </w:rPr>
        <w:t>s</w:t>
      </w:r>
      <w:r w:rsidR="00B56986" w:rsidRPr="00DE56B8">
        <w:rPr>
          <w:rFonts w:cstheme="minorHAnsi"/>
        </w:rPr>
        <w:t>ation</w:t>
      </w:r>
      <w:proofErr w:type="spellEnd"/>
      <w:r w:rsidR="00A930BD" w:rsidRPr="00DE56B8">
        <w:rPr>
          <w:rFonts w:cstheme="minorHAnsi"/>
        </w:rPr>
        <w:t xml:space="preserve"> </w:t>
      </w:r>
      <w:r w:rsidR="00B56986" w:rsidRPr="00DE56B8">
        <w:rPr>
          <w:rFonts w:cstheme="minorHAnsi"/>
        </w:rPr>
        <w:t xml:space="preserve">in the </w:t>
      </w:r>
      <w:proofErr w:type="gramStart"/>
      <w:r w:rsidR="00B56986" w:rsidRPr="00DE56B8">
        <w:rPr>
          <w:rFonts w:cstheme="minorHAnsi"/>
        </w:rPr>
        <w:t xml:space="preserve">central </w:t>
      </w:r>
      <w:r w:rsidR="00A930BD" w:rsidRPr="00DE56B8">
        <w:rPr>
          <w:rFonts w:cstheme="minorHAnsi"/>
        </w:rPr>
        <w:t xml:space="preserve"> (</w:t>
      </w:r>
      <w:proofErr w:type="gramEnd"/>
      <w:r w:rsidR="00A930BD" w:rsidRPr="00DE56B8">
        <w:rPr>
          <w:rFonts w:cstheme="minorHAnsi"/>
        </w:rPr>
        <w:t>PR:9.6; IC: 3.0-30.1) and southern sectors (PR:4.2; IC:1.4-12.5).</w:t>
      </w:r>
      <w:r w:rsidR="00B56986" w:rsidRPr="00DE56B8">
        <w:rPr>
          <w:rFonts w:cstheme="minorHAnsi"/>
        </w:rPr>
        <w:t xml:space="preserve"> At the same time, </w:t>
      </w:r>
      <w:r w:rsidRPr="00DE56B8">
        <w:rPr>
          <w:rFonts w:cstheme="minorHAnsi"/>
        </w:rPr>
        <w:t xml:space="preserve">both the </w:t>
      </w:r>
      <w:proofErr w:type="gramStart"/>
      <w:r w:rsidRPr="00DE56B8">
        <w:rPr>
          <w:rFonts w:cstheme="minorHAnsi"/>
        </w:rPr>
        <w:t xml:space="preserve">developing </w:t>
      </w:r>
      <w:r w:rsidR="00A930BD" w:rsidRPr="00DE56B8">
        <w:rPr>
          <w:rFonts w:cstheme="minorHAnsi"/>
        </w:rPr>
        <w:t xml:space="preserve"> (</w:t>
      </w:r>
      <w:proofErr w:type="gramEnd"/>
      <w:r w:rsidR="00A930BD" w:rsidRPr="00DE56B8">
        <w:rPr>
          <w:rFonts w:cstheme="minorHAnsi"/>
        </w:rPr>
        <w:t xml:space="preserve">PR: 2.4; IC: 1.2-5.0) </w:t>
      </w:r>
      <w:r w:rsidR="00B56986" w:rsidRPr="00DE56B8">
        <w:rPr>
          <w:rFonts w:cstheme="minorHAnsi"/>
        </w:rPr>
        <w:t xml:space="preserve">and high </w:t>
      </w:r>
      <w:r w:rsidRPr="00DE56B8">
        <w:rPr>
          <w:rFonts w:cstheme="minorHAnsi"/>
        </w:rPr>
        <w:t xml:space="preserve">functioning </w:t>
      </w:r>
      <w:r w:rsidR="00A930BD" w:rsidRPr="00DE56B8">
        <w:rPr>
          <w:rFonts w:cstheme="minorHAnsi"/>
        </w:rPr>
        <w:t>(</w:t>
      </w:r>
      <w:r w:rsidR="00B56986" w:rsidRPr="00DE56B8">
        <w:rPr>
          <w:rFonts w:cstheme="minorHAnsi"/>
        </w:rPr>
        <w:t>PR:4.4; IC: 2.2-8.8) were associated w</w:t>
      </w:r>
      <w:r w:rsidR="00A930BD" w:rsidRPr="00DE56B8">
        <w:rPr>
          <w:rFonts w:cstheme="minorHAnsi"/>
        </w:rPr>
        <w:t xml:space="preserve">ith </w:t>
      </w:r>
      <w:r w:rsidRPr="00DE56B8">
        <w:rPr>
          <w:rFonts w:cstheme="minorHAnsi"/>
        </w:rPr>
        <w:t>saving water practices along with the community</w:t>
      </w:r>
      <w:r w:rsidR="00B56986" w:rsidRPr="00DE56B8">
        <w:rPr>
          <w:rFonts w:cstheme="minorHAnsi"/>
        </w:rPr>
        <w:t xml:space="preserve">. </w:t>
      </w:r>
    </w:p>
    <w:p w14:paraId="06744B1D" w14:textId="77777777" w:rsidR="00E46C3D" w:rsidRPr="00DE56B8" w:rsidRDefault="00B82B57" w:rsidP="00DE56B8">
      <w:pPr>
        <w:pStyle w:val="Ttulo1"/>
        <w:numPr>
          <w:ilvl w:val="0"/>
          <w:numId w:val="16"/>
        </w:numPr>
        <w:ind w:firstLine="0"/>
        <w:jc w:val="both"/>
        <w:rPr>
          <w:rFonts w:asciiTheme="minorHAnsi" w:eastAsia="Times New Roman" w:hAnsiTheme="minorHAnsi" w:cstheme="minorHAnsi"/>
          <w:kern w:val="0"/>
          <w:lang w:val="en-AU" w:eastAsia="en-US"/>
        </w:rPr>
      </w:pPr>
      <w:r w:rsidRPr="00DE56B8">
        <w:rPr>
          <w:rFonts w:asciiTheme="minorHAnsi" w:hAnsiTheme="minorHAnsi" w:cstheme="minorHAnsi"/>
        </w:rPr>
        <w:t>Discussion</w:t>
      </w:r>
    </w:p>
    <w:p w14:paraId="367253C7" w14:textId="1CF99ABA" w:rsidR="009C27F8" w:rsidRPr="00DE56B8" w:rsidRDefault="004B68EC" w:rsidP="00DE56B8">
      <w:pPr>
        <w:ind w:firstLine="0"/>
        <w:jc w:val="both"/>
        <w:rPr>
          <w:rFonts w:cstheme="minorHAnsi"/>
          <w:lang w:val="en-AU" w:eastAsia="en-US"/>
        </w:rPr>
      </w:pPr>
      <w:r w:rsidRPr="00DE56B8">
        <w:rPr>
          <w:rFonts w:cstheme="minorHAnsi"/>
          <w:lang w:val="en-AU" w:eastAsia="en-US"/>
        </w:rPr>
        <w:t>Th</w:t>
      </w:r>
      <w:r w:rsidR="006132AB">
        <w:rPr>
          <w:rFonts w:cstheme="minorHAnsi"/>
          <w:lang w:val="en-AU" w:eastAsia="en-US"/>
        </w:rPr>
        <w:t>is study aimed</w:t>
      </w:r>
      <w:r w:rsidRPr="00DE56B8">
        <w:rPr>
          <w:rFonts w:cstheme="minorHAnsi"/>
          <w:lang w:val="en-AU" w:eastAsia="en-US"/>
        </w:rPr>
        <w:t xml:space="preserve"> to describe the functionality of community water organi</w:t>
      </w:r>
      <w:r w:rsidR="006132AB">
        <w:rPr>
          <w:rFonts w:cstheme="minorHAnsi"/>
          <w:lang w:val="en-AU" w:eastAsia="en-US"/>
        </w:rPr>
        <w:t>s</w:t>
      </w:r>
      <w:r w:rsidRPr="00DE56B8">
        <w:rPr>
          <w:rFonts w:cstheme="minorHAnsi"/>
          <w:lang w:val="en-AU" w:eastAsia="en-US"/>
        </w:rPr>
        <w:t xml:space="preserve">ations </w:t>
      </w:r>
      <w:r w:rsidR="008875E9" w:rsidRPr="00DE56B8">
        <w:rPr>
          <w:rFonts w:cstheme="minorHAnsi"/>
          <w:lang w:val="en-AU" w:eastAsia="en-US"/>
        </w:rPr>
        <w:t xml:space="preserve">(CWO) in </w:t>
      </w:r>
      <w:proofErr w:type="spellStart"/>
      <w:r w:rsidRPr="00DE56B8">
        <w:rPr>
          <w:rFonts w:cstheme="minorHAnsi"/>
          <w:lang w:val="en-AU" w:eastAsia="en-US"/>
        </w:rPr>
        <w:t>Pucarani</w:t>
      </w:r>
      <w:proofErr w:type="spellEnd"/>
      <w:r w:rsidR="00B26452" w:rsidRPr="00DE56B8">
        <w:rPr>
          <w:rFonts w:cstheme="minorHAnsi"/>
          <w:lang w:val="en-AU" w:eastAsia="en-US"/>
        </w:rPr>
        <w:t>. Also, to analy</w:t>
      </w:r>
      <w:r w:rsidR="00D14E43">
        <w:rPr>
          <w:rFonts w:cstheme="minorHAnsi"/>
          <w:lang w:val="en-AU" w:eastAsia="en-US"/>
        </w:rPr>
        <w:t>s</w:t>
      </w:r>
      <w:r w:rsidR="00B26452" w:rsidRPr="00DE56B8">
        <w:rPr>
          <w:rFonts w:cstheme="minorHAnsi"/>
          <w:lang w:val="en-AU" w:eastAsia="en-US"/>
        </w:rPr>
        <w:t xml:space="preserve">e </w:t>
      </w:r>
      <w:r w:rsidRPr="00DE56B8">
        <w:rPr>
          <w:rFonts w:cstheme="minorHAnsi"/>
          <w:lang w:val="en-AU" w:eastAsia="en-US"/>
        </w:rPr>
        <w:t xml:space="preserve">its association with different aspects related to community water management </w:t>
      </w:r>
      <w:r w:rsidR="00B26452" w:rsidRPr="00DE56B8">
        <w:rPr>
          <w:rFonts w:cstheme="minorHAnsi"/>
          <w:lang w:val="en-AU" w:eastAsia="en-US"/>
        </w:rPr>
        <w:t>s</w:t>
      </w:r>
      <w:r w:rsidRPr="00DE56B8">
        <w:rPr>
          <w:rFonts w:cstheme="minorHAnsi"/>
          <w:lang w:val="en-AU" w:eastAsia="en-US"/>
        </w:rPr>
        <w:t>uch as the water supply source, the water system functionality, perceptions about the community water organi</w:t>
      </w:r>
      <w:r w:rsidR="006132AB">
        <w:rPr>
          <w:rFonts w:cstheme="minorHAnsi"/>
          <w:lang w:val="en-AU" w:eastAsia="en-US"/>
        </w:rPr>
        <w:t>s</w:t>
      </w:r>
      <w:r w:rsidRPr="00DE56B8">
        <w:rPr>
          <w:rFonts w:cstheme="minorHAnsi"/>
          <w:lang w:val="en-AU" w:eastAsia="en-US"/>
        </w:rPr>
        <w:t>ation</w:t>
      </w:r>
      <w:proofErr w:type="gramStart"/>
      <w:r w:rsidRPr="00DE56B8">
        <w:rPr>
          <w:rFonts w:cstheme="minorHAnsi"/>
          <w:lang w:val="en-AU" w:eastAsia="en-US"/>
        </w:rPr>
        <w:t>,  financial</w:t>
      </w:r>
      <w:proofErr w:type="gramEnd"/>
      <w:r w:rsidRPr="00DE56B8">
        <w:rPr>
          <w:rFonts w:cstheme="minorHAnsi"/>
          <w:lang w:val="en-AU" w:eastAsia="en-US"/>
        </w:rPr>
        <w:t xml:space="preserve"> sustainability of water service,</w:t>
      </w:r>
      <w:r w:rsidR="00B26452" w:rsidRPr="00DE56B8">
        <w:rPr>
          <w:rFonts w:cstheme="minorHAnsi"/>
          <w:lang w:val="en-AU" w:eastAsia="en-US"/>
        </w:rPr>
        <w:t xml:space="preserve"> </w:t>
      </w:r>
      <w:r w:rsidRPr="00DE56B8">
        <w:rPr>
          <w:rFonts w:cstheme="minorHAnsi"/>
          <w:lang w:val="en-AU" w:eastAsia="en-US"/>
        </w:rPr>
        <w:t xml:space="preserve">and sustainable water management practices.  </w:t>
      </w:r>
    </w:p>
    <w:p w14:paraId="5B04D4A1" w14:textId="5CA78DC6" w:rsidR="009C27F8" w:rsidRPr="00DE56B8" w:rsidRDefault="009C27F8" w:rsidP="00DE56B8">
      <w:pPr>
        <w:ind w:firstLine="0"/>
        <w:jc w:val="both"/>
        <w:rPr>
          <w:rFonts w:eastAsia="Times New Roman" w:cstheme="minorHAnsi"/>
          <w:kern w:val="0"/>
          <w:lang w:val="en-AU" w:eastAsia="en-US"/>
        </w:rPr>
      </w:pPr>
      <w:r w:rsidRPr="00DE56B8">
        <w:rPr>
          <w:rFonts w:eastAsia="Times New Roman" w:cstheme="minorHAnsi"/>
          <w:kern w:val="0"/>
          <w:lang w:val="en-AU" w:eastAsia="en-US"/>
        </w:rPr>
        <w:t xml:space="preserve">This study found that </w:t>
      </w:r>
      <w:r w:rsidR="0062787A" w:rsidRPr="00DE56B8">
        <w:rPr>
          <w:rFonts w:eastAsia="Times New Roman" w:cstheme="minorHAnsi"/>
          <w:kern w:val="0"/>
          <w:lang w:val="en-AU" w:eastAsia="en-US"/>
        </w:rPr>
        <w:t xml:space="preserve">a functioning CWO </w:t>
      </w:r>
      <w:r w:rsidRPr="00DE56B8">
        <w:rPr>
          <w:rFonts w:eastAsia="Times New Roman" w:cstheme="minorHAnsi"/>
          <w:kern w:val="0"/>
          <w:lang w:val="en-AU" w:eastAsia="en-US"/>
        </w:rPr>
        <w:t xml:space="preserve">was associated with a higher probability of having </w:t>
      </w:r>
      <w:r w:rsidR="00180653" w:rsidRPr="00DE56B8">
        <w:rPr>
          <w:rFonts w:eastAsia="Times New Roman" w:cstheme="minorHAnsi"/>
          <w:kern w:val="0"/>
          <w:lang w:val="en-AU" w:eastAsia="en-US"/>
        </w:rPr>
        <w:t xml:space="preserve">access to </w:t>
      </w:r>
      <w:r w:rsidRPr="00DE56B8">
        <w:rPr>
          <w:rFonts w:eastAsia="Times New Roman" w:cstheme="minorHAnsi"/>
          <w:kern w:val="0"/>
          <w:lang w:val="en-AU" w:eastAsia="en-US"/>
        </w:rPr>
        <w:t>piped water</w:t>
      </w:r>
      <w:r w:rsidR="00160B64" w:rsidRPr="00DE56B8">
        <w:rPr>
          <w:rFonts w:eastAsia="Times New Roman" w:cstheme="minorHAnsi"/>
          <w:kern w:val="0"/>
          <w:lang w:val="en-AU" w:eastAsia="en-US"/>
        </w:rPr>
        <w:t xml:space="preserve"> and also to the perception of having sufficient water in all of the sectors of </w:t>
      </w:r>
      <w:proofErr w:type="spellStart"/>
      <w:r w:rsidR="00160B64" w:rsidRPr="00DE56B8">
        <w:rPr>
          <w:rFonts w:eastAsia="Times New Roman" w:cstheme="minorHAnsi"/>
          <w:kern w:val="0"/>
          <w:lang w:val="en-AU" w:eastAsia="en-US"/>
        </w:rPr>
        <w:lastRenderedPageBreak/>
        <w:t>Pucarani</w:t>
      </w:r>
      <w:proofErr w:type="spellEnd"/>
      <w:r w:rsidR="00160B64" w:rsidRPr="00DE56B8">
        <w:rPr>
          <w:rFonts w:eastAsia="Times New Roman" w:cstheme="minorHAnsi"/>
          <w:kern w:val="0"/>
          <w:lang w:val="en-AU" w:eastAsia="en-US"/>
        </w:rPr>
        <w:t xml:space="preserve">. </w:t>
      </w:r>
      <w:r w:rsidR="00464187" w:rsidRPr="00DE56B8">
        <w:rPr>
          <w:rFonts w:eastAsia="Times New Roman" w:cstheme="minorHAnsi"/>
          <w:kern w:val="0"/>
          <w:lang w:val="en-AU" w:eastAsia="en-US"/>
        </w:rPr>
        <w:t>This</w:t>
      </w:r>
      <w:r w:rsidR="00B24BB2" w:rsidRPr="00DE56B8">
        <w:rPr>
          <w:rFonts w:eastAsia="Times New Roman" w:cstheme="minorHAnsi"/>
          <w:kern w:val="0"/>
          <w:lang w:val="en-AU" w:eastAsia="en-US"/>
        </w:rPr>
        <w:t xml:space="preserve"> result</w:t>
      </w:r>
      <w:r w:rsidRPr="00DE56B8">
        <w:rPr>
          <w:rFonts w:eastAsia="Times New Roman" w:cstheme="minorHAnsi"/>
          <w:kern w:val="0"/>
          <w:lang w:val="en-AU" w:eastAsia="en-US"/>
        </w:rPr>
        <w:t xml:space="preserve"> can be explained by the f</w:t>
      </w:r>
      <w:r w:rsidR="006146D7" w:rsidRPr="00DE56B8">
        <w:rPr>
          <w:rFonts w:eastAsia="Times New Roman" w:cstheme="minorHAnsi"/>
          <w:kern w:val="0"/>
          <w:lang w:val="en-AU" w:eastAsia="en-US"/>
        </w:rPr>
        <w:t>act that obtaining access to piped water</w:t>
      </w:r>
      <w:r w:rsidR="00160B64" w:rsidRPr="00DE56B8">
        <w:rPr>
          <w:rFonts w:eastAsia="Times New Roman" w:cstheme="minorHAnsi"/>
          <w:kern w:val="0"/>
          <w:lang w:val="en-AU" w:eastAsia="en-US"/>
        </w:rPr>
        <w:t>, its maint</w:t>
      </w:r>
      <w:r w:rsidR="00D14E43">
        <w:rPr>
          <w:rFonts w:eastAsia="Times New Roman" w:cstheme="minorHAnsi"/>
          <w:kern w:val="0"/>
          <w:lang w:val="en-AU" w:eastAsia="en-US"/>
        </w:rPr>
        <w:t>en</w:t>
      </w:r>
      <w:r w:rsidR="00160B64" w:rsidRPr="00DE56B8">
        <w:rPr>
          <w:rFonts w:eastAsia="Times New Roman" w:cstheme="minorHAnsi"/>
          <w:kern w:val="0"/>
          <w:lang w:val="en-AU" w:eastAsia="en-US"/>
        </w:rPr>
        <w:t>ance and the water system operation</w:t>
      </w:r>
      <w:r w:rsidR="006146D7" w:rsidRPr="00DE56B8">
        <w:rPr>
          <w:rFonts w:eastAsia="Times New Roman" w:cstheme="minorHAnsi"/>
          <w:kern w:val="0"/>
          <w:lang w:val="en-AU" w:eastAsia="en-US"/>
        </w:rPr>
        <w:t xml:space="preserve"> in the community </w:t>
      </w:r>
      <w:r w:rsidR="00160B64" w:rsidRPr="00DE56B8">
        <w:rPr>
          <w:rFonts w:eastAsia="Times New Roman" w:cstheme="minorHAnsi"/>
          <w:kern w:val="0"/>
          <w:lang w:val="en-AU" w:eastAsia="en-US"/>
        </w:rPr>
        <w:t xml:space="preserve">are </w:t>
      </w:r>
      <w:r w:rsidR="006146D7" w:rsidRPr="00DE56B8">
        <w:rPr>
          <w:rFonts w:eastAsia="Times New Roman" w:cstheme="minorHAnsi"/>
          <w:kern w:val="0"/>
          <w:lang w:val="en-AU" w:eastAsia="en-US"/>
        </w:rPr>
        <w:t>the r</w:t>
      </w:r>
      <w:r w:rsidR="00B625A8" w:rsidRPr="00DE56B8">
        <w:rPr>
          <w:rFonts w:eastAsia="Times New Roman" w:cstheme="minorHAnsi"/>
          <w:kern w:val="0"/>
          <w:lang w:val="en-AU" w:eastAsia="en-US"/>
        </w:rPr>
        <w:t>esponsibilities</w:t>
      </w:r>
      <w:r w:rsidRPr="00DE56B8">
        <w:rPr>
          <w:rFonts w:eastAsia="Times New Roman" w:cstheme="minorHAnsi"/>
          <w:kern w:val="0"/>
          <w:lang w:val="en-AU" w:eastAsia="en-US"/>
        </w:rPr>
        <w:t xml:space="preserve"> of the </w:t>
      </w:r>
      <w:r w:rsidR="00464187" w:rsidRPr="00DE56B8">
        <w:rPr>
          <w:rFonts w:eastAsia="Times New Roman" w:cstheme="minorHAnsi"/>
          <w:kern w:val="0"/>
          <w:lang w:val="en-AU" w:eastAsia="en-US"/>
        </w:rPr>
        <w:t>CWO</w:t>
      </w:r>
      <w:r w:rsidRPr="00DE56B8">
        <w:rPr>
          <w:rFonts w:eastAsia="Times New Roman" w:cstheme="minorHAnsi"/>
          <w:kern w:val="0"/>
          <w:lang w:val="en-AU" w:eastAsia="en-US"/>
        </w:rPr>
        <w:t xml:space="preserve">. </w:t>
      </w:r>
      <w:r w:rsidR="006132AB">
        <w:rPr>
          <w:rFonts w:eastAsia="Times New Roman" w:cstheme="minorHAnsi"/>
          <w:kern w:val="0"/>
          <w:lang w:val="en-AU" w:eastAsia="en-US"/>
        </w:rPr>
        <w:t>A</w:t>
      </w:r>
      <w:r w:rsidRPr="00DE56B8">
        <w:rPr>
          <w:rFonts w:eastAsia="Times New Roman" w:cstheme="minorHAnsi"/>
          <w:kern w:val="0"/>
          <w:lang w:val="en-AU" w:eastAsia="en-US"/>
        </w:rPr>
        <w:t xml:space="preserve"> previous study </w:t>
      </w:r>
      <w:r w:rsidR="00464187" w:rsidRPr="00DE56B8">
        <w:rPr>
          <w:rFonts w:eastAsia="Times New Roman" w:cstheme="minorHAnsi"/>
          <w:kern w:val="0"/>
          <w:lang w:val="en-AU" w:eastAsia="en-US"/>
        </w:rPr>
        <w:t xml:space="preserve">conducted </w:t>
      </w:r>
      <w:r w:rsidRPr="00DE56B8">
        <w:rPr>
          <w:rFonts w:eastAsia="Times New Roman" w:cstheme="minorHAnsi"/>
          <w:kern w:val="0"/>
          <w:lang w:val="en-AU" w:eastAsia="en-US"/>
        </w:rPr>
        <w:t>in Bolivia, Peru and Ghana</w:t>
      </w:r>
      <w:r w:rsidR="00464187" w:rsidRPr="00DE56B8">
        <w:rPr>
          <w:rFonts w:eastAsia="Times New Roman" w:cstheme="minorHAnsi"/>
          <w:kern w:val="0"/>
          <w:lang w:val="en-AU" w:eastAsia="en-US"/>
        </w:rPr>
        <w:t xml:space="preserve">, </w:t>
      </w:r>
      <w:r w:rsidRPr="00DE56B8">
        <w:rPr>
          <w:rFonts w:eastAsia="Times New Roman" w:cstheme="minorHAnsi"/>
          <w:kern w:val="0"/>
          <w:lang w:val="en-AU" w:eastAsia="en-US"/>
        </w:rPr>
        <w:t xml:space="preserve"> found tha</w:t>
      </w:r>
      <w:r w:rsidR="00464187" w:rsidRPr="00DE56B8">
        <w:rPr>
          <w:rFonts w:eastAsia="Times New Roman" w:cstheme="minorHAnsi"/>
          <w:kern w:val="0"/>
          <w:lang w:val="en-AU" w:eastAsia="en-US"/>
        </w:rPr>
        <w:t xml:space="preserve">t when water supply programmes </w:t>
      </w:r>
      <w:r w:rsidRPr="00DE56B8">
        <w:rPr>
          <w:rFonts w:eastAsia="Times New Roman" w:cstheme="minorHAnsi"/>
          <w:kern w:val="0"/>
          <w:lang w:val="en-AU" w:eastAsia="en-US"/>
        </w:rPr>
        <w:t>include a community management model (CBM) a working piped water system is evidenced, even in the long term after its installation</w:t>
      </w:r>
      <w:r w:rsidR="00C67FEB">
        <w:rPr>
          <w:rFonts w:eastAsia="Times New Roman" w:cstheme="minorHAnsi"/>
          <w:kern w:val="0"/>
          <w:lang w:val="en-AU" w:eastAsia="en-US"/>
        </w:rPr>
        <w:t xml:space="preserve"> </w:t>
      </w:r>
      <w:r w:rsidR="00C67FEB">
        <w:rPr>
          <w:rFonts w:ascii="Times New Roman" w:eastAsia="Times New Roman" w:hAnsi="Times New Roman" w:cs="Times New Roman"/>
        </w:rPr>
        <w:fldChar w:fldCharType="begin"/>
      </w:r>
      <w:r w:rsidR="00C67FEB">
        <w:rPr>
          <w:rFonts w:ascii="Times New Roman" w:eastAsia="Times New Roman" w:hAnsi="Times New Roman" w:cs="Times New Roman"/>
        </w:rPr>
        <w:instrText xml:space="preserve"> ADDIN EN.CITE &lt;EndNote&gt;&lt;Cite&gt;&lt;Author&gt;Whittington&lt;/Author&gt;&lt;Year&gt;2009&lt;/Year&gt;&lt;RecNum&gt;30&lt;/RecNum&gt;&lt;DisplayText&gt;(10, 25)&lt;/DisplayText&gt;&lt;record&gt;&lt;rec-number&gt;30&lt;/rec-number&gt;&lt;foreign-keys&gt;&lt;key app="EN" db-id="sxd0v9wasaz928ea9ph5rffp92vpewzrptas"&gt;30&lt;/key&gt;&lt;/foreign-keys&gt;&lt;ref-type name="Journal Article"&gt;17&lt;/ref-type&gt;&lt;contributors&gt;&lt;authors&gt;&lt;author&gt;Whittington, D.&lt;/author&gt;&lt;author&gt;Davis, J.&lt;/author&gt;&lt;author&gt;Prokopy, L.&lt;/author&gt;&lt;author&gt;Komives, K.&lt;/author&gt;&lt;author&gt;Thorsten, R.&lt;/author&gt;&lt;author&gt;Lukacs, H.&lt;/author&gt;&lt;author&gt;Bakalian, A.&lt;/author&gt;&lt;author&gt;Wakeman, W.&lt;/author&gt;&lt;/authors&gt;&lt;/contributors&gt;&lt;titles&gt;&lt;title&gt;How well is the demand-driven, community management model for rural water supply  systems doing? Evidence from Bolivia, Peru and Ghana&lt;/title&gt;&lt;secondary-title&gt;Water Policy&lt;/secondary-title&gt;&lt;/titles&gt;&lt;periodical&gt;&lt;full-title&gt;Water Policy&lt;/full-title&gt;&lt;/periodical&gt;&lt;pages&gt;696-718&lt;/pages&gt;&lt;volume&gt;11&lt;/volume&gt;&lt;dates&gt;&lt;year&gt;2009&lt;/year&gt;&lt;/dates&gt;&lt;urls&gt;&lt;/urls&gt;&lt;/record&gt;&lt;/Cite&gt;&lt;Cite&gt;&lt;Author&gt;Nicolas-Artero&lt;/Author&gt;&lt;RecNum&gt;45&lt;/RecNum&gt;&lt;record&gt;&lt;rec-number&gt;45&lt;/rec-number&gt;&lt;foreign-keys&gt;&lt;key app="EN" db-id="sxd0v9wasaz928ea9ph5rffp92vpewzrptas"&gt;45&lt;/key&gt;&lt;/foreign-keys&gt;&lt;ref-type name="Journal Article"&gt;17&lt;/ref-type&gt;&lt;contributors&gt;&lt;authors&gt;&lt;author&gt;Nicolas-Artero, C.&lt;/author&gt;&lt;/authors&gt;&lt;/contributors&gt;&lt;titles&gt;&lt;title&gt;Community organizations of rural drinking water in Latin America: an example of substantive economy&lt;/title&gt;&lt;secondary-title&gt;Revista Latinoamericana&lt;/secondary-title&gt;&lt;/titles&gt;&lt;periodical&gt;&lt;full-title&gt;Revista Latinoamericana&lt;/full-title&gt;&lt;/periodical&gt;&lt;pages&gt;1-11&lt;/pages&gt;&lt;volume&gt;46&lt;/volume&gt;&lt;dates&gt;&lt;/dates&gt;&lt;urls&gt;&lt;/urls&gt;&lt;/record&gt;&lt;/Cite&gt;&lt;/EndNote&gt;</w:instrText>
      </w:r>
      <w:r w:rsidR="00C67FEB">
        <w:rPr>
          <w:rFonts w:ascii="Times New Roman" w:eastAsia="Times New Roman" w:hAnsi="Times New Roman" w:cs="Times New Roman"/>
        </w:rPr>
        <w:fldChar w:fldCharType="separate"/>
      </w:r>
      <w:r w:rsidR="00C67FEB">
        <w:rPr>
          <w:rFonts w:ascii="Times New Roman" w:eastAsia="Times New Roman" w:hAnsi="Times New Roman" w:cs="Times New Roman"/>
          <w:noProof/>
        </w:rPr>
        <w:t>(</w:t>
      </w:r>
      <w:hyperlink w:anchor="_ENREF_10" w:tooltip="Nicolas-Artero,  #45" w:history="1">
        <w:r w:rsidR="00664449">
          <w:rPr>
            <w:rFonts w:ascii="Times New Roman" w:eastAsia="Times New Roman" w:hAnsi="Times New Roman" w:cs="Times New Roman"/>
            <w:noProof/>
          </w:rPr>
          <w:t>10</w:t>
        </w:r>
      </w:hyperlink>
      <w:r w:rsidR="00C67FEB">
        <w:rPr>
          <w:rFonts w:ascii="Times New Roman" w:eastAsia="Times New Roman" w:hAnsi="Times New Roman" w:cs="Times New Roman"/>
          <w:noProof/>
        </w:rPr>
        <w:t xml:space="preserve">, </w:t>
      </w:r>
      <w:hyperlink w:anchor="_ENREF_25" w:tooltip="Whittington, 2009 #30" w:history="1">
        <w:r w:rsidR="00664449">
          <w:rPr>
            <w:rFonts w:ascii="Times New Roman" w:eastAsia="Times New Roman" w:hAnsi="Times New Roman" w:cs="Times New Roman"/>
            <w:noProof/>
          </w:rPr>
          <w:t>25</w:t>
        </w:r>
      </w:hyperlink>
      <w:r w:rsidR="00C67FEB">
        <w:rPr>
          <w:rFonts w:ascii="Times New Roman" w:eastAsia="Times New Roman" w:hAnsi="Times New Roman" w:cs="Times New Roman"/>
          <w:noProof/>
        </w:rPr>
        <w:t>)</w:t>
      </w:r>
      <w:r w:rsidR="00C67FEB">
        <w:rPr>
          <w:rFonts w:ascii="Times New Roman" w:eastAsia="Times New Roman" w:hAnsi="Times New Roman" w:cs="Times New Roman"/>
        </w:rPr>
        <w:fldChar w:fldCharType="end"/>
      </w:r>
      <w:r w:rsidRPr="00DE56B8">
        <w:rPr>
          <w:rFonts w:eastAsia="Times New Roman" w:cstheme="minorHAnsi"/>
          <w:kern w:val="0"/>
          <w:lang w:val="en-AU" w:eastAsia="en-US"/>
        </w:rPr>
        <w:t xml:space="preserve"> </w:t>
      </w:r>
    </w:p>
    <w:p w14:paraId="635E0E6F" w14:textId="24A4BDA5" w:rsidR="009C27F8" w:rsidRPr="00DE56B8" w:rsidRDefault="009C27F8" w:rsidP="00DE56B8">
      <w:pPr>
        <w:ind w:firstLine="0"/>
        <w:jc w:val="both"/>
        <w:rPr>
          <w:rFonts w:eastAsia="Times New Roman" w:cstheme="minorHAnsi"/>
          <w:kern w:val="0"/>
          <w:lang w:val="en-AU" w:eastAsia="en-US"/>
        </w:rPr>
      </w:pPr>
      <w:r w:rsidRPr="00DE56B8">
        <w:rPr>
          <w:rFonts w:eastAsia="Times New Roman" w:cstheme="minorHAnsi"/>
          <w:kern w:val="0"/>
          <w:lang w:val="en-AU" w:eastAsia="en-US"/>
        </w:rPr>
        <w:t xml:space="preserve">At the same time, regarding the </w:t>
      </w:r>
      <w:r w:rsidR="005F584E" w:rsidRPr="00DE56B8">
        <w:rPr>
          <w:rFonts w:eastAsia="Times New Roman" w:cstheme="minorHAnsi"/>
          <w:kern w:val="0"/>
          <w:lang w:val="en-AU" w:eastAsia="en-US"/>
        </w:rPr>
        <w:t>operation of the water systems</w:t>
      </w:r>
      <w:r w:rsidRPr="00DE56B8">
        <w:rPr>
          <w:rFonts w:eastAsia="Times New Roman" w:cstheme="minorHAnsi"/>
          <w:kern w:val="0"/>
          <w:lang w:val="en-AU" w:eastAsia="en-US"/>
        </w:rPr>
        <w:t xml:space="preserve">, </w:t>
      </w:r>
      <w:r w:rsidR="002F78C0" w:rsidRPr="00DE56B8">
        <w:rPr>
          <w:rFonts w:eastAsia="Times New Roman" w:cstheme="minorHAnsi"/>
          <w:kern w:val="0"/>
          <w:lang w:val="en-AU" w:eastAsia="en-US"/>
        </w:rPr>
        <w:t>there was a negative association between a functioning CWO</w:t>
      </w:r>
      <w:r w:rsidRPr="00DE56B8">
        <w:rPr>
          <w:rFonts w:eastAsia="Times New Roman" w:cstheme="minorHAnsi"/>
          <w:kern w:val="0"/>
          <w:lang w:val="en-AU" w:eastAsia="en-US"/>
        </w:rPr>
        <w:t xml:space="preserve"> and the continuity of the</w:t>
      </w:r>
      <w:r w:rsidR="002F78C0" w:rsidRPr="00DE56B8">
        <w:rPr>
          <w:rFonts w:eastAsia="Times New Roman" w:cstheme="minorHAnsi"/>
          <w:kern w:val="0"/>
          <w:lang w:val="en-AU" w:eastAsia="en-US"/>
        </w:rPr>
        <w:t xml:space="preserve"> water</w:t>
      </w:r>
      <w:r w:rsidRPr="00DE56B8">
        <w:rPr>
          <w:rFonts w:eastAsia="Times New Roman" w:cstheme="minorHAnsi"/>
          <w:kern w:val="0"/>
          <w:lang w:val="en-AU" w:eastAsia="en-US"/>
        </w:rPr>
        <w:t xml:space="preserve"> service provided in the central sector. </w:t>
      </w:r>
      <w:r w:rsidR="0089416B" w:rsidRPr="00DE56B8">
        <w:rPr>
          <w:rFonts w:eastAsia="Times New Roman" w:cstheme="minorHAnsi"/>
          <w:kern w:val="0"/>
          <w:lang w:val="en-AU" w:eastAsia="en-US"/>
        </w:rPr>
        <w:t>A plausible explanation for this</w:t>
      </w:r>
      <w:r w:rsidRPr="00DE56B8">
        <w:rPr>
          <w:rFonts w:eastAsia="Times New Roman" w:cstheme="minorHAnsi"/>
          <w:kern w:val="0"/>
          <w:lang w:val="en-AU" w:eastAsia="en-US"/>
        </w:rPr>
        <w:t xml:space="preserve"> result </w:t>
      </w:r>
      <w:r w:rsidR="0089416B" w:rsidRPr="00DE56B8">
        <w:rPr>
          <w:rFonts w:eastAsia="Times New Roman" w:cstheme="minorHAnsi"/>
          <w:kern w:val="0"/>
          <w:lang w:val="en-AU" w:eastAsia="en-US"/>
        </w:rPr>
        <w:t>i</w:t>
      </w:r>
      <w:r w:rsidR="008D793B" w:rsidRPr="00DE56B8">
        <w:rPr>
          <w:rFonts w:eastAsia="Times New Roman" w:cstheme="minorHAnsi"/>
          <w:kern w:val="0"/>
          <w:lang w:val="en-AU" w:eastAsia="en-US"/>
        </w:rPr>
        <w:t>s the</w:t>
      </w:r>
      <w:r w:rsidR="0089416B" w:rsidRPr="00DE56B8">
        <w:rPr>
          <w:rFonts w:eastAsia="Times New Roman" w:cstheme="minorHAnsi"/>
          <w:kern w:val="0"/>
          <w:lang w:val="en-AU" w:eastAsia="en-US"/>
        </w:rPr>
        <w:t xml:space="preserve"> saving water practices</w:t>
      </w:r>
      <w:r w:rsidR="008D793B" w:rsidRPr="00DE56B8">
        <w:rPr>
          <w:rFonts w:eastAsia="Times New Roman" w:cstheme="minorHAnsi"/>
          <w:kern w:val="0"/>
          <w:lang w:val="en-AU" w:eastAsia="en-US"/>
        </w:rPr>
        <w:t xml:space="preserve"> implemented in this sector. As shown in the descriptive results, </w:t>
      </w:r>
      <w:r w:rsidRPr="00DE56B8">
        <w:rPr>
          <w:rFonts w:eastAsia="Times New Roman" w:cstheme="minorHAnsi"/>
          <w:kern w:val="0"/>
          <w:lang w:val="en-AU" w:eastAsia="en-US"/>
        </w:rPr>
        <w:t xml:space="preserve">this sector </w:t>
      </w:r>
      <w:r w:rsidR="008D793B" w:rsidRPr="00DE56B8">
        <w:rPr>
          <w:rFonts w:eastAsia="Times New Roman" w:cstheme="minorHAnsi"/>
          <w:kern w:val="0"/>
          <w:lang w:val="en-AU" w:eastAsia="en-US"/>
        </w:rPr>
        <w:t xml:space="preserve">has </w:t>
      </w:r>
      <w:r w:rsidR="00C96DCB">
        <w:rPr>
          <w:rFonts w:eastAsia="Times New Roman" w:cstheme="minorHAnsi"/>
          <w:kern w:val="0"/>
          <w:lang w:val="en-AU" w:eastAsia="en-US"/>
        </w:rPr>
        <w:t>a</w:t>
      </w:r>
      <w:r w:rsidRPr="00DE56B8">
        <w:rPr>
          <w:rFonts w:eastAsia="Times New Roman" w:cstheme="minorHAnsi"/>
          <w:kern w:val="0"/>
          <w:lang w:val="en-AU" w:eastAsia="en-US"/>
        </w:rPr>
        <w:t xml:space="preserve"> higher number of </w:t>
      </w:r>
      <w:r w:rsidR="008D793B" w:rsidRPr="00DE56B8">
        <w:rPr>
          <w:rFonts w:eastAsia="Times New Roman" w:cstheme="minorHAnsi"/>
          <w:kern w:val="0"/>
          <w:lang w:val="en-AU" w:eastAsia="en-US"/>
        </w:rPr>
        <w:t>saving water practices in the</w:t>
      </w:r>
      <w:r w:rsidR="003B16FD" w:rsidRPr="00DE56B8">
        <w:rPr>
          <w:rFonts w:eastAsia="Times New Roman" w:cstheme="minorHAnsi"/>
          <w:kern w:val="0"/>
          <w:lang w:val="en-AU" w:eastAsia="en-US"/>
        </w:rPr>
        <w:t xml:space="preserve"> community; it also has </w:t>
      </w:r>
      <w:r w:rsidR="00C96DCB">
        <w:rPr>
          <w:rFonts w:eastAsia="Times New Roman" w:cstheme="minorHAnsi"/>
          <w:kern w:val="0"/>
          <w:lang w:val="en-AU" w:eastAsia="en-US"/>
        </w:rPr>
        <w:t xml:space="preserve">a </w:t>
      </w:r>
      <w:r w:rsidR="003B16FD" w:rsidRPr="00DE56B8">
        <w:rPr>
          <w:rFonts w:eastAsia="Times New Roman" w:cstheme="minorHAnsi"/>
          <w:kern w:val="0"/>
          <w:lang w:val="en-AU" w:eastAsia="en-US"/>
        </w:rPr>
        <w:t xml:space="preserve">higher probability of having </w:t>
      </w:r>
      <w:r w:rsidR="008D793B" w:rsidRPr="00DE56B8">
        <w:rPr>
          <w:rFonts w:eastAsia="Times New Roman" w:cstheme="minorHAnsi"/>
          <w:kern w:val="0"/>
          <w:lang w:val="en-AU" w:eastAsia="en-US"/>
        </w:rPr>
        <w:t xml:space="preserve">water during the </w:t>
      </w:r>
      <w:r w:rsidR="00006200" w:rsidRPr="00DE56B8">
        <w:rPr>
          <w:rFonts w:eastAsia="Times New Roman" w:cstheme="minorHAnsi"/>
          <w:kern w:val="0"/>
          <w:lang w:val="en-AU" w:eastAsia="en-US"/>
        </w:rPr>
        <w:t>dry</w:t>
      </w:r>
      <w:r w:rsidR="008D793B" w:rsidRPr="00DE56B8">
        <w:rPr>
          <w:rFonts w:eastAsia="Times New Roman" w:cstheme="minorHAnsi"/>
          <w:kern w:val="0"/>
          <w:lang w:val="en-AU" w:eastAsia="en-US"/>
        </w:rPr>
        <w:t xml:space="preserve"> season.  Thus, </w:t>
      </w:r>
      <w:r w:rsidRPr="00DE56B8">
        <w:rPr>
          <w:rFonts w:eastAsia="Times New Roman" w:cstheme="minorHAnsi"/>
          <w:kern w:val="0"/>
          <w:lang w:val="en-AU" w:eastAsia="en-US"/>
        </w:rPr>
        <w:t xml:space="preserve">the discontinuity of the service </w:t>
      </w:r>
      <w:r w:rsidR="008E064B" w:rsidRPr="00DE56B8">
        <w:rPr>
          <w:rFonts w:eastAsia="Times New Roman" w:cstheme="minorHAnsi"/>
          <w:kern w:val="0"/>
          <w:lang w:val="en-AU" w:eastAsia="en-US"/>
        </w:rPr>
        <w:t>might be</w:t>
      </w:r>
      <w:r w:rsidR="00D00D04" w:rsidRPr="00DE56B8">
        <w:rPr>
          <w:rFonts w:eastAsia="Times New Roman" w:cstheme="minorHAnsi"/>
          <w:kern w:val="0"/>
          <w:lang w:val="en-AU" w:eastAsia="en-US"/>
        </w:rPr>
        <w:t xml:space="preserve"> part of </w:t>
      </w:r>
      <w:r w:rsidR="008E064B" w:rsidRPr="00DE56B8">
        <w:rPr>
          <w:rFonts w:eastAsia="Times New Roman" w:cstheme="minorHAnsi"/>
          <w:kern w:val="0"/>
          <w:lang w:val="en-AU" w:eastAsia="en-US"/>
        </w:rPr>
        <w:t>preventive</w:t>
      </w:r>
      <w:r w:rsidR="00D00D04" w:rsidRPr="00DE56B8">
        <w:rPr>
          <w:rFonts w:eastAsia="Times New Roman" w:cstheme="minorHAnsi"/>
          <w:kern w:val="0"/>
          <w:lang w:val="en-AU" w:eastAsia="en-US"/>
        </w:rPr>
        <w:t xml:space="preserve"> </w:t>
      </w:r>
      <w:r w:rsidR="005D0F9F" w:rsidRPr="00DE56B8">
        <w:rPr>
          <w:rFonts w:eastAsia="Times New Roman" w:cstheme="minorHAnsi"/>
          <w:kern w:val="0"/>
          <w:lang w:val="en-AU" w:eastAsia="en-US"/>
        </w:rPr>
        <w:t xml:space="preserve">water </w:t>
      </w:r>
      <w:r w:rsidR="00D00D04" w:rsidRPr="00DE56B8">
        <w:rPr>
          <w:rFonts w:eastAsia="Times New Roman" w:cstheme="minorHAnsi"/>
          <w:kern w:val="0"/>
          <w:lang w:val="en-AU" w:eastAsia="en-US"/>
        </w:rPr>
        <w:t>distribution and a</w:t>
      </w:r>
      <w:r w:rsidR="008E064B" w:rsidRPr="00DE56B8">
        <w:rPr>
          <w:rFonts w:eastAsia="Times New Roman" w:cstheme="minorHAnsi"/>
          <w:kern w:val="0"/>
          <w:lang w:val="en-AU" w:eastAsia="en-US"/>
        </w:rPr>
        <w:t xml:space="preserve"> saving </w:t>
      </w:r>
      <w:r w:rsidRPr="00DE56B8">
        <w:rPr>
          <w:rFonts w:eastAsia="Times New Roman" w:cstheme="minorHAnsi"/>
          <w:kern w:val="0"/>
          <w:lang w:val="en-AU" w:eastAsia="en-US"/>
        </w:rPr>
        <w:t xml:space="preserve">strategy </w:t>
      </w:r>
      <w:r w:rsidR="005D0F9F" w:rsidRPr="00DE56B8">
        <w:rPr>
          <w:rFonts w:eastAsia="Times New Roman" w:cstheme="minorHAnsi"/>
          <w:kern w:val="0"/>
          <w:lang w:val="en-AU" w:eastAsia="en-US"/>
        </w:rPr>
        <w:t xml:space="preserve">taken </w:t>
      </w:r>
      <w:r w:rsidRPr="00DE56B8">
        <w:rPr>
          <w:rFonts w:eastAsia="Times New Roman" w:cstheme="minorHAnsi"/>
          <w:kern w:val="0"/>
          <w:lang w:val="en-AU" w:eastAsia="en-US"/>
        </w:rPr>
        <w:t xml:space="preserve">by </w:t>
      </w:r>
      <w:r w:rsidR="008D793B" w:rsidRPr="00DE56B8">
        <w:rPr>
          <w:rFonts w:eastAsia="Times New Roman" w:cstheme="minorHAnsi"/>
          <w:kern w:val="0"/>
          <w:lang w:val="en-AU" w:eastAsia="en-US"/>
        </w:rPr>
        <w:t xml:space="preserve">the CWO. </w:t>
      </w:r>
      <w:r w:rsidR="00110633" w:rsidRPr="00DE56B8">
        <w:rPr>
          <w:rFonts w:eastAsia="Times New Roman" w:cstheme="minorHAnsi"/>
          <w:kern w:val="0"/>
          <w:lang w:val="en-AU" w:eastAsia="en-US"/>
        </w:rPr>
        <w:t xml:space="preserve">Previous research </w:t>
      </w:r>
      <w:r w:rsidR="00021EC3" w:rsidRPr="00DE56B8">
        <w:rPr>
          <w:rFonts w:eastAsia="Times New Roman" w:cstheme="minorHAnsi"/>
          <w:kern w:val="0"/>
          <w:lang w:val="en-AU" w:eastAsia="en-US"/>
        </w:rPr>
        <w:t xml:space="preserve">on CBM </w:t>
      </w:r>
      <w:r w:rsidR="00110633" w:rsidRPr="00DE56B8">
        <w:rPr>
          <w:rFonts w:eastAsia="Times New Roman" w:cstheme="minorHAnsi"/>
          <w:kern w:val="0"/>
          <w:lang w:val="en-AU" w:eastAsia="en-US"/>
        </w:rPr>
        <w:t xml:space="preserve">showed the need also for improving community engagement and participation in sustainable water management in all of the phases, especially in </w:t>
      </w:r>
      <w:r w:rsidR="00C96DCB">
        <w:rPr>
          <w:rFonts w:eastAsia="Times New Roman" w:cstheme="minorHAnsi"/>
          <w:kern w:val="0"/>
          <w:lang w:val="en-AU" w:eastAsia="en-US"/>
        </w:rPr>
        <w:t xml:space="preserve">the </w:t>
      </w:r>
      <w:r w:rsidR="00110633" w:rsidRPr="00DE56B8">
        <w:rPr>
          <w:rFonts w:eastAsia="Times New Roman" w:cstheme="minorHAnsi"/>
          <w:kern w:val="0"/>
          <w:lang w:val="en-AU" w:eastAsia="en-US"/>
        </w:rPr>
        <w:t>long term</w:t>
      </w:r>
      <w:r w:rsidR="002237AC">
        <w:rPr>
          <w:rFonts w:eastAsia="Times New Roman" w:cstheme="minorHAnsi"/>
          <w:kern w:val="0"/>
          <w:lang w:val="en-AU" w:eastAsia="en-US"/>
        </w:rPr>
        <w:t xml:space="preserve"> </w:t>
      </w:r>
      <w:r w:rsidR="002237AC">
        <w:rPr>
          <w:rFonts w:eastAsia="Times New Roman" w:cstheme="minorHAnsi"/>
          <w:kern w:val="0"/>
          <w:lang w:val="en-AU" w:eastAsia="en-US"/>
        </w:rPr>
        <w:fldChar w:fldCharType="begin"/>
      </w:r>
      <w:r w:rsidR="002237AC">
        <w:rPr>
          <w:rFonts w:eastAsia="Times New Roman" w:cstheme="minorHAnsi"/>
          <w:kern w:val="0"/>
          <w:lang w:val="en-AU" w:eastAsia="en-US"/>
        </w:rPr>
        <w:instrText xml:space="preserve"> ADDIN EN.CITE &lt;EndNote&gt;&lt;Cite&gt;&lt;Author&gt;Hutchings&lt;/Author&gt;&lt;Year&gt;2017&lt;/Year&gt;&lt;RecNum&gt;25&lt;/RecNum&gt;&lt;DisplayText&gt;(7, 26)&lt;/DisplayText&gt;&lt;record&gt;&lt;rec-number&gt;25&lt;/rec-number&gt;&lt;foreign-keys&gt;&lt;key app="EN" db-id="sxd0v9wasaz928ea9ph5rffp92vpewzrptas"&gt;25&lt;/key&gt;&lt;/foreign-keys&gt;&lt;ref-type name="Electronic Article"&gt;43&lt;/ref-type&gt;&lt;contributors&gt;&lt;authors&gt;&lt;author&gt;Hutchings, P. &lt;/author&gt;&lt;author&gt;Chan, Y. &lt;/author&gt;&lt;author&gt;Cuadrado, C.&lt;/author&gt;&lt;author&gt;Ezbakhe, F. &lt;/author&gt;&lt;author&gt;Mesa, B.&lt;/author&gt;&lt;author&gt;Tamekawa, C. &lt;/author&gt;&lt;author&gt;Franceys, R. &lt;/author&gt;&lt;/authors&gt;&lt;/contributors&gt;&lt;titles&gt;&lt;title&gt;A systematic review of success factors in the community management of rural water supplies over the past 30 years&lt;/title&gt;&lt;secondary-title&gt;Water Policy&lt;/secondary-title&gt;&lt;/titles&gt;&lt;periodical&gt;&lt;full-title&gt;Water Policy&lt;/full-title&gt;&lt;/periodical&gt;&lt;pages&gt;963-983&lt;/pages&gt;&lt;dates&gt;&lt;year&gt;2017&lt;/year&gt;&lt;/dates&gt;&lt;urls&gt;&lt;/urls&gt;&lt;/record&gt;&lt;/Cite&gt;&lt;Cite&gt;&lt;Author&gt;Matamula&lt;/Author&gt;&lt;Year&gt;2008&lt;/Year&gt;&lt;RecNum&gt;37&lt;/RecNum&gt;&lt;record&gt;&lt;rec-number&gt;37&lt;/rec-number&gt;&lt;foreign-keys&gt;&lt;key app="EN" db-id="sxd0v9wasaz928ea9ph5rffp92vpewzrptas"&gt;37&lt;/key&gt;&lt;/foreign-keys&gt;&lt;ref-type name="Report"&gt;27&lt;/ref-type&gt;&lt;contributors&gt;&lt;authors&gt;&lt;author&gt;Matamula, S.&lt;/author&gt;&lt;/authors&gt;&lt;/contributors&gt;&lt;titles&gt;&lt;title&gt;Access to sanitation and safe water: community based management for sustainable water supply in MalawiIn: 33rd WEDC International Conference on Access to Sanitation and Safe Water: Global Partnerships and Local Actions&lt;/title&gt;&lt;/titles&gt;&lt;dates&gt;&lt;year&gt;2008&lt;/year&gt;&lt;/dates&gt;&lt;pub-location&gt;Accra, Ghana&lt;/pub-location&gt;&lt;urls&gt;&lt;/urls&gt;&lt;/record&gt;&lt;/Cite&gt;&lt;/EndNote&gt;</w:instrText>
      </w:r>
      <w:r w:rsidR="002237AC">
        <w:rPr>
          <w:rFonts w:eastAsia="Times New Roman" w:cstheme="minorHAnsi"/>
          <w:kern w:val="0"/>
          <w:lang w:val="en-AU" w:eastAsia="en-US"/>
        </w:rPr>
        <w:fldChar w:fldCharType="separate"/>
      </w:r>
      <w:r w:rsidR="002237AC">
        <w:rPr>
          <w:rFonts w:eastAsia="Times New Roman" w:cstheme="minorHAnsi"/>
          <w:noProof/>
          <w:kern w:val="0"/>
          <w:lang w:val="en-AU" w:eastAsia="en-US"/>
        </w:rPr>
        <w:t>(</w:t>
      </w:r>
      <w:hyperlink w:anchor="_ENREF_7" w:tooltip="Hutchings, 2017 #25" w:history="1">
        <w:r w:rsidR="00664449">
          <w:rPr>
            <w:rFonts w:eastAsia="Times New Roman" w:cstheme="minorHAnsi"/>
            <w:noProof/>
            <w:kern w:val="0"/>
            <w:lang w:val="en-AU" w:eastAsia="en-US"/>
          </w:rPr>
          <w:t>7</w:t>
        </w:r>
      </w:hyperlink>
      <w:r w:rsidR="002237AC">
        <w:rPr>
          <w:rFonts w:eastAsia="Times New Roman" w:cstheme="minorHAnsi"/>
          <w:noProof/>
          <w:kern w:val="0"/>
          <w:lang w:val="en-AU" w:eastAsia="en-US"/>
        </w:rPr>
        <w:t xml:space="preserve">, </w:t>
      </w:r>
      <w:hyperlink w:anchor="_ENREF_26" w:tooltip="Matamula, 2008 #37" w:history="1">
        <w:r w:rsidR="00664449">
          <w:rPr>
            <w:rFonts w:eastAsia="Times New Roman" w:cstheme="minorHAnsi"/>
            <w:noProof/>
            <w:kern w:val="0"/>
            <w:lang w:val="en-AU" w:eastAsia="en-US"/>
          </w:rPr>
          <w:t>26</w:t>
        </w:r>
      </w:hyperlink>
      <w:r w:rsidR="002237AC">
        <w:rPr>
          <w:rFonts w:eastAsia="Times New Roman" w:cstheme="minorHAnsi"/>
          <w:noProof/>
          <w:kern w:val="0"/>
          <w:lang w:val="en-AU" w:eastAsia="en-US"/>
        </w:rPr>
        <w:t>)</w:t>
      </w:r>
      <w:r w:rsidR="002237AC">
        <w:rPr>
          <w:rFonts w:eastAsia="Times New Roman" w:cstheme="minorHAnsi"/>
          <w:kern w:val="0"/>
          <w:lang w:val="en-AU" w:eastAsia="en-US"/>
        </w:rPr>
        <w:fldChar w:fldCharType="end"/>
      </w:r>
      <w:r w:rsidR="002237AC">
        <w:rPr>
          <w:rFonts w:eastAsia="Times New Roman" w:cstheme="minorHAnsi"/>
          <w:kern w:val="0"/>
          <w:lang w:val="en-AU" w:eastAsia="en-US"/>
        </w:rPr>
        <w:t>.</w:t>
      </w:r>
    </w:p>
    <w:p w14:paraId="2A5CB262" w14:textId="60C2B0DA" w:rsidR="001137E7" w:rsidRPr="00DE56B8" w:rsidRDefault="00565F55" w:rsidP="00DE56B8">
      <w:pPr>
        <w:ind w:firstLine="0"/>
        <w:jc w:val="both"/>
        <w:rPr>
          <w:rFonts w:eastAsia="Times New Roman" w:cstheme="minorHAnsi"/>
          <w:kern w:val="0"/>
          <w:lang w:val="en-AU" w:eastAsia="en-US"/>
        </w:rPr>
      </w:pPr>
      <w:r>
        <w:rPr>
          <w:rFonts w:eastAsia="Times New Roman" w:cstheme="minorHAnsi"/>
          <w:kern w:val="0"/>
          <w:lang w:val="en-AU" w:eastAsia="en-US"/>
        </w:rPr>
        <w:t>Concerning</w:t>
      </w:r>
      <w:r w:rsidR="004E4887" w:rsidRPr="00DE56B8">
        <w:rPr>
          <w:rFonts w:eastAsia="Times New Roman" w:cstheme="minorHAnsi"/>
          <w:kern w:val="0"/>
          <w:lang w:val="en-AU" w:eastAsia="en-US"/>
        </w:rPr>
        <w:t xml:space="preserve"> the financial sustainability of the water system, the results show that a functioning CWO is associated with </w:t>
      </w:r>
      <w:r w:rsidR="002A3E81" w:rsidRPr="00DE56B8">
        <w:rPr>
          <w:rFonts w:eastAsia="Times New Roman" w:cstheme="minorHAnsi"/>
          <w:kern w:val="0"/>
          <w:lang w:val="en-AU" w:eastAsia="en-US"/>
        </w:rPr>
        <w:t xml:space="preserve">charges </w:t>
      </w:r>
      <w:r w:rsidR="009C27F8" w:rsidRPr="00DE56B8">
        <w:rPr>
          <w:rFonts w:eastAsia="Times New Roman" w:cstheme="minorHAnsi"/>
          <w:kern w:val="0"/>
          <w:lang w:val="en-AU" w:eastAsia="en-US"/>
        </w:rPr>
        <w:t>collection</w:t>
      </w:r>
      <w:r w:rsidR="00640EA5" w:rsidRPr="00DE56B8">
        <w:rPr>
          <w:rFonts w:eastAsia="Times New Roman" w:cstheme="minorHAnsi"/>
          <w:kern w:val="0"/>
          <w:lang w:val="en-AU" w:eastAsia="en-US"/>
        </w:rPr>
        <w:t xml:space="preserve"> to water</w:t>
      </w:r>
      <w:r w:rsidR="001408B0" w:rsidRPr="00DE56B8">
        <w:rPr>
          <w:rFonts w:eastAsia="Times New Roman" w:cstheme="minorHAnsi"/>
          <w:kern w:val="0"/>
          <w:lang w:val="en-AU" w:eastAsia="en-US"/>
        </w:rPr>
        <w:t xml:space="preserve"> users</w:t>
      </w:r>
      <w:r w:rsidR="009C27F8" w:rsidRPr="00DE56B8">
        <w:rPr>
          <w:rFonts w:eastAsia="Times New Roman" w:cstheme="minorHAnsi"/>
          <w:kern w:val="0"/>
          <w:lang w:val="en-AU" w:eastAsia="en-US"/>
        </w:rPr>
        <w:t xml:space="preserve"> </w:t>
      </w:r>
      <w:r w:rsidR="00341F1E" w:rsidRPr="00DE56B8">
        <w:rPr>
          <w:rFonts w:eastAsia="Times New Roman" w:cstheme="minorHAnsi"/>
          <w:kern w:val="0"/>
          <w:lang w:val="en-AU" w:eastAsia="en-US"/>
        </w:rPr>
        <w:t xml:space="preserve">in all sectors of </w:t>
      </w:r>
      <w:proofErr w:type="spellStart"/>
      <w:r w:rsidR="00341F1E" w:rsidRPr="00DE56B8">
        <w:rPr>
          <w:rFonts w:eastAsia="Times New Roman" w:cstheme="minorHAnsi"/>
          <w:kern w:val="0"/>
          <w:lang w:val="en-AU" w:eastAsia="en-US"/>
        </w:rPr>
        <w:t>Pucarani</w:t>
      </w:r>
      <w:proofErr w:type="spellEnd"/>
      <w:r w:rsidR="00E46C88" w:rsidRPr="00DE56B8">
        <w:rPr>
          <w:rFonts w:eastAsia="Times New Roman" w:cstheme="minorHAnsi"/>
          <w:kern w:val="0"/>
          <w:lang w:val="en-AU" w:eastAsia="en-US"/>
        </w:rPr>
        <w:t xml:space="preserve">. It is also associated </w:t>
      </w:r>
      <w:r>
        <w:rPr>
          <w:rFonts w:eastAsia="Times New Roman" w:cstheme="minorHAnsi"/>
          <w:kern w:val="0"/>
          <w:lang w:val="en-AU" w:eastAsia="en-US"/>
        </w:rPr>
        <w:t>with</w:t>
      </w:r>
      <w:r w:rsidR="009C27F8" w:rsidRPr="00DE56B8">
        <w:rPr>
          <w:rFonts w:eastAsia="Times New Roman" w:cstheme="minorHAnsi"/>
          <w:kern w:val="0"/>
          <w:lang w:val="en-AU" w:eastAsia="en-US"/>
        </w:rPr>
        <w:t xml:space="preserve"> the</w:t>
      </w:r>
      <w:r w:rsidR="0064433E" w:rsidRPr="00DE56B8">
        <w:rPr>
          <w:rFonts w:eastAsia="Times New Roman" w:cstheme="minorHAnsi"/>
          <w:kern w:val="0"/>
          <w:lang w:val="en-AU" w:eastAsia="en-US"/>
        </w:rPr>
        <w:t xml:space="preserve"> </w:t>
      </w:r>
      <w:r w:rsidR="00E46C88" w:rsidRPr="00DE56B8">
        <w:rPr>
          <w:rFonts w:eastAsia="Times New Roman" w:cstheme="minorHAnsi"/>
          <w:kern w:val="0"/>
          <w:lang w:val="en-AU" w:eastAsia="en-US"/>
        </w:rPr>
        <w:t xml:space="preserve">service </w:t>
      </w:r>
      <w:r w:rsidR="009C27F8" w:rsidRPr="00DE56B8">
        <w:rPr>
          <w:rFonts w:eastAsia="Times New Roman" w:cstheme="minorHAnsi"/>
          <w:kern w:val="0"/>
          <w:lang w:val="en-AU" w:eastAsia="en-US"/>
        </w:rPr>
        <w:t>payment</w:t>
      </w:r>
      <w:r w:rsidR="0064433E" w:rsidRPr="00DE56B8">
        <w:rPr>
          <w:rFonts w:eastAsia="Times New Roman" w:cstheme="minorHAnsi"/>
          <w:kern w:val="0"/>
          <w:lang w:val="en-AU" w:eastAsia="en-US"/>
        </w:rPr>
        <w:t xml:space="preserve"> </w:t>
      </w:r>
      <w:r w:rsidR="009C27F8" w:rsidRPr="00DE56B8">
        <w:rPr>
          <w:rFonts w:eastAsia="Times New Roman" w:cstheme="minorHAnsi"/>
          <w:kern w:val="0"/>
          <w:lang w:val="en-AU" w:eastAsia="en-US"/>
        </w:rPr>
        <w:t>in the northern and southern sectors. This result</w:t>
      </w:r>
      <w:r w:rsidR="000D75D7" w:rsidRPr="00DE56B8">
        <w:rPr>
          <w:rFonts w:eastAsia="Times New Roman" w:cstheme="minorHAnsi"/>
          <w:kern w:val="0"/>
          <w:lang w:val="en-AU" w:eastAsia="en-US"/>
        </w:rPr>
        <w:t xml:space="preserve"> coincides with previous studies</w:t>
      </w:r>
      <w:r w:rsidR="009C27F8" w:rsidRPr="00DE56B8">
        <w:rPr>
          <w:rFonts w:eastAsia="Times New Roman" w:cstheme="minorHAnsi"/>
          <w:kern w:val="0"/>
          <w:lang w:val="en-AU" w:eastAsia="en-US"/>
        </w:rPr>
        <w:t xml:space="preserve"> </w:t>
      </w:r>
      <w:r w:rsidR="000D75D7" w:rsidRPr="00DE56B8">
        <w:rPr>
          <w:rFonts w:eastAsia="Times New Roman" w:cstheme="minorHAnsi"/>
          <w:kern w:val="0"/>
          <w:lang w:val="en-AU" w:eastAsia="en-US"/>
        </w:rPr>
        <w:t xml:space="preserve">that show that </w:t>
      </w:r>
      <w:r w:rsidR="009C27F8" w:rsidRPr="00DE56B8">
        <w:rPr>
          <w:rFonts w:eastAsia="Times New Roman" w:cstheme="minorHAnsi"/>
          <w:kern w:val="0"/>
          <w:lang w:val="en-AU" w:eastAsia="en-US"/>
        </w:rPr>
        <w:t>one</w:t>
      </w:r>
      <w:r w:rsidR="003E4C03" w:rsidRPr="00DE56B8">
        <w:rPr>
          <w:rFonts w:eastAsia="Times New Roman" w:cstheme="minorHAnsi"/>
          <w:kern w:val="0"/>
          <w:lang w:val="en-AU" w:eastAsia="en-US"/>
        </w:rPr>
        <w:t xml:space="preserve"> </w:t>
      </w:r>
      <w:r w:rsidR="009C27F8" w:rsidRPr="00DE56B8">
        <w:rPr>
          <w:rFonts w:eastAsia="Times New Roman" w:cstheme="minorHAnsi"/>
          <w:kern w:val="0"/>
          <w:lang w:val="en-AU" w:eastAsia="en-US"/>
        </w:rPr>
        <w:t xml:space="preserve">function of the </w:t>
      </w:r>
      <w:r w:rsidR="003E4C03" w:rsidRPr="00DE56B8">
        <w:rPr>
          <w:rFonts w:eastAsia="Times New Roman" w:cstheme="minorHAnsi"/>
          <w:kern w:val="0"/>
          <w:lang w:val="en-AU" w:eastAsia="en-US"/>
        </w:rPr>
        <w:t xml:space="preserve">CWO </w:t>
      </w:r>
      <w:r w:rsidR="009C27F8" w:rsidRPr="00DE56B8">
        <w:rPr>
          <w:rFonts w:eastAsia="Times New Roman" w:cstheme="minorHAnsi"/>
          <w:kern w:val="0"/>
          <w:lang w:val="en-AU" w:eastAsia="en-US"/>
        </w:rPr>
        <w:t xml:space="preserve">is the definition of </w:t>
      </w:r>
      <w:r w:rsidR="000D75D7" w:rsidRPr="00DE56B8">
        <w:rPr>
          <w:rFonts w:eastAsia="Times New Roman" w:cstheme="minorHAnsi"/>
          <w:kern w:val="0"/>
          <w:lang w:val="en-AU" w:eastAsia="en-US"/>
        </w:rPr>
        <w:t>financial bookkeeping</w:t>
      </w:r>
      <w:r w:rsidR="005720B5" w:rsidRPr="00DE56B8">
        <w:rPr>
          <w:rFonts w:eastAsia="Times New Roman" w:cstheme="minorHAnsi"/>
          <w:kern w:val="0"/>
          <w:lang w:val="en-AU" w:eastAsia="en-US"/>
        </w:rPr>
        <w:t xml:space="preserve"> and a pre-set time table</w:t>
      </w:r>
      <w:r w:rsidR="001B4200">
        <w:rPr>
          <w:rFonts w:eastAsia="Times New Roman" w:cstheme="minorHAnsi"/>
          <w:kern w:val="0"/>
          <w:lang w:val="en-AU" w:eastAsia="en-US"/>
        </w:rPr>
        <w:fldChar w:fldCharType="begin"/>
      </w:r>
      <w:r w:rsidR="001B4200">
        <w:rPr>
          <w:rFonts w:eastAsia="Times New Roman" w:cstheme="minorHAnsi"/>
          <w:kern w:val="0"/>
          <w:lang w:val="en-AU" w:eastAsia="en-US"/>
        </w:rPr>
        <w:instrText xml:space="preserve"> ADDIN EN.CITE &lt;EndNote&gt;&lt;Cite&gt;&lt;Author&gt;Whaley&lt;/Author&gt;&lt;Year&gt;2017&lt;/Year&gt;&lt;RecNum&gt;12&lt;/RecNum&gt;&lt;DisplayText&gt;(6)&lt;/DisplayText&gt;&lt;record&gt;&lt;rec-number&gt;12&lt;/rec-number&gt;&lt;foreign-keys&gt;&lt;key app="EN" db-id="sxd0v9wasaz928ea9ph5rffp92vpewzrptas"&gt;12&lt;/key&gt;&lt;/foreign-keys&gt;&lt;ref-type name="Journal Article"&gt;17&lt;/ref-type&gt;&lt;contributors&gt;&lt;authors&gt;&lt;author&gt;Whaley, L.&lt;/author&gt;&lt;author&gt;Cleaver, F.&lt;/author&gt;&lt;/authors&gt;&lt;/contributors&gt;&lt;titles&gt;&lt;title&gt;Can ‘functionality’ save the community management model of rural water supply?&lt;/title&gt;&lt;secondary-title&gt;Water resources and rural development&lt;/secondary-title&gt;&lt;/titles&gt;&lt;periodical&gt;&lt;full-title&gt;Water resources and rural development&lt;/full-title&gt;&lt;/periodical&gt;&lt;pages&gt;56-66&lt;/pages&gt;&lt;volume&gt;9&lt;/volume&gt;&lt;dates&gt;&lt;year&gt;2017&lt;/year&gt;&lt;/dates&gt;&lt;urls&gt;&lt;/urls&gt;&lt;electronic-resource-num&gt;http://dx.doi.org/10.1016/j.wrr.2017.04.001&lt;/electronic-resource-num&gt;&lt;/record&gt;&lt;/Cite&gt;&lt;/EndNote&gt;</w:instrText>
      </w:r>
      <w:r w:rsidR="001B4200">
        <w:rPr>
          <w:rFonts w:eastAsia="Times New Roman" w:cstheme="minorHAnsi"/>
          <w:kern w:val="0"/>
          <w:lang w:val="en-AU" w:eastAsia="en-US"/>
        </w:rPr>
        <w:fldChar w:fldCharType="separate"/>
      </w:r>
      <w:r w:rsidR="001B4200">
        <w:rPr>
          <w:rFonts w:eastAsia="Times New Roman" w:cstheme="minorHAnsi"/>
          <w:noProof/>
          <w:kern w:val="0"/>
          <w:lang w:val="en-AU" w:eastAsia="en-US"/>
        </w:rPr>
        <w:t>(</w:t>
      </w:r>
      <w:hyperlink w:anchor="_ENREF_6" w:tooltip="Whaley, 2017 #12" w:history="1">
        <w:r w:rsidR="00664449">
          <w:rPr>
            <w:rFonts w:eastAsia="Times New Roman" w:cstheme="minorHAnsi"/>
            <w:noProof/>
            <w:kern w:val="0"/>
            <w:lang w:val="en-AU" w:eastAsia="en-US"/>
          </w:rPr>
          <w:t>6</w:t>
        </w:r>
      </w:hyperlink>
      <w:r w:rsidR="001B4200">
        <w:rPr>
          <w:rFonts w:eastAsia="Times New Roman" w:cstheme="minorHAnsi"/>
          <w:noProof/>
          <w:kern w:val="0"/>
          <w:lang w:val="en-AU" w:eastAsia="en-US"/>
        </w:rPr>
        <w:t>)</w:t>
      </w:r>
      <w:r w:rsidR="001B4200">
        <w:rPr>
          <w:rFonts w:eastAsia="Times New Roman" w:cstheme="minorHAnsi"/>
          <w:kern w:val="0"/>
          <w:lang w:val="en-AU" w:eastAsia="en-US"/>
        </w:rPr>
        <w:fldChar w:fldCharType="end"/>
      </w:r>
      <w:r w:rsidR="000D75D7" w:rsidRPr="00DE56B8">
        <w:rPr>
          <w:rFonts w:eastAsia="Times New Roman" w:cstheme="minorHAnsi"/>
          <w:kern w:val="0"/>
          <w:lang w:val="en-AU" w:eastAsia="en-US"/>
        </w:rPr>
        <w:t xml:space="preserve">. </w:t>
      </w:r>
      <w:r w:rsidR="004975C5" w:rsidRPr="00DE56B8">
        <w:rPr>
          <w:rFonts w:eastAsia="Times New Roman" w:cstheme="minorHAnsi"/>
          <w:kern w:val="0"/>
          <w:lang w:val="en-AU" w:eastAsia="en-US"/>
        </w:rPr>
        <w:t xml:space="preserve"> T</w:t>
      </w:r>
      <w:r w:rsidR="009C27F8" w:rsidRPr="00DE56B8">
        <w:rPr>
          <w:rFonts w:eastAsia="Times New Roman" w:cstheme="minorHAnsi"/>
          <w:kern w:val="0"/>
          <w:lang w:val="en-AU" w:eastAsia="en-US"/>
        </w:rPr>
        <w:t xml:space="preserve">his is </w:t>
      </w:r>
      <w:r w:rsidR="004975C5" w:rsidRPr="00DE56B8">
        <w:rPr>
          <w:rFonts w:eastAsia="Times New Roman" w:cstheme="minorHAnsi"/>
          <w:kern w:val="0"/>
          <w:lang w:val="en-AU" w:eastAsia="en-US"/>
        </w:rPr>
        <w:t>crucial for generating the</w:t>
      </w:r>
      <w:r w:rsidR="009C27F8" w:rsidRPr="00DE56B8">
        <w:rPr>
          <w:rFonts w:eastAsia="Times New Roman" w:cstheme="minorHAnsi"/>
          <w:kern w:val="0"/>
          <w:lang w:val="en-AU" w:eastAsia="en-US"/>
        </w:rPr>
        <w:t xml:space="preserve"> colle</w:t>
      </w:r>
      <w:r w:rsidR="004975C5" w:rsidRPr="00DE56B8">
        <w:rPr>
          <w:rFonts w:eastAsia="Times New Roman" w:cstheme="minorHAnsi"/>
          <w:kern w:val="0"/>
          <w:lang w:val="en-AU" w:eastAsia="en-US"/>
        </w:rPr>
        <w:t>ctive decision to meet payments</w:t>
      </w:r>
      <w:r w:rsidR="00D14E43">
        <w:rPr>
          <w:rFonts w:eastAsia="Times New Roman" w:cstheme="minorHAnsi"/>
          <w:kern w:val="0"/>
          <w:lang w:val="en-AU" w:eastAsia="en-US"/>
        </w:rPr>
        <w:t xml:space="preserve"> </w:t>
      </w:r>
      <w:r w:rsidR="001B4200">
        <w:rPr>
          <w:rFonts w:eastAsia="Times New Roman" w:cstheme="minorHAnsi"/>
          <w:kern w:val="0"/>
          <w:lang w:val="en-AU" w:eastAsia="en-US"/>
        </w:rPr>
        <w:fldChar w:fldCharType="begin"/>
      </w:r>
      <w:r w:rsidR="001B4200">
        <w:rPr>
          <w:rFonts w:eastAsia="Times New Roman" w:cstheme="minorHAnsi"/>
          <w:kern w:val="0"/>
          <w:lang w:val="en-AU" w:eastAsia="en-US"/>
        </w:rPr>
        <w:instrText xml:space="preserve"> ADDIN EN.CITE &lt;EndNote&gt;&lt;Cite&gt;&lt;Author&gt;Ampuero&lt;/Author&gt;&lt;Year&gt;2006&lt;/Year&gt;&lt;RecNum&gt;32&lt;/RecNum&gt;&lt;DisplayText&gt;(27)&lt;/DisplayText&gt;&lt;record&gt;&lt;rec-number&gt;32&lt;/rec-number&gt;&lt;foreign-keys&gt;&lt;key app="EN" db-id="sxd0v9wasaz928ea9ph5rffp92vpewzrptas"&gt;32&lt;/key&gt;&lt;/foreign-keys&gt;&lt;ref-type name="Report"&gt;27&lt;/ref-type&gt;&lt;contributors&gt;&lt;authors&gt;&lt;author&gt;Ampuero, R.&lt;/author&gt;&lt;author&gt;Faysse, N.&lt;/author&gt;&lt;author&gt;Quiroz, F.&lt;/author&gt;&lt;/authors&gt;&lt;/contributors&gt;&lt;titles&gt;&lt;title&gt;Experiencias de apoyo a la gestión de Comités de agua potable en la zona periurbana de Cochabamba &lt;/title&gt;&lt;/titles&gt;&lt;dates&gt;&lt;year&gt;2006&lt;/year&gt;&lt;/dates&gt;&lt;pub-location&gt;Cochabamba, Bolivia &lt;/pub-location&gt;&lt;urls&gt;&lt;/urls&gt;&lt;/record&gt;&lt;/Cite&gt;&lt;/EndNote&gt;</w:instrText>
      </w:r>
      <w:r w:rsidR="001B4200">
        <w:rPr>
          <w:rFonts w:eastAsia="Times New Roman" w:cstheme="minorHAnsi"/>
          <w:kern w:val="0"/>
          <w:lang w:val="en-AU" w:eastAsia="en-US"/>
        </w:rPr>
        <w:fldChar w:fldCharType="separate"/>
      </w:r>
      <w:r w:rsidR="001B4200">
        <w:rPr>
          <w:rFonts w:eastAsia="Times New Roman" w:cstheme="minorHAnsi"/>
          <w:noProof/>
          <w:kern w:val="0"/>
          <w:lang w:val="en-AU" w:eastAsia="en-US"/>
        </w:rPr>
        <w:t>(</w:t>
      </w:r>
      <w:hyperlink w:anchor="_ENREF_27" w:tooltip="Ampuero, 2006 #32" w:history="1">
        <w:r w:rsidR="00664449">
          <w:rPr>
            <w:rFonts w:eastAsia="Times New Roman" w:cstheme="minorHAnsi"/>
            <w:noProof/>
            <w:kern w:val="0"/>
            <w:lang w:val="en-AU" w:eastAsia="en-US"/>
          </w:rPr>
          <w:t>27</w:t>
        </w:r>
      </w:hyperlink>
      <w:r w:rsidR="001B4200">
        <w:rPr>
          <w:rFonts w:eastAsia="Times New Roman" w:cstheme="minorHAnsi"/>
          <w:noProof/>
          <w:kern w:val="0"/>
          <w:lang w:val="en-AU" w:eastAsia="en-US"/>
        </w:rPr>
        <w:t>)</w:t>
      </w:r>
      <w:r w:rsidR="001B4200">
        <w:rPr>
          <w:rFonts w:eastAsia="Times New Roman" w:cstheme="minorHAnsi"/>
          <w:kern w:val="0"/>
          <w:lang w:val="en-AU" w:eastAsia="en-US"/>
        </w:rPr>
        <w:fldChar w:fldCharType="end"/>
      </w:r>
      <w:r w:rsidR="001B4200">
        <w:rPr>
          <w:rFonts w:eastAsia="Times New Roman" w:cstheme="minorHAnsi"/>
          <w:kern w:val="0"/>
          <w:lang w:val="en-AU" w:eastAsia="en-US"/>
        </w:rPr>
        <w:t xml:space="preserve">, </w:t>
      </w:r>
      <w:r w:rsidR="00A33E53" w:rsidRPr="00DE56B8">
        <w:rPr>
          <w:rFonts w:eastAsia="Times New Roman" w:cstheme="minorHAnsi"/>
          <w:kern w:val="0"/>
          <w:lang w:val="en-AU" w:eastAsia="en-US"/>
        </w:rPr>
        <w:t>and the</w:t>
      </w:r>
      <w:r w:rsidR="001137E7" w:rsidRPr="00DE56B8">
        <w:rPr>
          <w:rFonts w:cstheme="minorHAnsi"/>
        </w:rPr>
        <w:t xml:space="preserve"> </w:t>
      </w:r>
      <w:r w:rsidR="00A33E53" w:rsidRPr="00DE56B8">
        <w:rPr>
          <w:rFonts w:cstheme="minorHAnsi"/>
        </w:rPr>
        <w:t>ability to raise funds</w:t>
      </w:r>
      <w:r w:rsidR="001B4200">
        <w:rPr>
          <w:rFonts w:cstheme="minorHAnsi"/>
        </w:rPr>
        <w:t xml:space="preserve"> </w:t>
      </w:r>
      <w:r w:rsidR="001B4200">
        <w:rPr>
          <w:rFonts w:cstheme="minorHAnsi"/>
        </w:rPr>
        <w:fldChar w:fldCharType="begin"/>
      </w:r>
      <w:r w:rsidR="001B4200">
        <w:rPr>
          <w:rFonts w:cstheme="minorHAnsi"/>
        </w:rPr>
        <w:instrText xml:space="preserve"> ADDIN EN.CITE &lt;EndNote&gt;&lt;Cite&gt;&lt;Author&gt;Welle&lt;/Author&gt;&lt;Year&gt;2014&lt;/Year&gt;&lt;RecNum&gt;14&lt;/RecNum&gt;&lt;DisplayText&gt;(15)&lt;/DisplayText&gt;&lt;record&gt;&lt;rec-number&gt;14&lt;/rec-number&gt;&lt;foreign-keys&gt;&lt;key app="EN" db-id="sxd0v9wasaz928ea9ph5rffp92vpewzrptas"&gt;14&lt;/key&gt;&lt;/foreign-keys&gt;&lt;ref-type name="Electronic Book"&gt;44&lt;/ref-type&gt;&lt;contributors&gt;&lt;authors&gt;&lt;author&gt;Welle, K.&lt;/author&gt;&lt;author&gt;Williams, J.&lt;/author&gt;&lt;/authors&gt;&lt;/contributors&gt;&lt;titles&gt;&lt;title&gt;Monitoring and addressing governance factors affecting rural water supply sustainability. Global Water Initiative - East Africa &lt;/title&gt;&lt;/titles&gt;&lt;dates&gt;&lt;year&gt;2014&lt;/year&gt;&lt;/dates&gt;&lt;urls&gt;&lt;related-urls&gt;&lt;url&gt;http://www.gwieastafrica.org/media/GWI_RegionalGiFT_01_01_2014.pdf&lt;/url&gt;&lt;/related-urls&gt;&lt;/urls&gt;&lt;/record&gt;&lt;/Cite&gt;&lt;/EndNote&gt;</w:instrText>
      </w:r>
      <w:r w:rsidR="001B4200">
        <w:rPr>
          <w:rFonts w:cstheme="minorHAnsi"/>
        </w:rPr>
        <w:fldChar w:fldCharType="separate"/>
      </w:r>
      <w:r w:rsidR="001B4200">
        <w:rPr>
          <w:rFonts w:cstheme="minorHAnsi"/>
          <w:noProof/>
        </w:rPr>
        <w:t>(</w:t>
      </w:r>
      <w:hyperlink w:anchor="_ENREF_15" w:tooltip="Welle, 2014 #14" w:history="1">
        <w:r w:rsidR="00664449">
          <w:rPr>
            <w:rFonts w:cstheme="minorHAnsi"/>
            <w:noProof/>
          </w:rPr>
          <w:t>15</w:t>
        </w:r>
      </w:hyperlink>
      <w:r w:rsidR="001B4200">
        <w:rPr>
          <w:rFonts w:cstheme="minorHAnsi"/>
          <w:noProof/>
        </w:rPr>
        <w:t>)</w:t>
      </w:r>
      <w:r w:rsidR="001B4200">
        <w:rPr>
          <w:rFonts w:cstheme="minorHAnsi"/>
        </w:rPr>
        <w:fldChar w:fldCharType="end"/>
      </w:r>
      <w:r w:rsidR="00A33E53" w:rsidRPr="00DE56B8">
        <w:rPr>
          <w:rFonts w:cstheme="minorHAnsi"/>
        </w:rPr>
        <w:t xml:space="preserve">. </w:t>
      </w:r>
    </w:p>
    <w:p w14:paraId="41342F52" w14:textId="7DF2A577" w:rsidR="006368AD" w:rsidRPr="00DE56B8" w:rsidRDefault="0033402F" w:rsidP="00DE56B8">
      <w:pPr>
        <w:ind w:firstLine="0"/>
        <w:jc w:val="both"/>
        <w:rPr>
          <w:rFonts w:eastAsia="Times New Roman" w:cstheme="minorHAnsi"/>
          <w:kern w:val="0"/>
          <w:lang w:val="en-AU" w:eastAsia="en-US"/>
        </w:rPr>
      </w:pPr>
      <w:r w:rsidRPr="00DE56B8">
        <w:rPr>
          <w:rFonts w:eastAsia="Times New Roman" w:cstheme="minorHAnsi"/>
          <w:kern w:val="0"/>
          <w:lang w:val="en-AU" w:eastAsia="en-US"/>
        </w:rPr>
        <w:t xml:space="preserve">Besides, when </w:t>
      </w:r>
      <w:r w:rsidR="007A0393" w:rsidRPr="00DE56B8">
        <w:rPr>
          <w:rFonts w:eastAsia="Times New Roman" w:cstheme="minorHAnsi"/>
          <w:kern w:val="0"/>
          <w:lang w:val="en-AU" w:eastAsia="en-US"/>
        </w:rPr>
        <w:t>a CWO</w:t>
      </w:r>
      <w:r w:rsidR="00DE355F" w:rsidRPr="00DE56B8">
        <w:rPr>
          <w:rFonts w:eastAsia="Times New Roman" w:cstheme="minorHAnsi"/>
          <w:kern w:val="0"/>
          <w:lang w:val="en-AU" w:eastAsia="en-US"/>
        </w:rPr>
        <w:t xml:space="preserve"> do</w:t>
      </w:r>
      <w:r w:rsidR="007A0393" w:rsidRPr="00DE56B8">
        <w:rPr>
          <w:rFonts w:eastAsia="Times New Roman" w:cstheme="minorHAnsi"/>
          <w:kern w:val="0"/>
          <w:lang w:val="en-AU" w:eastAsia="en-US"/>
        </w:rPr>
        <w:t>es</w:t>
      </w:r>
      <w:r w:rsidR="009C27F8" w:rsidRPr="00DE56B8">
        <w:rPr>
          <w:rFonts w:eastAsia="Times New Roman" w:cstheme="minorHAnsi"/>
          <w:kern w:val="0"/>
          <w:lang w:val="en-AU" w:eastAsia="en-US"/>
        </w:rPr>
        <w:t xml:space="preserve"> not have enough resources to perform adequately, the poorly understanding of the shareholders about the importance of paying for </w:t>
      </w:r>
      <w:r w:rsidR="007A0393" w:rsidRPr="00DE56B8">
        <w:rPr>
          <w:rFonts w:eastAsia="Times New Roman" w:cstheme="minorHAnsi"/>
          <w:kern w:val="0"/>
          <w:lang w:val="en-AU" w:eastAsia="en-US"/>
        </w:rPr>
        <w:t xml:space="preserve">sustainable </w:t>
      </w:r>
      <w:r w:rsidR="009C27F8" w:rsidRPr="00DE56B8">
        <w:rPr>
          <w:rFonts w:eastAsia="Times New Roman" w:cstheme="minorHAnsi"/>
          <w:kern w:val="0"/>
          <w:lang w:val="en-AU" w:eastAsia="en-US"/>
        </w:rPr>
        <w:t>water service</w:t>
      </w:r>
      <w:r w:rsidR="007A0393" w:rsidRPr="00DE56B8">
        <w:rPr>
          <w:rFonts w:eastAsia="Times New Roman" w:cstheme="minorHAnsi"/>
          <w:kern w:val="0"/>
          <w:lang w:val="en-AU" w:eastAsia="en-US"/>
        </w:rPr>
        <w:t xml:space="preserve"> is evidenced</w:t>
      </w:r>
      <w:r w:rsidR="00C27059">
        <w:rPr>
          <w:rFonts w:eastAsia="Times New Roman" w:cstheme="minorHAnsi"/>
          <w:kern w:val="0"/>
          <w:lang w:val="en-AU" w:eastAsia="en-US"/>
        </w:rPr>
        <w:t xml:space="preserve"> </w:t>
      </w:r>
      <w:r w:rsidR="00C27059">
        <w:rPr>
          <w:rFonts w:eastAsia="Times New Roman" w:cstheme="minorHAnsi"/>
          <w:kern w:val="0"/>
          <w:lang w:val="en-AU" w:eastAsia="en-US"/>
        </w:rPr>
        <w:fldChar w:fldCharType="begin"/>
      </w:r>
      <w:r w:rsidR="00C27059">
        <w:rPr>
          <w:rFonts w:eastAsia="Times New Roman" w:cstheme="minorHAnsi"/>
          <w:kern w:val="0"/>
          <w:lang w:val="en-AU" w:eastAsia="en-US"/>
        </w:rPr>
        <w:instrText xml:space="preserve"> ADDIN EN.CITE &lt;EndNote&gt;&lt;Cite&gt;&lt;Author&gt;Whaley&lt;/Author&gt;&lt;Year&gt;2017&lt;/Year&gt;&lt;RecNum&gt;12&lt;/RecNum&gt;&lt;DisplayText&gt;(6)&lt;/DisplayText&gt;&lt;record&gt;&lt;rec-number&gt;12&lt;/rec-number&gt;&lt;foreign-keys&gt;&lt;key app="EN" db-id="sxd0v9wasaz928ea9ph5rffp92vpewzrptas"&gt;12&lt;/key&gt;&lt;/foreign-keys&gt;&lt;ref-type name="Journal Article"&gt;17&lt;/ref-type&gt;&lt;contributors&gt;&lt;authors&gt;&lt;author&gt;Whaley, L.&lt;/author&gt;&lt;author&gt;Cleaver, F.&lt;/author&gt;&lt;/authors&gt;&lt;/contributors&gt;&lt;titles&gt;&lt;title&gt;Can ‘functionality’ save the community management model of rural water supply?&lt;/title&gt;&lt;secondary-title&gt;Water resources and rural development&lt;/secondary-title&gt;&lt;/titles&gt;&lt;periodical&gt;&lt;full-title&gt;Water resources and rural development&lt;/full-title&gt;&lt;/periodical&gt;&lt;pages&gt;56-66&lt;/pages&gt;&lt;volume&gt;9&lt;/volume&gt;&lt;dates&gt;&lt;year&gt;2017&lt;/year&gt;&lt;/dates&gt;&lt;urls&gt;&lt;/urls&gt;&lt;electronic-resource-num&gt;http://dx.doi.org/10.1016/j.wrr.2017.04.001&lt;/electronic-resource-num&gt;&lt;/record&gt;&lt;/Cite&gt;&lt;/EndNote&gt;</w:instrText>
      </w:r>
      <w:r w:rsidR="00C27059">
        <w:rPr>
          <w:rFonts w:eastAsia="Times New Roman" w:cstheme="minorHAnsi"/>
          <w:kern w:val="0"/>
          <w:lang w:val="en-AU" w:eastAsia="en-US"/>
        </w:rPr>
        <w:fldChar w:fldCharType="separate"/>
      </w:r>
      <w:r w:rsidR="00C27059">
        <w:rPr>
          <w:rFonts w:eastAsia="Times New Roman" w:cstheme="minorHAnsi"/>
          <w:noProof/>
          <w:kern w:val="0"/>
          <w:lang w:val="en-AU" w:eastAsia="en-US"/>
        </w:rPr>
        <w:t>(</w:t>
      </w:r>
      <w:hyperlink w:anchor="_ENREF_6" w:tooltip="Whaley, 2017 #12" w:history="1">
        <w:r w:rsidR="00664449">
          <w:rPr>
            <w:rFonts w:eastAsia="Times New Roman" w:cstheme="minorHAnsi"/>
            <w:noProof/>
            <w:kern w:val="0"/>
            <w:lang w:val="en-AU" w:eastAsia="en-US"/>
          </w:rPr>
          <w:t>6</w:t>
        </w:r>
      </w:hyperlink>
      <w:r w:rsidR="00C27059">
        <w:rPr>
          <w:rFonts w:eastAsia="Times New Roman" w:cstheme="minorHAnsi"/>
          <w:noProof/>
          <w:kern w:val="0"/>
          <w:lang w:val="en-AU" w:eastAsia="en-US"/>
        </w:rPr>
        <w:t>)</w:t>
      </w:r>
      <w:r w:rsidR="00C27059">
        <w:rPr>
          <w:rFonts w:eastAsia="Times New Roman" w:cstheme="minorHAnsi"/>
          <w:kern w:val="0"/>
          <w:lang w:val="en-AU" w:eastAsia="en-US"/>
        </w:rPr>
        <w:fldChar w:fldCharType="end"/>
      </w:r>
      <w:r w:rsidR="00C27059">
        <w:rPr>
          <w:rFonts w:eastAsia="Times New Roman" w:cstheme="minorHAnsi"/>
          <w:kern w:val="0"/>
          <w:lang w:val="en-AU" w:eastAsia="en-US"/>
        </w:rPr>
        <w:t>.</w:t>
      </w:r>
      <w:r w:rsidR="00CF2CAB" w:rsidRPr="00DE56B8">
        <w:rPr>
          <w:rFonts w:eastAsia="Times New Roman" w:cstheme="minorHAnsi"/>
          <w:kern w:val="0"/>
          <w:lang w:val="en-AU" w:eastAsia="en-US"/>
        </w:rPr>
        <w:t xml:space="preserve">  However, the evidence suggests that rather than over-focusing on </w:t>
      </w:r>
      <w:r w:rsidR="00565F55">
        <w:rPr>
          <w:rFonts w:eastAsia="Times New Roman" w:cstheme="minorHAnsi"/>
          <w:kern w:val="0"/>
          <w:lang w:val="en-AU" w:eastAsia="en-US"/>
        </w:rPr>
        <w:t xml:space="preserve">the </w:t>
      </w:r>
      <w:r w:rsidR="00CF2CAB" w:rsidRPr="00DE56B8">
        <w:rPr>
          <w:rFonts w:eastAsia="Times New Roman" w:cstheme="minorHAnsi"/>
          <w:kern w:val="0"/>
          <w:lang w:val="en-AU" w:eastAsia="en-US"/>
        </w:rPr>
        <w:t>regularity</w:t>
      </w:r>
      <w:r w:rsidR="004B5F23" w:rsidRPr="00DE56B8">
        <w:rPr>
          <w:rFonts w:eastAsia="Times New Roman" w:cstheme="minorHAnsi"/>
          <w:kern w:val="0"/>
          <w:lang w:val="en-AU" w:eastAsia="en-US"/>
        </w:rPr>
        <w:t xml:space="preserve"> </w:t>
      </w:r>
      <w:r w:rsidR="004B5F23" w:rsidRPr="00DE56B8">
        <w:rPr>
          <w:rFonts w:eastAsia="Times New Roman" w:cstheme="minorHAnsi"/>
          <w:kern w:val="0"/>
          <w:lang w:val="en-AU" w:eastAsia="en-US"/>
        </w:rPr>
        <w:lastRenderedPageBreak/>
        <w:t>of payments</w:t>
      </w:r>
      <w:proofErr w:type="gramStart"/>
      <w:r w:rsidR="004B5F23" w:rsidRPr="00DE56B8">
        <w:rPr>
          <w:rFonts w:eastAsia="Times New Roman" w:cstheme="minorHAnsi"/>
          <w:kern w:val="0"/>
          <w:lang w:val="en-AU" w:eastAsia="en-US"/>
        </w:rPr>
        <w:t xml:space="preserve">, </w:t>
      </w:r>
      <w:r w:rsidR="00CF2CAB" w:rsidRPr="00DE56B8">
        <w:rPr>
          <w:rFonts w:eastAsia="Times New Roman" w:cstheme="minorHAnsi"/>
          <w:kern w:val="0"/>
          <w:lang w:val="en-AU" w:eastAsia="en-US"/>
        </w:rPr>
        <w:t xml:space="preserve"> more</w:t>
      </w:r>
      <w:proofErr w:type="gramEnd"/>
      <w:r w:rsidR="00CF2CAB" w:rsidRPr="00DE56B8">
        <w:rPr>
          <w:rFonts w:eastAsia="Times New Roman" w:cstheme="minorHAnsi"/>
          <w:kern w:val="0"/>
          <w:lang w:val="en-AU" w:eastAsia="en-US"/>
        </w:rPr>
        <w:t xml:space="preserve"> attention</w:t>
      </w:r>
      <w:r w:rsidR="00BA55DA" w:rsidRPr="00DE56B8">
        <w:rPr>
          <w:rFonts w:eastAsia="Times New Roman" w:cstheme="minorHAnsi"/>
          <w:kern w:val="0"/>
          <w:lang w:val="en-AU" w:eastAsia="en-US"/>
        </w:rPr>
        <w:t xml:space="preserve"> should be paid to </w:t>
      </w:r>
      <w:r w:rsidR="00CF2CAB" w:rsidRPr="00DE56B8">
        <w:rPr>
          <w:rFonts w:eastAsia="Times New Roman" w:cstheme="minorHAnsi"/>
          <w:kern w:val="0"/>
          <w:lang w:val="en-AU" w:eastAsia="en-US"/>
        </w:rPr>
        <w:t>the contingencie</w:t>
      </w:r>
      <w:r w:rsidR="00BA55DA" w:rsidRPr="00DE56B8">
        <w:rPr>
          <w:rFonts w:eastAsia="Times New Roman" w:cstheme="minorHAnsi"/>
          <w:kern w:val="0"/>
          <w:lang w:val="en-AU" w:eastAsia="en-US"/>
        </w:rPr>
        <w:t>s of rural people's livelihoods. For instance, to ensure the</w:t>
      </w:r>
      <w:r w:rsidR="004B5F23" w:rsidRPr="00DE56B8">
        <w:rPr>
          <w:rFonts w:eastAsia="Times New Roman" w:cstheme="minorHAnsi"/>
          <w:kern w:val="0"/>
          <w:lang w:val="en-AU" w:eastAsia="en-US"/>
        </w:rPr>
        <w:t xml:space="preserve"> </w:t>
      </w:r>
      <w:r w:rsidR="00BA55DA" w:rsidRPr="00DE56B8">
        <w:rPr>
          <w:rFonts w:eastAsia="Times New Roman" w:cstheme="minorHAnsi"/>
          <w:kern w:val="0"/>
          <w:lang w:val="en-AU" w:eastAsia="en-US"/>
        </w:rPr>
        <w:t xml:space="preserve">payments, it has been suggested that CWO </w:t>
      </w:r>
      <w:r w:rsidR="00CF2CAB" w:rsidRPr="00DE56B8">
        <w:rPr>
          <w:rFonts w:eastAsia="Times New Roman" w:cstheme="minorHAnsi"/>
          <w:kern w:val="0"/>
          <w:lang w:val="en-AU" w:eastAsia="en-US"/>
        </w:rPr>
        <w:t>should colle</w:t>
      </w:r>
      <w:r w:rsidR="00BA55DA" w:rsidRPr="00DE56B8">
        <w:rPr>
          <w:rFonts w:eastAsia="Times New Roman" w:cstheme="minorHAnsi"/>
          <w:kern w:val="0"/>
          <w:lang w:val="en-AU" w:eastAsia="en-US"/>
        </w:rPr>
        <w:t>ct charges</w:t>
      </w:r>
      <w:r w:rsidR="00CF2CAB" w:rsidRPr="00DE56B8">
        <w:rPr>
          <w:rFonts w:eastAsia="Times New Roman" w:cstheme="minorHAnsi"/>
          <w:kern w:val="0"/>
          <w:lang w:val="en-AU" w:eastAsia="en-US"/>
        </w:rPr>
        <w:t xml:space="preserve"> at periods closely linked to the rhythms of the</w:t>
      </w:r>
      <w:r w:rsidR="00BA55DA" w:rsidRPr="00DE56B8">
        <w:rPr>
          <w:rFonts w:eastAsia="Times New Roman" w:cstheme="minorHAnsi"/>
          <w:kern w:val="0"/>
          <w:lang w:val="en-AU" w:eastAsia="en-US"/>
        </w:rPr>
        <w:t xml:space="preserve"> </w:t>
      </w:r>
      <w:r w:rsidR="000E2B18">
        <w:rPr>
          <w:rFonts w:eastAsia="Times New Roman" w:cstheme="minorHAnsi"/>
          <w:kern w:val="0"/>
          <w:lang w:val="en-AU" w:eastAsia="en-US"/>
        </w:rPr>
        <w:t>seasonal calendar</w:t>
      </w:r>
      <w:r w:rsidR="00BA55DA" w:rsidRPr="00DE56B8">
        <w:rPr>
          <w:rFonts w:eastAsia="Times New Roman" w:cstheme="minorHAnsi"/>
          <w:kern w:val="0"/>
          <w:lang w:val="en-AU" w:eastAsia="en-US"/>
        </w:rPr>
        <w:t>, consider</w:t>
      </w:r>
      <w:r w:rsidR="00CF2CAB" w:rsidRPr="00DE56B8">
        <w:rPr>
          <w:rFonts w:eastAsia="Times New Roman" w:cstheme="minorHAnsi"/>
          <w:kern w:val="0"/>
          <w:lang w:val="en-AU" w:eastAsia="en-US"/>
        </w:rPr>
        <w:t>in</w:t>
      </w:r>
      <w:r w:rsidR="00BA55DA" w:rsidRPr="00DE56B8">
        <w:rPr>
          <w:rFonts w:eastAsia="Times New Roman" w:cstheme="minorHAnsi"/>
          <w:kern w:val="0"/>
          <w:lang w:val="en-AU" w:eastAsia="en-US"/>
        </w:rPr>
        <w:t>g agrarian cycles of production</w:t>
      </w:r>
      <w:r w:rsidR="000E2B18">
        <w:rPr>
          <w:rFonts w:eastAsia="Times New Roman" w:cstheme="minorHAnsi"/>
          <w:kern w:val="0"/>
          <w:lang w:val="en-AU" w:eastAsia="en-US"/>
        </w:rPr>
        <w:fldChar w:fldCharType="begin"/>
      </w:r>
      <w:r w:rsidR="000E2B18">
        <w:rPr>
          <w:rFonts w:eastAsia="Times New Roman" w:cstheme="minorHAnsi"/>
          <w:kern w:val="0"/>
          <w:lang w:val="en-AU" w:eastAsia="en-US"/>
        </w:rPr>
        <w:instrText xml:space="preserve"> ADDIN EN.CITE &lt;EndNote&gt;&lt;Cite&gt;&lt;Author&gt;Parker&lt;/Author&gt;&lt;Year&gt;2016&lt;/Year&gt;&lt;RecNum&gt;56&lt;/RecNum&gt;&lt;DisplayText&gt;(28, 29)&lt;/DisplayText&gt;&lt;record&gt;&lt;rec-number&gt;56&lt;/rec-number&gt;&lt;foreign-keys&gt;&lt;key app="EN" db-id="sxd0v9wasaz928ea9ph5rffp92vpewzrptas"&gt;56&lt;/key&gt;&lt;/foreign-keys&gt;&lt;ref-type name="Report"&gt;27&lt;/ref-type&gt;&lt;contributors&gt;&lt;authors&gt;&lt;author&gt;Parker, H.&lt;/author&gt;&lt;author&gt;Oates, N.&lt;/author&gt;&lt;author&gt; Mason, N.&lt;/author&gt;&lt;author&gt;Calow, R.&lt;/author&gt;&lt;author&gt;Chadza, W.&lt;/author&gt;&lt;author&gt;Ludi, E.&lt;/author&gt;&lt;/authors&gt;&lt;/contributors&gt;&lt;titles&gt;&lt;title&gt;Gender, Agriculture and Water Insecurity &lt;/title&gt;&lt;/titles&gt;&lt;dates&gt;&lt;year&gt;2016&lt;/year&gt;&lt;/dates&gt;&lt;publisher&gt;Oversead Development Institute, London, UK&lt;/publisher&gt;&lt;urls&gt;&lt;/urls&gt;&lt;/record&gt;&lt;/Cite&gt;&lt;Cite&gt;&lt;Author&gt;Tucker&lt;/Author&gt;&lt;Year&gt;2015&lt;/Year&gt;&lt;RecNum&gt;57&lt;/RecNum&gt;&lt;record&gt;&lt;rec-number&gt;57&lt;/rec-number&gt;&lt;foreign-keys&gt;&lt;key app="EN" db-id="sxd0v9wasaz928ea9ph5rffp92vpewzrptas"&gt;57&lt;/key&gt;&lt;/foreign-keys&gt;&lt;ref-type name="Report"&gt;27&lt;/ref-type&gt;&lt;contributors&gt;&lt;authors&gt;&lt;author&gt;Tucker, J.&lt;/author&gt;&lt;author&gt;MacDonald, A.&lt;/author&gt;&lt;author&gt;Coulter, L.&lt;/author&gt;&lt;author&gt;Calow, R.C. &lt;/author&gt;&lt;/authors&gt;&lt;/contributors&gt;&lt;titles&gt;&lt;title&gt;Household water use, poverty and seasonality: wealth effects, labour constraints, and minimal consumption&lt;/title&gt;&lt;/titles&gt;&lt;dates&gt;&lt;year&gt;2015&lt;/year&gt;&lt;/dates&gt;&lt;urls&gt;&lt;/urls&gt;&lt;/record&gt;&lt;/Cite&gt;&lt;/EndNote&gt;</w:instrText>
      </w:r>
      <w:r w:rsidR="000E2B18">
        <w:rPr>
          <w:rFonts w:eastAsia="Times New Roman" w:cstheme="minorHAnsi"/>
          <w:kern w:val="0"/>
          <w:lang w:val="en-AU" w:eastAsia="en-US"/>
        </w:rPr>
        <w:fldChar w:fldCharType="separate"/>
      </w:r>
      <w:r w:rsidR="000E2B18">
        <w:rPr>
          <w:rFonts w:eastAsia="Times New Roman" w:cstheme="minorHAnsi"/>
          <w:noProof/>
          <w:kern w:val="0"/>
          <w:lang w:val="en-AU" w:eastAsia="en-US"/>
        </w:rPr>
        <w:t>(</w:t>
      </w:r>
      <w:hyperlink w:anchor="_ENREF_28" w:tooltip="Parker, 2016 #56" w:history="1">
        <w:r w:rsidR="00664449">
          <w:rPr>
            <w:rFonts w:eastAsia="Times New Roman" w:cstheme="minorHAnsi"/>
            <w:noProof/>
            <w:kern w:val="0"/>
            <w:lang w:val="en-AU" w:eastAsia="en-US"/>
          </w:rPr>
          <w:t>28</w:t>
        </w:r>
      </w:hyperlink>
      <w:r w:rsidR="000E2B18">
        <w:rPr>
          <w:rFonts w:eastAsia="Times New Roman" w:cstheme="minorHAnsi"/>
          <w:noProof/>
          <w:kern w:val="0"/>
          <w:lang w:val="en-AU" w:eastAsia="en-US"/>
        </w:rPr>
        <w:t xml:space="preserve">, </w:t>
      </w:r>
      <w:hyperlink w:anchor="_ENREF_29" w:tooltip="Tucker, 2015 #57" w:history="1">
        <w:r w:rsidR="00664449">
          <w:rPr>
            <w:rFonts w:eastAsia="Times New Roman" w:cstheme="minorHAnsi"/>
            <w:noProof/>
            <w:kern w:val="0"/>
            <w:lang w:val="en-AU" w:eastAsia="en-US"/>
          </w:rPr>
          <w:t>29</w:t>
        </w:r>
      </w:hyperlink>
      <w:r w:rsidR="000E2B18">
        <w:rPr>
          <w:rFonts w:eastAsia="Times New Roman" w:cstheme="minorHAnsi"/>
          <w:noProof/>
          <w:kern w:val="0"/>
          <w:lang w:val="en-AU" w:eastAsia="en-US"/>
        </w:rPr>
        <w:t>)</w:t>
      </w:r>
      <w:r w:rsidR="000E2B18">
        <w:rPr>
          <w:rFonts w:eastAsia="Times New Roman" w:cstheme="minorHAnsi"/>
          <w:kern w:val="0"/>
          <w:lang w:val="en-AU" w:eastAsia="en-US"/>
        </w:rPr>
        <w:fldChar w:fldCharType="end"/>
      </w:r>
      <w:r w:rsidR="000E2B18">
        <w:rPr>
          <w:rFonts w:eastAsia="Times New Roman" w:cstheme="minorHAnsi"/>
          <w:kern w:val="0"/>
          <w:lang w:val="en-AU" w:eastAsia="en-US"/>
        </w:rPr>
        <w:t>.</w:t>
      </w:r>
    </w:p>
    <w:p w14:paraId="0A082ED7" w14:textId="1C7C3D14" w:rsidR="006368AD" w:rsidRPr="00DE56B8" w:rsidRDefault="0033788C" w:rsidP="00DE56B8">
      <w:pPr>
        <w:ind w:firstLine="0"/>
        <w:jc w:val="both"/>
        <w:rPr>
          <w:rFonts w:eastAsia="Times New Roman" w:cstheme="minorHAnsi"/>
          <w:kern w:val="0"/>
          <w:lang w:val="en-AU" w:eastAsia="en-US"/>
        </w:rPr>
      </w:pPr>
      <w:r w:rsidRPr="00DE56B8">
        <w:rPr>
          <w:rFonts w:eastAsia="Times New Roman" w:cstheme="minorHAnsi"/>
          <w:kern w:val="0"/>
          <w:lang w:val="en-AU" w:eastAsia="en-US"/>
        </w:rPr>
        <w:t>Furthermore</w:t>
      </w:r>
      <w:r w:rsidR="006368AD" w:rsidRPr="00DE56B8">
        <w:rPr>
          <w:rFonts w:eastAsia="Times New Roman" w:cstheme="minorHAnsi"/>
          <w:kern w:val="0"/>
          <w:lang w:val="en-AU" w:eastAsia="en-US"/>
        </w:rPr>
        <w:t xml:space="preserve">, the </w:t>
      </w:r>
      <w:proofErr w:type="gramStart"/>
      <w:r w:rsidR="006368AD" w:rsidRPr="00DE56B8">
        <w:rPr>
          <w:rFonts w:eastAsia="Times New Roman" w:cstheme="minorHAnsi"/>
          <w:kern w:val="0"/>
          <w:lang w:val="en-AU" w:eastAsia="en-US"/>
        </w:rPr>
        <w:t>collection of non- monetary resou</w:t>
      </w:r>
      <w:r w:rsidRPr="00DE56B8">
        <w:rPr>
          <w:rFonts w:eastAsia="Times New Roman" w:cstheme="minorHAnsi"/>
          <w:kern w:val="0"/>
          <w:lang w:val="en-AU" w:eastAsia="en-US"/>
        </w:rPr>
        <w:t>r</w:t>
      </w:r>
      <w:r w:rsidR="006368AD" w:rsidRPr="00DE56B8">
        <w:rPr>
          <w:rFonts w:eastAsia="Times New Roman" w:cstheme="minorHAnsi"/>
          <w:kern w:val="0"/>
          <w:lang w:val="en-AU" w:eastAsia="en-US"/>
        </w:rPr>
        <w:t>ces have</w:t>
      </w:r>
      <w:proofErr w:type="gramEnd"/>
      <w:r w:rsidR="006368AD" w:rsidRPr="00DE56B8">
        <w:rPr>
          <w:rFonts w:eastAsia="Times New Roman" w:cstheme="minorHAnsi"/>
          <w:kern w:val="0"/>
          <w:lang w:val="en-AU" w:eastAsia="en-US"/>
        </w:rPr>
        <w:t xml:space="preserve"> been proposed as a manner of employing mobili</w:t>
      </w:r>
      <w:r w:rsidR="000A210D">
        <w:rPr>
          <w:rFonts w:eastAsia="Times New Roman" w:cstheme="minorHAnsi"/>
          <w:kern w:val="0"/>
          <w:lang w:val="en-AU" w:eastAsia="en-US"/>
        </w:rPr>
        <w:t>s</w:t>
      </w:r>
      <w:r w:rsidR="006368AD" w:rsidRPr="00DE56B8">
        <w:rPr>
          <w:rFonts w:eastAsia="Times New Roman" w:cstheme="minorHAnsi"/>
          <w:kern w:val="0"/>
          <w:lang w:val="en-AU" w:eastAsia="en-US"/>
        </w:rPr>
        <w:t xml:space="preserve">ation mechanisms by water committees. Thus, community members </w:t>
      </w:r>
      <w:r w:rsidRPr="00DE56B8">
        <w:rPr>
          <w:rFonts w:eastAsia="Times New Roman" w:cstheme="minorHAnsi"/>
          <w:kern w:val="0"/>
          <w:lang w:val="en-AU" w:eastAsia="en-US"/>
        </w:rPr>
        <w:t xml:space="preserve">can exchange monetary resources for </w:t>
      </w:r>
      <w:r w:rsidR="006368AD" w:rsidRPr="00DE56B8">
        <w:rPr>
          <w:rFonts w:eastAsia="Times New Roman" w:cstheme="minorHAnsi"/>
          <w:kern w:val="0"/>
          <w:lang w:val="en-AU" w:eastAsia="en-US"/>
        </w:rPr>
        <w:t>time, l</w:t>
      </w:r>
      <w:r w:rsidRPr="00DE56B8">
        <w:rPr>
          <w:rFonts w:eastAsia="Times New Roman" w:cstheme="minorHAnsi"/>
          <w:kern w:val="0"/>
          <w:lang w:val="en-AU" w:eastAsia="en-US"/>
        </w:rPr>
        <w:t>abo</w:t>
      </w:r>
      <w:r w:rsidR="00D14E43">
        <w:rPr>
          <w:rFonts w:eastAsia="Times New Roman" w:cstheme="minorHAnsi"/>
          <w:kern w:val="0"/>
          <w:lang w:val="en-AU" w:eastAsia="en-US"/>
        </w:rPr>
        <w:t>u</w:t>
      </w:r>
      <w:r w:rsidRPr="00DE56B8">
        <w:rPr>
          <w:rFonts w:eastAsia="Times New Roman" w:cstheme="minorHAnsi"/>
          <w:kern w:val="0"/>
          <w:lang w:val="en-AU" w:eastAsia="en-US"/>
        </w:rPr>
        <w:t>r, and other forms of capital, which also contribute to the sustainability of the system</w:t>
      </w:r>
      <w:r w:rsidR="00257BF2">
        <w:rPr>
          <w:rFonts w:eastAsia="Times New Roman" w:cstheme="minorHAnsi"/>
          <w:kern w:val="0"/>
          <w:lang w:val="en-AU" w:eastAsia="en-US"/>
        </w:rPr>
        <w:t xml:space="preserve"> </w:t>
      </w:r>
      <w:r w:rsidR="00257BF2">
        <w:rPr>
          <w:rFonts w:eastAsia="Times New Roman" w:cstheme="minorHAnsi"/>
          <w:kern w:val="0"/>
          <w:lang w:val="en-AU" w:eastAsia="en-US"/>
        </w:rPr>
        <w:fldChar w:fldCharType="begin"/>
      </w:r>
      <w:r w:rsidR="00257BF2">
        <w:rPr>
          <w:rFonts w:eastAsia="Times New Roman" w:cstheme="minorHAnsi"/>
          <w:kern w:val="0"/>
          <w:lang w:val="en-AU" w:eastAsia="en-US"/>
        </w:rPr>
        <w:instrText xml:space="preserve"> ADDIN EN.CITE &lt;EndNote&gt;&lt;Cite&gt;&lt;Author&gt;Behnke&lt;/Author&gt;&lt;Year&gt;2017&lt;/Year&gt;&lt;RecNum&gt;58&lt;/RecNum&gt;&lt;DisplayText&gt;(30)&lt;/DisplayText&gt;&lt;record&gt;&lt;rec-number&gt;58&lt;/rec-number&gt;&lt;foreign-keys&gt;&lt;key app="EN" db-id="sxd0v9wasaz928ea9ph5rffp92vpewzrptas"&gt;58&lt;/key&gt;&lt;/foreign-keys&gt;&lt;ref-type name="Journal Article"&gt;17&lt;/ref-type&gt;&lt;contributors&gt;&lt;authors&gt;&lt;author&gt;Behnke, NL.&lt;/author&gt;&lt;author&gt;Klug, T.&lt;/author&gt;&lt;author&gt;Cronk, R.&lt;/author&gt;&lt;author&gt;Shields, K.&lt;/author&gt;&lt;author&gt;Lee, K.&lt;/author&gt;&lt;author&gt;Kelly, E.&lt;/author&gt;&lt;author&gt;Allgood, G.&lt;/author&gt;&lt;author&gt;Bartram, J.&lt;/author&gt;&lt;/authors&gt;&lt;/contributors&gt;&lt;titles&gt;&lt;title&gt;Resource mobilization for community-managed rural water systems: Evidence from Ghana, Kenya,&amp;#xD;and Zambia&lt;/title&gt;&lt;secondary-title&gt;Journal of Cleaner Production &lt;/secondary-title&gt;&lt;/titles&gt;&lt;periodical&gt;&lt;full-title&gt;Journal of Cleaner Production&lt;/full-title&gt;&lt;/periodical&gt;&lt;dates&gt;&lt;year&gt;2017&lt;/year&gt;&lt;/dates&gt;&lt;urls&gt;&lt;/urls&gt;&lt;electronic-resource-num&gt;doi: 10.1016/j.jclepro.2017.04.016&lt;/electronic-resource-num&gt;&lt;/record&gt;&lt;/Cite&gt;&lt;/EndNote&gt;</w:instrText>
      </w:r>
      <w:r w:rsidR="00257BF2">
        <w:rPr>
          <w:rFonts w:eastAsia="Times New Roman" w:cstheme="minorHAnsi"/>
          <w:kern w:val="0"/>
          <w:lang w:val="en-AU" w:eastAsia="en-US"/>
        </w:rPr>
        <w:fldChar w:fldCharType="separate"/>
      </w:r>
      <w:r w:rsidR="00257BF2">
        <w:rPr>
          <w:rFonts w:eastAsia="Times New Roman" w:cstheme="minorHAnsi"/>
          <w:noProof/>
          <w:kern w:val="0"/>
          <w:lang w:val="en-AU" w:eastAsia="en-US"/>
        </w:rPr>
        <w:t>(</w:t>
      </w:r>
      <w:hyperlink w:anchor="_ENREF_30" w:tooltip="Behnke, 2017 #58" w:history="1">
        <w:r w:rsidR="00664449">
          <w:rPr>
            <w:rFonts w:eastAsia="Times New Roman" w:cstheme="minorHAnsi"/>
            <w:noProof/>
            <w:kern w:val="0"/>
            <w:lang w:val="en-AU" w:eastAsia="en-US"/>
          </w:rPr>
          <w:t>30</w:t>
        </w:r>
      </w:hyperlink>
      <w:r w:rsidR="00257BF2">
        <w:rPr>
          <w:rFonts w:eastAsia="Times New Roman" w:cstheme="minorHAnsi"/>
          <w:noProof/>
          <w:kern w:val="0"/>
          <w:lang w:val="en-AU" w:eastAsia="en-US"/>
        </w:rPr>
        <w:t>)</w:t>
      </w:r>
      <w:r w:rsidR="00257BF2">
        <w:rPr>
          <w:rFonts w:eastAsia="Times New Roman" w:cstheme="minorHAnsi"/>
          <w:kern w:val="0"/>
          <w:lang w:val="en-AU" w:eastAsia="en-US"/>
        </w:rPr>
        <w:fldChar w:fldCharType="end"/>
      </w:r>
      <w:r w:rsidRPr="00DE56B8">
        <w:rPr>
          <w:rFonts w:eastAsia="Times New Roman" w:cstheme="minorHAnsi"/>
          <w:kern w:val="0"/>
          <w:lang w:val="en-AU" w:eastAsia="en-US"/>
        </w:rPr>
        <w:t>.</w:t>
      </w:r>
      <w:r w:rsidR="006368AD" w:rsidRPr="00DE56B8">
        <w:rPr>
          <w:rFonts w:eastAsia="Times New Roman" w:cstheme="minorHAnsi"/>
          <w:kern w:val="0"/>
          <w:lang w:val="en-AU" w:eastAsia="en-US"/>
        </w:rPr>
        <w:t xml:space="preserve"> </w:t>
      </w:r>
    </w:p>
    <w:p w14:paraId="76F99D9B" w14:textId="4B2E044C" w:rsidR="009C27F8" w:rsidRPr="00DE56B8" w:rsidRDefault="008767A1" w:rsidP="00DE56B8">
      <w:pPr>
        <w:ind w:firstLine="0"/>
        <w:jc w:val="both"/>
        <w:rPr>
          <w:rFonts w:eastAsia="Times New Roman" w:cstheme="minorHAnsi"/>
          <w:kern w:val="0"/>
          <w:lang w:val="en-AU" w:eastAsia="en-US"/>
        </w:rPr>
      </w:pPr>
      <w:r w:rsidRPr="00DE56B8">
        <w:rPr>
          <w:rFonts w:eastAsia="Times New Roman" w:cstheme="minorHAnsi"/>
          <w:kern w:val="0"/>
          <w:lang w:val="en-AU" w:eastAsia="en-US"/>
        </w:rPr>
        <w:t>Finally</w:t>
      </w:r>
      <w:r w:rsidR="009C27F8" w:rsidRPr="00DE56B8">
        <w:rPr>
          <w:rFonts w:eastAsia="Times New Roman" w:cstheme="minorHAnsi"/>
          <w:kern w:val="0"/>
          <w:lang w:val="en-AU" w:eastAsia="en-US"/>
        </w:rPr>
        <w:t>, regarding community partici</w:t>
      </w:r>
      <w:r w:rsidR="00BD6A94" w:rsidRPr="00DE56B8">
        <w:rPr>
          <w:rFonts w:eastAsia="Times New Roman" w:cstheme="minorHAnsi"/>
          <w:kern w:val="0"/>
          <w:lang w:val="en-AU" w:eastAsia="en-US"/>
        </w:rPr>
        <w:t xml:space="preserve">pation, this study found that </w:t>
      </w:r>
      <w:r w:rsidR="0039729B" w:rsidRPr="00DE56B8">
        <w:rPr>
          <w:rFonts w:eastAsia="Times New Roman" w:cstheme="minorHAnsi"/>
          <w:kern w:val="0"/>
          <w:lang w:val="en-AU" w:eastAsia="en-US"/>
        </w:rPr>
        <w:t xml:space="preserve">functioning CWO </w:t>
      </w:r>
      <w:r w:rsidR="00BD6A94" w:rsidRPr="00DE56B8">
        <w:rPr>
          <w:rFonts w:eastAsia="Times New Roman" w:cstheme="minorHAnsi"/>
          <w:kern w:val="0"/>
          <w:lang w:val="en-AU" w:eastAsia="en-US"/>
        </w:rPr>
        <w:t>w</w:t>
      </w:r>
      <w:r w:rsidR="000A210D">
        <w:rPr>
          <w:rFonts w:eastAsia="Times New Roman" w:cstheme="minorHAnsi"/>
          <w:kern w:val="0"/>
          <w:lang w:val="en-AU" w:eastAsia="en-US"/>
        </w:rPr>
        <w:t xml:space="preserve">ere </w:t>
      </w:r>
      <w:r w:rsidR="009C27F8" w:rsidRPr="00DE56B8">
        <w:rPr>
          <w:rFonts w:eastAsia="Times New Roman" w:cstheme="minorHAnsi"/>
          <w:kern w:val="0"/>
          <w:lang w:val="en-AU" w:eastAsia="en-US"/>
        </w:rPr>
        <w:t xml:space="preserve">associated </w:t>
      </w:r>
      <w:r w:rsidR="007955E7" w:rsidRPr="00DE56B8">
        <w:rPr>
          <w:rFonts w:eastAsia="Times New Roman" w:cstheme="minorHAnsi"/>
          <w:kern w:val="0"/>
          <w:lang w:val="en-AU" w:eastAsia="en-US"/>
        </w:rPr>
        <w:t xml:space="preserve">with affiliation to these organizations </w:t>
      </w:r>
      <w:r w:rsidR="009C27F8" w:rsidRPr="00DE56B8">
        <w:rPr>
          <w:rFonts w:eastAsia="Times New Roman" w:cstheme="minorHAnsi"/>
          <w:kern w:val="0"/>
          <w:lang w:val="en-AU" w:eastAsia="en-US"/>
        </w:rPr>
        <w:t>in the central and southern sectors</w:t>
      </w:r>
      <w:r w:rsidR="007955E7" w:rsidRPr="00DE56B8">
        <w:rPr>
          <w:rFonts w:eastAsia="Times New Roman" w:cstheme="minorHAnsi"/>
          <w:kern w:val="0"/>
          <w:lang w:val="en-AU" w:eastAsia="en-US"/>
        </w:rPr>
        <w:t xml:space="preserve">, </w:t>
      </w:r>
      <w:r w:rsidR="00BD6A94" w:rsidRPr="00DE56B8">
        <w:rPr>
          <w:rFonts w:eastAsia="Times New Roman" w:cstheme="minorHAnsi"/>
          <w:kern w:val="0"/>
          <w:lang w:val="en-AU" w:eastAsia="en-US"/>
        </w:rPr>
        <w:t xml:space="preserve">they were also related to </w:t>
      </w:r>
      <w:r w:rsidR="007955E7" w:rsidRPr="00DE56B8">
        <w:rPr>
          <w:rFonts w:eastAsia="Times New Roman" w:cstheme="minorHAnsi"/>
          <w:kern w:val="0"/>
          <w:lang w:val="en-AU" w:eastAsia="en-US"/>
        </w:rPr>
        <w:t xml:space="preserve">saving water practices in the central sector. </w:t>
      </w:r>
      <w:r w:rsidR="009C27F8" w:rsidRPr="00DE56B8">
        <w:rPr>
          <w:rFonts w:eastAsia="Times New Roman" w:cstheme="minorHAnsi"/>
          <w:kern w:val="0"/>
          <w:lang w:val="en-AU" w:eastAsia="en-US"/>
        </w:rPr>
        <w:t xml:space="preserve">It is known that </w:t>
      </w:r>
      <w:r w:rsidR="00FD6540" w:rsidRPr="00DE56B8">
        <w:rPr>
          <w:rFonts w:eastAsia="Times New Roman" w:cstheme="minorHAnsi"/>
          <w:kern w:val="0"/>
          <w:lang w:val="en-AU" w:eastAsia="en-US"/>
        </w:rPr>
        <w:t xml:space="preserve">in the </w:t>
      </w:r>
      <w:r w:rsidR="0024558F" w:rsidRPr="00DE56B8">
        <w:rPr>
          <w:rFonts w:eastAsia="Times New Roman" w:cstheme="minorHAnsi"/>
          <w:kern w:val="0"/>
          <w:lang w:val="en-AU" w:eastAsia="en-US"/>
        </w:rPr>
        <w:t>community</w:t>
      </w:r>
      <w:r w:rsidR="000A210D">
        <w:rPr>
          <w:rFonts w:eastAsia="Times New Roman" w:cstheme="minorHAnsi"/>
          <w:kern w:val="0"/>
          <w:lang w:val="en-AU" w:eastAsia="en-US"/>
        </w:rPr>
        <w:t>-</w:t>
      </w:r>
      <w:r w:rsidR="0024558F" w:rsidRPr="00DE56B8">
        <w:rPr>
          <w:rFonts w:eastAsia="Times New Roman" w:cstheme="minorHAnsi"/>
          <w:kern w:val="0"/>
          <w:lang w:val="en-AU" w:eastAsia="en-US"/>
        </w:rPr>
        <w:t>based management (CBM)</w:t>
      </w:r>
      <w:r w:rsidR="00FD6540" w:rsidRPr="00DE56B8">
        <w:rPr>
          <w:rFonts w:eastAsia="Times New Roman" w:cstheme="minorHAnsi"/>
          <w:kern w:val="0"/>
          <w:lang w:val="en-AU" w:eastAsia="en-US"/>
        </w:rPr>
        <w:t xml:space="preserve"> model</w:t>
      </w:r>
      <w:r w:rsidR="009C27F8" w:rsidRPr="00DE56B8">
        <w:rPr>
          <w:rFonts w:eastAsia="Times New Roman" w:cstheme="minorHAnsi"/>
          <w:kern w:val="0"/>
          <w:lang w:val="en-AU" w:eastAsia="en-US"/>
        </w:rPr>
        <w:t xml:space="preserve">, </w:t>
      </w:r>
      <w:r w:rsidR="0024558F" w:rsidRPr="00DE56B8">
        <w:rPr>
          <w:rFonts w:eastAsia="Times New Roman" w:cstheme="minorHAnsi"/>
          <w:kern w:val="0"/>
          <w:lang w:val="en-AU" w:eastAsia="en-US"/>
        </w:rPr>
        <w:t xml:space="preserve">CWO </w:t>
      </w:r>
      <w:r w:rsidR="00FD6540" w:rsidRPr="00DE56B8">
        <w:rPr>
          <w:rFonts w:eastAsia="Times New Roman" w:cstheme="minorHAnsi"/>
          <w:kern w:val="0"/>
          <w:lang w:val="en-AU" w:eastAsia="en-US"/>
        </w:rPr>
        <w:t xml:space="preserve">must be </w:t>
      </w:r>
      <w:r w:rsidR="009C27F8" w:rsidRPr="00DE56B8">
        <w:rPr>
          <w:rFonts w:eastAsia="Times New Roman" w:cstheme="minorHAnsi"/>
          <w:kern w:val="0"/>
          <w:lang w:val="en-AU" w:eastAsia="en-US"/>
        </w:rPr>
        <w:t>vehicle</w:t>
      </w:r>
      <w:r w:rsidR="00FD6540" w:rsidRPr="00DE56B8">
        <w:rPr>
          <w:rFonts w:eastAsia="Times New Roman" w:cstheme="minorHAnsi"/>
          <w:kern w:val="0"/>
          <w:lang w:val="en-AU" w:eastAsia="en-US"/>
        </w:rPr>
        <w:t>s</w:t>
      </w:r>
      <w:r w:rsidR="009C27F8" w:rsidRPr="00DE56B8">
        <w:rPr>
          <w:rFonts w:eastAsia="Times New Roman" w:cstheme="minorHAnsi"/>
          <w:kern w:val="0"/>
          <w:lang w:val="en-AU" w:eastAsia="en-US"/>
        </w:rPr>
        <w:t xml:space="preserve"> to empower communities through </w:t>
      </w:r>
      <w:r w:rsidR="00BC20B9" w:rsidRPr="00DE56B8">
        <w:rPr>
          <w:rFonts w:eastAsia="Times New Roman" w:cstheme="minorHAnsi"/>
          <w:kern w:val="0"/>
          <w:lang w:val="en-AU" w:eastAsia="en-US"/>
        </w:rPr>
        <w:t xml:space="preserve">affiliation and </w:t>
      </w:r>
      <w:r w:rsidR="009C27F8" w:rsidRPr="00DE56B8">
        <w:rPr>
          <w:rFonts w:eastAsia="Times New Roman" w:cstheme="minorHAnsi"/>
          <w:kern w:val="0"/>
          <w:lang w:val="en-AU" w:eastAsia="en-US"/>
        </w:rPr>
        <w:t xml:space="preserve">participation of its members, and at the same time, promote a better and equal distribution of </w:t>
      </w:r>
      <w:r w:rsidR="00BC20B9" w:rsidRPr="00DE56B8">
        <w:rPr>
          <w:rFonts w:eastAsia="Times New Roman" w:cstheme="minorHAnsi"/>
          <w:kern w:val="0"/>
          <w:lang w:val="en-AU" w:eastAsia="en-US"/>
        </w:rPr>
        <w:t xml:space="preserve">the resource </w:t>
      </w:r>
      <w:r w:rsidR="009C27F8" w:rsidRPr="00DE56B8">
        <w:rPr>
          <w:rFonts w:eastAsia="Times New Roman" w:cstheme="minorHAnsi"/>
          <w:kern w:val="0"/>
          <w:lang w:val="en-AU" w:eastAsia="en-US"/>
        </w:rPr>
        <w:t>use</w:t>
      </w:r>
      <w:r w:rsidR="007E50BB">
        <w:rPr>
          <w:rFonts w:eastAsia="Times New Roman" w:cstheme="minorHAnsi"/>
          <w:kern w:val="0"/>
          <w:lang w:val="en-AU" w:eastAsia="en-US"/>
        </w:rPr>
        <w:t xml:space="preserve"> </w:t>
      </w:r>
      <w:r w:rsidR="007E50BB">
        <w:rPr>
          <w:rFonts w:eastAsia="Times New Roman" w:cstheme="minorHAnsi"/>
          <w:kern w:val="0"/>
          <w:lang w:val="en-AU" w:eastAsia="en-US"/>
        </w:rPr>
        <w:fldChar w:fldCharType="begin"/>
      </w:r>
      <w:r w:rsidR="007E50BB">
        <w:rPr>
          <w:rFonts w:eastAsia="Times New Roman" w:cstheme="minorHAnsi"/>
          <w:kern w:val="0"/>
          <w:lang w:val="en-AU" w:eastAsia="en-US"/>
        </w:rPr>
        <w:instrText xml:space="preserve"> ADDIN EN.CITE &lt;EndNote&gt;&lt;Cite&gt;&lt;Author&gt;Mengistu&lt;/Author&gt;&lt;Year&gt;2012&lt;/Year&gt;&lt;RecNum&gt;33&lt;/RecNum&gt;&lt;DisplayText&gt;(31)&lt;/DisplayText&gt;&lt;record&gt;&lt;rec-number&gt;33&lt;/rec-number&gt;&lt;foreign-keys&gt;&lt;key app="EN" db-id="sxd0v9wasaz928ea9ph5rffp92vpewzrptas"&gt;33&lt;/key&gt;&lt;/foreign-keys&gt;&lt;ref-type name="Report"&gt;27&lt;/ref-type&gt;&lt;contributors&gt;&lt;authors&gt;&lt;author&gt;Mengistu, B.&lt;/author&gt;&lt;/authors&gt;&lt;/contributors&gt;&lt;titles&gt;&lt;title&gt;Empowering Women and Girls: How Water, Sanitation and Hygiene Deliver Gender Equality&lt;/title&gt;&lt;/titles&gt;&lt;dates&gt;&lt;year&gt;2012&lt;/year&gt;&lt;/dates&gt;&lt;pub-location&gt;Addis Ababa, Ethiopia&lt;/pub-location&gt;&lt;publisher&gt;WaterAid&lt;/publisher&gt;&lt;urls&gt;&lt;/urls&gt;&lt;/record&gt;&lt;/Cite&gt;&lt;/EndNote&gt;</w:instrText>
      </w:r>
      <w:r w:rsidR="007E50BB">
        <w:rPr>
          <w:rFonts w:eastAsia="Times New Roman" w:cstheme="minorHAnsi"/>
          <w:kern w:val="0"/>
          <w:lang w:val="en-AU" w:eastAsia="en-US"/>
        </w:rPr>
        <w:fldChar w:fldCharType="separate"/>
      </w:r>
      <w:r w:rsidR="007E50BB">
        <w:rPr>
          <w:rFonts w:eastAsia="Times New Roman" w:cstheme="minorHAnsi"/>
          <w:noProof/>
          <w:kern w:val="0"/>
          <w:lang w:val="en-AU" w:eastAsia="en-US"/>
        </w:rPr>
        <w:t>(</w:t>
      </w:r>
      <w:hyperlink w:anchor="_ENREF_31" w:tooltip="Mengistu, 2012 #33" w:history="1">
        <w:r w:rsidR="00664449">
          <w:rPr>
            <w:rFonts w:eastAsia="Times New Roman" w:cstheme="minorHAnsi"/>
            <w:noProof/>
            <w:kern w:val="0"/>
            <w:lang w:val="en-AU" w:eastAsia="en-US"/>
          </w:rPr>
          <w:t>31</w:t>
        </w:r>
      </w:hyperlink>
      <w:r w:rsidR="007E50BB">
        <w:rPr>
          <w:rFonts w:eastAsia="Times New Roman" w:cstheme="minorHAnsi"/>
          <w:noProof/>
          <w:kern w:val="0"/>
          <w:lang w:val="en-AU" w:eastAsia="en-US"/>
        </w:rPr>
        <w:t>)</w:t>
      </w:r>
      <w:r w:rsidR="007E50BB">
        <w:rPr>
          <w:rFonts w:eastAsia="Times New Roman" w:cstheme="minorHAnsi"/>
          <w:kern w:val="0"/>
          <w:lang w:val="en-AU" w:eastAsia="en-US"/>
        </w:rPr>
        <w:fldChar w:fldCharType="end"/>
      </w:r>
      <w:r w:rsidR="007E50BB">
        <w:rPr>
          <w:rFonts w:eastAsia="Times New Roman" w:cstheme="minorHAnsi"/>
          <w:kern w:val="0"/>
          <w:lang w:val="en-AU" w:eastAsia="en-US"/>
        </w:rPr>
        <w:t xml:space="preserve">. </w:t>
      </w:r>
      <w:r w:rsidR="009C27F8" w:rsidRPr="00DE56B8">
        <w:rPr>
          <w:rFonts w:eastAsia="Times New Roman" w:cstheme="minorHAnsi"/>
          <w:kern w:val="0"/>
          <w:lang w:val="en-AU" w:eastAsia="en-US"/>
        </w:rPr>
        <w:t>F</w:t>
      </w:r>
      <w:r w:rsidR="00BC20B9" w:rsidRPr="00DE56B8">
        <w:rPr>
          <w:rFonts w:eastAsia="Times New Roman" w:cstheme="minorHAnsi"/>
          <w:kern w:val="0"/>
          <w:lang w:val="en-AU" w:eastAsia="en-US"/>
        </w:rPr>
        <w:t>urthermore, the literature show</w:t>
      </w:r>
      <w:r w:rsidR="000A210D">
        <w:rPr>
          <w:rFonts w:eastAsia="Times New Roman" w:cstheme="minorHAnsi"/>
          <w:kern w:val="0"/>
          <w:lang w:val="en-AU" w:eastAsia="en-US"/>
        </w:rPr>
        <w:t>s</w:t>
      </w:r>
      <w:r w:rsidR="008532CF" w:rsidRPr="00DE56B8">
        <w:rPr>
          <w:rFonts w:eastAsia="Times New Roman" w:cstheme="minorHAnsi"/>
          <w:kern w:val="0"/>
          <w:lang w:val="en-AU" w:eastAsia="en-US"/>
        </w:rPr>
        <w:t xml:space="preserve"> that the roles of </w:t>
      </w:r>
      <w:r w:rsidR="00C7192B">
        <w:rPr>
          <w:rFonts w:eastAsia="Times New Roman" w:cstheme="minorHAnsi"/>
          <w:kern w:val="0"/>
          <w:lang w:val="en-AU" w:eastAsia="en-US"/>
        </w:rPr>
        <w:t>CWO</w:t>
      </w:r>
      <w:r w:rsidR="008532CF" w:rsidRPr="00DE56B8">
        <w:rPr>
          <w:rFonts w:eastAsia="Times New Roman" w:cstheme="minorHAnsi"/>
          <w:kern w:val="0"/>
          <w:lang w:val="en-AU" w:eastAsia="en-US"/>
        </w:rPr>
        <w:t xml:space="preserve"> are</w:t>
      </w:r>
      <w:r w:rsidR="009C27F8" w:rsidRPr="00DE56B8">
        <w:rPr>
          <w:rFonts w:eastAsia="Times New Roman" w:cstheme="minorHAnsi"/>
          <w:kern w:val="0"/>
          <w:lang w:val="en-AU" w:eastAsia="en-US"/>
        </w:rPr>
        <w:t xml:space="preserve"> </w:t>
      </w:r>
      <w:r w:rsidR="00BC20B9" w:rsidRPr="00DE56B8">
        <w:rPr>
          <w:rFonts w:eastAsia="Times New Roman" w:cstheme="minorHAnsi"/>
          <w:kern w:val="0"/>
          <w:lang w:val="en-AU" w:eastAsia="en-US"/>
        </w:rPr>
        <w:t xml:space="preserve">also </w:t>
      </w:r>
      <w:r w:rsidR="009C27F8" w:rsidRPr="00DE56B8">
        <w:rPr>
          <w:rFonts w:eastAsia="Times New Roman" w:cstheme="minorHAnsi"/>
          <w:kern w:val="0"/>
          <w:lang w:val="en-AU" w:eastAsia="en-US"/>
        </w:rPr>
        <w:t xml:space="preserve">related </w:t>
      </w:r>
      <w:r w:rsidR="00BC20B9" w:rsidRPr="00DE56B8">
        <w:rPr>
          <w:rFonts w:eastAsia="Times New Roman" w:cstheme="minorHAnsi"/>
          <w:kern w:val="0"/>
          <w:lang w:val="en-AU" w:eastAsia="en-US"/>
        </w:rPr>
        <w:t xml:space="preserve">to the sustainability of water resources. </w:t>
      </w:r>
      <w:r w:rsidR="009C27F8" w:rsidRPr="00DE56B8">
        <w:rPr>
          <w:rFonts w:eastAsia="Times New Roman" w:cstheme="minorHAnsi"/>
          <w:kern w:val="0"/>
          <w:lang w:val="en-AU" w:eastAsia="en-US"/>
        </w:rPr>
        <w:t xml:space="preserve"> </w:t>
      </w:r>
      <w:r w:rsidR="00BC20B9" w:rsidRPr="00DE56B8">
        <w:rPr>
          <w:rFonts w:eastAsia="Times New Roman" w:cstheme="minorHAnsi"/>
          <w:kern w:val="0"/>
          <w:lang w:val="en-AU" w:eastAsia="en-US"/>
        </w:rPr>
        <w:t>To do this, CWO</w:t>
      </w:r>
      <w:r w:rsidR="00616D59" w:rsidRPr="00DE56B8">
        <w:rPr>
          <w:rFonts w:eastAsia="Times New Roman" w:cstheme="minorHAnsi"/>
          <w:kern w:val="0"/>
          <w:lang w:val="en-AU" w:eastAsia="en-US"/>
        </w:rPr>
        <w:t xml:space="preserve"> perform </w:t>
      </w:r>
      <w:r w:rsidR="009C27F8" w:rsidRPr="00DE56B8">
        <w:rPr>
          <w:rFonts w:eastAsia="Times New Roman" w:cstheme="minorHAnsi"/>
          <w:kern w:val="0"/>
          <w:lang w:val="en-AU" w:eastAsia="en-US"/>
        </w:rPr>
        <w:t>a series of regular activities including meetings, collec</w:t>
      </w:r>
      <w:r w:rsidR="00616D59" w:rsidRPr="00DE56B8">
        <w:rPr>
          <w:rFonts w:eastAsia="Times New Roman" w:cstheme="minorHAnsi"/>
          <w:kern w:val="0"/>
          <w:lang w:val="en-AU" w:eastAsia="en-US"/>
        </w:rPr>
        <w:t>tion and saving water practices</w:t>
      </w:r>
      <w:r w:rsidR="009D12AE">
        <w:rPr>
          <w:rFonts w:eastAsia="Times New Roman" w:cstheme="minorHAnsi"/>
          <w:kern w:val="0"/>
          <w:lang w:val="en-AU" w:eastAsia="en-US"/>
        </w:rPr>
        <w:t xml:space="preserve"> </w:t>
      </w:r>
      <w:r w:rsidR="009D12AE">
        <w:rPr>
          <w:rFonts w:eastAsia="Times New Roman" w:cstheme="minorHAnsi"/>
          <w:kern w:val="0"/>
          <w:lang w:val="en-AU" w:eastAsia="en-US"/>
        </w:rPr>
        <w:fldChar w:fldCharType="begin"/>
      </w:r>
      <w:r w:rsidR="009D12AE">
        <w:rPr>
          <w:rFonts w:eastAsia="Times New Roman" w:cstheme="minorHAnsi"/>
          <w:kern w:val="0"/>
          <w:lang w:val="en-AU" w:eastAsia="en-US"/>
        </w:rPr>
        <w:instrText xml:space="preserve"> ADDIN EN.CITE &lt;EndNote&gt;&lt;Cite&gt;&lt;Author&gt;Hutchings&lt;/Author&gt;&lt;Year&gt;2017&lt;/Year&gt;&lt;RecNum&gt;25&lt;/RecNum&gt;&lt;DisplayText&gt;(7)&lt;/DisplayText&gt;&lt;record&gt;&lt;rec-number&gt;25&lt;/rec-number&gt;&lt;foreign-keys&gt;&lt;key app="EN" db-id="sxd0v9wasaz928ea9ph5rffp92vpewzrptas"&gt;25&lt;/key&gt;&lt;/foreign-keys&gt;&lt;ref-type name="Electronic Article"&gt;43&lt;/ref-type&gt;&lt;contributors&gt;&lt;authors&gt;&lt;author&gt;Hutchings, P. &lt;/author&gt;&lt;author&gt;Chan, Y. &lt;/author&gt;&lt;author&gt;Cuadrado, C.&lt;/author&gt;&lt;author&gt;Ezbakhe, F. &lt;/author&gt;&lt;author&gt;Mesa, B.&lt;/author&gt;&lt;author&gt;Tamekawa, C. &lt;/author&gt;&lt;author&gt;Franceys, R. &lt;/author&gt;&lt;/authors&gt;&lt;/contributors&gt;&lt;titles&gt;&lt;title&gt;A systematic review of success factors in the community management of rural water supplies over the past 30 years&lt;/title&gt;&lt;secondary-title&gt;Water Policy&lt;/secondary-title&gt;&lt;/titles&gt;&lt;periodical&gt;&lt;full-title&gt;Water Policy&lt;/full-title&gt;&lt;/periodical&gt;&lt;pages&gt;963-983&lt;/pages&gt;&lt;dates&gt;&lt;year&gt;2017&lt;/year&gt;&lt;/dates&gt;&lt;urls&gt;&lt;/urls&gt;&lt;/record&gt;&lt;/Cite&gt;&lt;/EndNote&gt;</w:instrText>
      </w:r>
      <w:r w:rsidR="009D12AE">
        <w:rPr>
          <w:rFonts w:eastAsia="Times New Roman" w:cstheme="minorHAnsi"/>
          <w:kern w:val="0"/>
          <w:lang w:val="en-AU" w:eastAsia="en-US"/>
        </w:rPr>
        <w:fldChar w:fldCharType="separate"/>
      </w:r>
      <w:r w:rsidR="009D12AE">
        <w:rPr>
          <w:rFonts w:eastAsia="Times New Roman" w:cstheme="minorHAnsi"/>
          <w:noProof/>
          <w:kern w:val="0"/>
          <w:lang w:val="en-AU" w:eastAsia="en-US"/>
        </w:rPr>
        <w:t>(</w:t>
      </w:r>
      <w:hyperlink w:anchor="_ENREF_7" w:tooltip="Hutchings, 2017 #25" w:history="1">
        <w:r w:rsidR="00664449">
          <w:rPr>
            <w:rFonts w:eastAsia="Times New Roman" w:cstheme="minorHAnsi"/>
            <w:noProof/>
            <w:kern w:val="0"/>
            <w:lang w:val="en-AU" w:eastAsia="en-US"/>
          </w:rPr>
          <w:t>7</w:t>
        </w:r>
      </w:hyperlink>
      <w:r w:rsidR="009D12AE">
        <w:rPr>
          <w:rFonts w:eastAsia="Times New Roman" w:cstheme="minorHAnsi"/>
          <w:noProof/>
          <w:kern w:val="0"/>
          <w:lang w:val="en-AU" w:eastAsia="en-US"/>
        </w:rPr>
        <w:t>)</w:t>
      </w:r>
      <w:r w:rsidR="009D12AE">
        <w:rPr>
          <w:rFonts w:eastAsia="Times New Roman" w:cstheme="minorHAnsi"/>
          <w:kern w:val="0"/>
          <w:lang w:val="en-AU" w:eastAsia="en-US"/>
        </w:rPr>
        <w:fldChar w:fldCharType="end"/>
      </w:r>
      <w:r w:rsidR="009D12AE">
        <w:rPr>
          <w:rFonts w:eastAsia="Times New Roman" w:cstheme="minorHAnsi"/>
          <w:kern w:val="0"/>
          <w:lang w:val="en-AU" w:eastAsia="en-US"/>
        </w:rPr>
        <w:t>.</w:t>
      </w:r>
    </w:p>
    <w:p w14:paraId="612049A7" w14:textId="289D2CFA" w:rsidR="00981CEA" w:rsidRPr="00DE56B8" w:rsidRDefault="00682021" w:rsidP="00DE56B8">
      <w:pPr>
        <w:ind w:firstLine="0"/>
        <w:jc w:val="both"/>
        <w:rPr>
          <w:rFonts w:eastAsia="Times New Roman" w:cstheme="minorHAnsi"/>
          <w:kern w:val="0"/>
          <w:lang w:val="en-AU" w:eastAsia="en-US"/>
        </w:rPr>
      </w:pPr>
      <w:r w:rsidRPr="00DE56B8">
        <w:rPr>
          <w:rFonts w:eastAsia="Times New Roman" w:cstheme="minorHAnsi"/>
          <w:kern w:val="0"/>
          <w:lang w:val="en-AU" w:eastAsia="en-US"/>
        </w:rPr>
        <w:t xml:space="preserve">Based on the study results and their consistency </w:t>
      </w:r>
      <w:r w:rsidR="009B32F6" w:rsidRPr="00DE56B8">
        <w:rPr>
          <w:rFonts w:eastAsia="Times New Roman" w:cstheme="minorHAnsi"/>
          <w:kern w:val="0"/>
          <w:lang w:val="en-AU" w:eastAsia="en-US"/>
        </w:rPr>
        <w:t xml:space="preserve">with previous evidence, it can be said </w:t>
      </w:r>
      <w:proofErr w:type="gramStart"/>
      <w:r w:rsidR="009B32F6" w:rsidRPr="00DE56B8">
        <w:rPr>
          <w:rFonts w:eastAsia="Times New Roman" w:cstheme="minorHAnsi"/>
          <w:kern w:val="0"/>
          <w:lang w:val="en-AU" w:eastAsia="en-US"/>
        </w:rPr>
        <w:t xml:space="preserve">that </w:t>
      </w:r>
      <w:r w:rsidR="001636A7" w:rsidRPr="00DE56B8">
        <w:rPr>
          <w:rFonts w:eastAsia="Times New Roman" w:cstheme="minorHAnsi"/>
          <w:kern w:val="0"/>
          <w:lang w:val="en-AU" w:eastAsia="en-US"/>
        </w:rPr>
        <w:t xml:space="preserve"> </w:t>
      </w:r>
      <w:r w:rsidR="00D46B17" w:rsidRPr="00DE56B8">
        <w:rPr>
          <w:rFonts w:eastAsia="Times New Roman" w:cstheme="minorHAnsi"/>
          <w:kern w:val="0"/>
          <w:lang w:val="en-AU" w:eastAsia="en-US"/>
        </w:rPr>
        <w:t>a</w:t>
      </w:r>
      <w:proofErr w:type="gramEnd"/>
      <w:r w:rsidR="00D46B17" w:rsidRPr="00DE56B8">
        <w:rPr>
          <w:rFonts w:eastAsia="Times New Roman" w:cstheme="minorHAnsi"/>
          <w:kern w:val="0"/>
          <w:lang w:val="en-AU" w:eastAsia="en-US"/>
        </w:rPr>
        <w:t xml:space="preserve"> </w:t>
      </w:r>
      <w:r w:rsidR="001636A7" w:rsidRPr="00DE56B8">
        <w:rPr>
          <w:rFonts w:eastAsia="Times New Roman" w:cstheme="minorHAnsi"/>
          <w:kern w:val="0"/>
          <w:lang w:val="en-AU" w:eastAsia="en-US"/>
        </w:rPr>
        <w:t xml:space="preserve">functioning CWO </w:t>
      </w:r>
      <w:r w:rsidR="00D46B17" w:rsidRPr="00DE56B8">
        <w:rPr>
          <w:rFonts w:eastAsia="Times New Roman" w:cstheme="minorHAnsi"/>
          <w:kern w:val="0"/>
          <w:lang w:val="en-AU" w:eastAsia="en-US"/>
        </w:rPr>
        <w:t>is</w:t>
      </w:r>
      <w:r w:rsidR="001636A7" w:rsidRPr="00DE56B8">
        <w:rPr>
          <w:rFonts w:eastAsia="Times New Roman" w:cstheme="minorHAnsi"/>
          <w:kern w:val="0"/>
          <w:lang w:val="en-AU" w:eastAsia="en-US"/>
        </w:rPr>
        <w:t xml:space="preserve"> associated with key components of effective community</w:t>
      </w:r>
      <w:r w:rsidR="000A210D">
        <w:rPr>
          <w:rFonts w:eastAsia="Times New Roman" w:cstheme="minorHAnsi"/>
          <w:kern w:val="0"/>
          <w:lang w:val="en-AU" w:eastAsia="en-US"/>
        </w:rPr>
        <w:t>-</w:t>
      </w:r>
      <w:r w:rsidR="001636A7" w:rsidRPr="00DE56B8">
        <w:rPr>
          <w:rFonts w:eastAsia="Times New Roman" w:cstheme="minorHAnsi"/>
          <w:kern w:val="0"/>
          <w:lang w:val="en-AU" w:eastAsia="en-US"/>
        </w:rPr>
        <w:t>based water management</w:t>
      </w:r>
      <w:r w:rsidR="00D46B17" w:rsidRPr="00DE56B8">
        <w:rPr>
          <w:rFonts w:eastAsia="Times New Roman" w:cstheme="minorHAnsi"/>
          <w:kern w:val="0"/>
          <w:lang w:val="en-AU" w:eastAsia="en-US"/>
        </w:rPr>
        <w:t xml:space="preserve">, </w:t>
      </w:r>
      <w:r w:rsidR="001636A7" w:rsidRPr="00DE56B8">
        <w:rPr>
          <w:rFonts w:eastAsia="Times New Roman" w:cstheme="minorHAnsi"/>
          <w:kern w:val="0"/>
          <w:lang w:val="en-AU" w:eastAsia="en-US"/>
        </w:rPr>
        <w:t xml:space="preserve">although the patterns of these relationships vary according to </w:t>
      </w:r>
      <w:r w:rsidR="00DA06A2" w:rsidRPr="00DE56B8">
        <w:rPr>
          <w:rFonts w:eastAsia="Times New Roman" w:cstheme="minorHAnsi"/>
          <w:kern w:val="0"/>
          <w:lang w:val="en-AU" w:eastAsia="en-US"/>
        </w:rPr>
        <w:t xml:space="preserve">the </w:t>
      </w:r>
      <w:r w:rsidR="00D46B17" w:rsidRPr="00DE56B8">
        <w:rPr>
          <w:rFonts w:eastAsia="Times New Roman" w:cstheme="minorHAnsi"/>
          <w:kern w:val="0"/>
          <w:lang w:val="en-AU" w:eastAsia="en-US"/>
        </w:rPr>
        <w:t xml:space="preserve">sectors of </w:t>
      </w:r>
      <w:proofErr w:type="spellStart"/>
      <w:r w:rsidR="00D46B17" w:rsidRPr="00DE56B8">
        <w:rPr>
          <w:rFonts w:eastAsia="Times New Roman" w:cstheme="minorHAnsi"/>
          <w:kern w:val="0"/>
          <w:lang w:val="en-AU" w:eastAsia="en-US"/>
        </w:rPr>
        <w:t>Pucarani</w:t>
      </w:r>
      <w:proofErr w:type="spellEnd"/>
      <w:r w:rsidR="00180A0D" w:rsidRPr="00DE56B8">
        <w:rPr>
          <w:rFonts w:eastAsia="Times New Roman" w:cstheme="minorHAnsi"/>
          <w:kern w:val="0"/>
          <w:lang w:val="en-AU" w:eastAsia="en-US"/>
        </w:rPr>
        <w:t xml:space="preserve"> and with the degree of functionality</w:t>
      </w:r>
      <w:r w:rsidR="008105D4" w:rsidRPr="00DE56B8">
        <w:rPr>
          <w:rFonts w:eastAsia="Times New Roman" w:cstheme="minorHAnsi"/>
          <w:kern w:val="0"/>
          <w:lang w:val="en-AU" w:eastAsia="en-US"/>
        </w:rPr>
        <w:t xml:space="preserve"> </w:t>
      </w:r>
      <w:r w:rsidR="00EA1F4E" w:rsidRPr="00DE56B8">
        <w:rPr>
          <w:rFonts w:eastAsia="Times New Roman" w:cstheme="minorHAnsi"/>
          <w:kern w:val="0"/>
          <w:lang w:val="en-AU" w:eastAsia="en-US"/>
        </w:rPr>
        <w:t xml:space="preserve">of the CWO </w:t>
      </w:r>
      <w:r w:rsidR="008105D4" w:rsidRPr="00DE56B8">
        <w:rPr>
          <w:rFonts w:eastAsia="Times New Roman" w:cstheme="minorHAnsi"/>
          <w:kern w:val="0"/>
          <w:lang w:val="en-AU" w:eastAsia="en-US"/>
        </w:rPr>
        <w:t>itself</w:t>
      </w:r>
      <w:r w:rsidR="00D46B17" w:rsidRPr="00DE56B8">
        <w:rPr>
          <w:rFonts w:eastAsia="Times New Roman" w:cstheme="minorHAnsi"/>
          <w:kern w:val="0"/>
          <w:lang w:val="en-AU" w:eastAsia="en-US"/>
        </w:rPr>
        <w:t xml:space="preserve">. </w:t>
      </w:r>
    </w:p>
    <w:p w14:paraId="2EB67FBC" w14:textId="401BAC98" w:rsidR="00D60076" w:rsidRPr="00DE56B8" w:rsidRDefault="00981CEA" w:rsidP="00DE56B8">
      <w:pPr>
        <w:ind w:firstLine="0"/>
        <w:jc w:val="both"/>
        <w:rPr>
          <w:rFonts w:cstheme="minorHAnsi"/>
        </w:rPr>
      </w:pPr>
      <w:r w:rsidRPr="00DE56B8">
        <w:rPr>
          <w:rFonts w:cstheme="minorHAnsi"/>
        </w:rPr>
        <w:t>Besides, there is a common assumption that physical components (technology, infrastructure, landscape) and the social (community management, cultural norms and practices) are ‘co-constituted’</w:t>
      </w:r>
      <w:r w:rsidR="00270B44">
        <w:rPr>
          <w:rFonts w:cstheme="minorHAnsi"/>
        </w:rPr>
        <w:fldChar w:fldCharType="begin"/>
      </w:r>
      <w:r w:rsidR="00270B44">
        <w:rPr>
          <w:rFonts w:cstheme="minorHAnsi"/>
        </w:rPr>
        <w:instrText xml:space="preserve"> ADDIN EN.CITE &lt;EndNote&gt;&lt;Cite&gt;&lt;Author&gt;Ahlers&lt;/Author&gt;&lt;Year&gt;2014&lt;/Year&gt;&lt;RecNum&gt;59&lt;/RecNum&gt;&lt;DisplayText&gt;(32)&lt;/DisplayText&gt;&lt;record&gt;&lt;rec-number&gt;59&lt;/rec-number&gt;&lt;foreign-keys&gt;&lt;key app="EN" db-id="sxd0v9wasaz928ea9ph5rffp92vpewzrptas"&gt;59&lt;/key&gt;&lt;/foreign-keys&gt;&lt;ref-type name="Journal Article"&gt;17&lt;/ref-type&gt;&lt;contributors&gt;&lt;authors&gt;&lt;author&gt;Ahlers, R.&lt;/author&gt;&lt;author&gt;Cleaver, F.&lt;/author&gt;&lt;author&gt;Rusca, M.,&lt;/author&gt;&lt;author&gt;Schwartz, K.&lt;/author&gt;&lt;/authors&gt;&lt;/contributors&gt;&lt;titles&gt;&lt;title&gt; Informal space in the urban waterscape: disaggregation and co-production of water services&lt;/title&gt;&lt;secondary-title&gt;Water Altern&lt;/secondary-title&gt;&lt;/titles&gt;&lt;periodical&gt;&lt;full-title&gt;Water Altern&lt;/full-title&gt;&lt;/periodical&gt;&lt;pages&gt;1-14&lt;/pages&gt;&lt;volume&gt;7&lt;/volume&gt;&lt;dates&gt;&lt;year&gt;2014&lt;/year&gt;&lt;/dates&gt;&lt;urls&gt;&lt;/urls&gt;&lt;/record&gt;&lt;/Cite&gt;&lt;/EndNote&gt;</w:instrText>
      </w:r>
      <w:r w:rsidR="00270B44">
        <w:rPr>
          <w:rFonts w:cstheme="minorHAnsi"/>
        </w:rPr>
        <w:fldChar w:fldCharType="separate"/>
      </w:r>
      <w:r w:rsidR="00270B44">
        <w:rPr>
          <w:rFonts w:cstheme="minorHAnsi"/>
          <w:noProof/>
        </w:rPr>
        <w:t>(</w:t>
      </w:r>
      <w:hyperlink w:anchor="_ENREF_32" w:tooltip="Ahlers, 2014 #59" w:history="1">
        <w:r w:rsidR="00664449">
          <w:rPr>
            <w:rFonts w:cstheme="minorHAnsi"/>
            <w:noProof/>
          </w:rPr>
          <w:t>32</w:t>
        </w:r>
      </w:hyperlink>
      <w:r w:rsidR="00270B44">
        <w:rPr>
          <w:rFonts w:cstheme="minorHAnsi"/>
          <w:noProof/>
        </w:rPr>
        <w:t>)</w:t>
      </w:r>
      <w:r w:rsidR="00270B44">
        <w:rPr>
          <w:rFonts w:cstheme="minorHAnsi"/>
        </w:rPr>
        <w:fldChar w:fldCharType="end"/>
      </w:r>
      <w:r w:rsidR="00270B44">
        <w:rPr>
          <w:rFonts w:cstheme="minorHAnsi"/>
        </w:rPr>
        <w:t xml:space="preserve">. </w:t>
      </w:r>
      <w:r w:rsidRPr="00DE56B8">
        <w:rPr>
          <w:rFonts w:cstheme="minorHAnsi"/>
        </w:rPr>
        <w:t xml:space="preserve">For instance, </w:t>
      </w:r>
      <w:r w:rsidR="0063727D" w:rsidRPr="00DE56B8">
        <w:rPr>
          <w:rFonts w:cstheme="minorHAnsi"/>
        </w:rPr>
        <w:t xml:space="preserve">the infrastructure </w:t>
      </w:r>
      <w:r w:rsidRPr="00DE56B8">
        <w:rPr>
          <w:rFonts w:cstheme="minorHAnsi"/>
        </w:rPr>
        <w:t>need</w:t>
      </w:r>
      <w:r w:rsidR="0063727D" w:rsidRPr="00DE56B8">
        <w:rPr>
          <w:rFonts w:cstheme="minorHAnsi"/>
        </w:rPr>
        <w:t>s</w:t>
      </w:r>
      <w:r w:rsidRPr="00DE56B8">
        <w:rPr>
          <w:rFonts w:cstheme="minorHAnsi"/>
        </w:rPr>
        <w:t xml:space="preserve"> to</w:t>
      </w:r>
      <w:r w:rsidR="00270B44">
        <w:rPr>
          <w:rFonts w:cstheme="minorHAnsi"/>
        </w:rPr>
        <w:t xml:space="preserve"> </w:t>
      </w:r>
      <w:r w:rsidRPr="00DE56B8">
        <w:rPr>
          <w:rFonts w:cstheme="minorHAnsi"/>
        </w:rPr>
        <w:t>work – to be functional – whil</w:t>
      </w:r>
      <w:r w:rsidR="000A210D">
        <w:rPr>
          <w:rFonts w:cstheme="minorHAnsi"/>
        </w:rPr>
        <w:t>e</w:t>
      </w:r>
      <w:r w:rsidRPr="00DE56B8">
        <w:rPr>
          <w:rFonts w:cstheme="minorHAnsi"/>
        </w:rPr>
        <w:t xml:space="preserve"> at the </w:t>
      </w:r>
      <w:r w:rsidRPr="00DE56B8">
        <w:rPr>
          <w:rFonts w:cstheme="minorHAnsi"/>
        </w:rPr>
        <w:lastRenderedPageBreak/>
        <w:t>same time</w:t>
      </w:r>
      <w:r w:rsidR="000A210D">
        <w:rPr>
          <w:rFonts w:cstheme="minorHAnsi"/>
        </w:rPr>
        <w:t>,</w:t>
      </w:r>
      <w:r w:rsidRPr="00DE56B8">
        <w:rPr>
          <w:rFonts w:cstheme="minorHAnsi"/>
        </w:rPr>
        <w:t xml:space="preserve"> </w:t>
      </w:r>
      <w:r w:rsidR="0063727D" w:rsidRPr="00DE56B8">
        <w:rPr>
          <w:rFonts w:cstheme="minorHAnsi"/>
        </w:rPr>
        <w:t xml:space="preserve">it </w:t>
      </w:r>
      <w:r w:rsidRPr="00DE56B8">
        <w:rPr>
          <w:rFonts w:cstheme="minorHAnsi"/>
        </w:rPr>
        <w:t>also reflect</w:t>
      </w:r>
      <w:r w:rsidR="000A210D">
        <w:rPr>
          <w:rFonts w:cstheme="minorHAnsi"/>
        </w:rPr>
        <w:t>s</w:t>
      </w:r>
      <w:r w:rsidRPr="00DE56B8">
        <w:rPr>
          <w:rFonts w:cstheme="minorHAnsi"/>
        </w:rPr>
        <w:t xml:space="preserve"> the functionality of the community management.  There is also a mutable nature of water supplies, as they need to be adaptable to different contexts and environments to be sustainable, as well as the community water </w:t>
      </w:r>
      <w:proofErr w:type="spellStart"/>
      <w:r w:rsidRPr="00DE56B8">
        <w:rPr>
          <w:rFonts w:cstheme="minorHAnsi"/>
        </w:rPr>
        <w:t>organi</w:t>
      </w:r>
      <w:r w:rsidR="000A210D">
        <w:rPr>
          <w:rFonts w:cstheme="minorHAnsi"/>
        </w:rPr>
        <w:t>s</w:t>
      </w:r>
      <w:r w:rsidRPr="00DE56B8">
        <w:rPr>
          <w:rFonts w:cstheme="minorHAnsi"/>
        </w:rPr>
        <w:t>ations</w:t>
      </w:r>
      <w:proofErr w:type="spellEnd"/>
      <w:r w:rsidR="00A71725">
        <w:rPr>
          <w:rFonts w:cstheme="minorHAnsi"/>
        </w:rPr>
        <w:t xml:space="preserve"> </w:t>
      </w:r>
      <w:r w:rsidR="00270B44">
        <w:rPr>
          <w:rFonts w:cstheme="minorHAnsi"/>
        </w:rPr>
        <w:fldChar w:fldCharType="begin"/>
      </w:r>
      <w:r w:rsidR="00270B44">
        <w:rPr>
          <w:rFonts w:cstheme="minorHAnsi"/>
        </w:rPr>
        <w:instrText xml:space="preserve"> ADDIN EN.CITE &lt;EndNote&gt;&lt;Cite&gt;&lt;Author&gt;Whaley&lt;/Author&gt;&lt;Year&gt;2017&lt;/Year&gt;&lt;RecNum&gt;12&lt;/RecNum&gt;&lt;DisplayText&gt;(6)&lt;/DisplayText&gt;&lt;record&gt;&lt;rec-number&gt;12&lt;/rec-number&gt;&lt;foreign-keys&gt;&lt;key app="EN" db-id="sxd0v9wasaz928ea9ph5rffp92vpewzrptas"&gt;12&lt;/key&gt;&lt;/foreign-keys&gt;&lt;ref-type name="Journal Article"&gt;17&lt;/ref-type&gt;&lt;contributors&gt;&lt;authors&gt;&lt;author&gt;Whaley, L.&lt;/author&gt;&lt;author&gt;Cleaver, F.&lt;/author&gt;&lt;/authors&gt;&lt;/contributors&gt;&lt;titles&gt;&lt;title&gt;Can ‘functionality’ save the community management model of rural water supply?&lt;/title&gt;&lt;secondary-title&gt;Water resources and rural development&lt;/secondary-title&gt;&lt;/titles&gt;&lt;periodical&gt;&lt;full-title&gt;Water resources and rural development&lt;/full-title&gt;&lt;/periodical&gt;&lt;pages&gt;56-66&lt;/pages&gt;&lt;volume&gt;9&lt;/volume&gt;&lt;dates&gt;&lt;year&gt;2017&lt;/year&gt;&lt;/dates&gt;&lt;urls&gt;&lt;/urls&gt;&lt;electronic-resource-num&gt;http://dx.doi.org/10.1016/j.wrr.2017.04.001&lt;/electronic-resource-num&gt;&lt;/record&gt;&lt;/Cite&gt;&lt;/EndNote&gt;</w:instrText>
      </w:r>
      <w:r w:rsidR="00270B44">
        <w:rPr>
          <w:rFonts w:cstheme="minorHAnsi"/>
        </w:rPr>
        <w:fldChar w:fldCharType="separate"/>
      </w:r>
      <w:r w:rsidR="00270B44">
        <w:rPr>
          <w:rFonts w:cstheme="minorHAnsi"/>
          <w:noProof/>
        </w:rPr>
        <w:t>(</w:t>
      </w:r>
      <w:hyperlink w:anchor="_ENREF_6" w:tooltip="Whaley, 2017 #12" w:history="1">
        <w:r w:rsidR="00664449">
          <w:rPr>
            <w:rFonts w:cstheme="minorHAnsi"/>
            <w:noProof/>
          </w:rPr>
          <w:t>6</w:t>
        </w:r>
      </w:hyperlink>
      <w:r w:rsidR="00270B44">
        <w:rPr>
          <w:rFonts w:cstheme="minorHAnsi"/>
          <w:noProof/>
        </w:rPr>
        <w:t>)</w:t>
      </w:r>
      <w:r w:rsidR="00270B44">
        <w:rPr>
          <w:rFonts w:cstheme="minorHAnsi"/>
        </w:rPr>
        <w:fldChar w:fldCharType="end"/>
      </w:r>
      <w:r w:rsidRPr="00DE56B8">
        <w:rPr>
          <w:rFonts w:cstheme="minorHAnsi"/>
        </w:rPr>
        <w:t>. Thus, relevant socio-technical analyses of water show that infrastructure and the social component are inherently political, enabling or constraining technical, managerial and socio-political elements of water control (Bolding et al., 1995). Thus, water management power relations and might infuse local water governance arrangements, mediating patterns of access and use resulting in a dynamic processes</w:t>
      </w:r>
      <w:r w:rsidR="00400154">
        <w:rPr>
          <w:rFonts w:cstheme="minorHAnsi"/>
        </w:rPr>
        <w:t xml:space="preserve"> </w:t>
      </w:r>
      <w:r w:rsidR="00400154">
        <w:rPr>
          <w:rFonts w:cstheme="minorHAnsi"/>
        </w:rPr>
        <w:fldChar w:fldCharType="begin">
          <w:fldData xml:space="preserve">PEVuZE5vdGU+PENpdGU+PEF1dGhvcj5TY2huZWdnPC9BdXRob3I+PFllYXI+MjAxNTwvWWVhcj48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</w:fldData>
        </w:fldChar>
      </w:r>
      <w:r w:rsidR="00400154">
        <w:rPr>
          <w:rFonts w:cstheme="minorHAnsi"/>
        </w:rPr>
        <w:instrText xml:space="preserve"> ADDIN EN.CITE </w:instrText>
      </w:r>
      <w:r w:rsidR="00400154">
        <w:rPr>
          <w:rFonts w:cstheme="minorHAnsi"/>
        </w:rPr>
        <w:fldChar w:fldCharType="begin">
          <w:fldData xml:space="preserve">PEVuZE5vdGU+PENpdGU+PEF1dGhvcj5TY2huZWdnPC9BdXRob3I+PFllYXI+MjAxNTwvWWVhcj48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</w:fldData>
        </w:fldChar>
      </w:r>
      <w:r w:rsidR="00400154">
        <w:rPr>
          <w:rFonts w:cstheme="minorHAnsi"/>
        </w:rPr>
        <w:instrText xml:space="preserve"> ADDIN EN.CITE.DATA </w:instrText>
      </w:r>
      <w:r w:rsidR="00400154">
        <w:rPr>
          <w:rFonts w:cstheme="minorHAnsi"/>
        </w:rPr>
      </w:r>
      <w:r w:rsidR="00400154">
        <w:rPr>
          <w:rFonts w:cstheme="minorHAnsi"/>
        </w:rPr>
        <w:fldChar w:fldCharType="end"/>
      </w:r>
      <w:r w:rsidR="00400154">
        <w:rPr>
          <w:rFonts w:cstheme="minorHAnsi"/>
        </w:rPr>
      </w:r>
      <w:r w:rsidR="00400154">
        <w:rPr>
          <w:rFonts w:cstheme="minorHAnsi"/>
        </w:rPr>
        <w:fldChar w:fldCharType="separate"/>
      </w:r>
      <w:r w:rsidR="00400154">
        <w:rPr>
          <w:rFonts w:cstheme="minorHAnsi"/>
          <w:noProof/>
        </w:rPr>
        <w:t>(</w:t>
      </w:r>
      <w:hyperlink w:anchor="_ENREF_6" w:tooltip="Whaley, 2017 #12" w:history="1">
        <w:r w:rsidR="00664449">
          <w:rPr>
            <w:rFonts w:cstheme="minorHAnsi"/>
            <w:noProof/>
          </w:rPr>
          <w:t>6</w:t>
        </w:r>
      </w:hyperlink>
      <w:r w:rsidR="00400154">
        <w:rPr>
          <w:rFonts w:cstheme="minorHAnsi"/>
          <w:noProof/>
        </w:rPr>
        <w:t xml:space="preserve">, </w:t>
      </w:r>
      <w:hyperlink w:anchor="_ENREF_7" w:tooltip="Hutchings, 2017 #25" w:history="1">
        <w:r w:rsidR="00664449">
          <w:rPr>
            <w:rFonts w:cstheme="minorHAnsi"/>
            <w:noProof/>
          </w:rPr>
          <w:t>7</w:t>
        </w:r>
      </w:hyperlink>
      <w:r w:rsidR="00400154">
        <w:rPr>
          <w:rFonts w:cstheme="minorHAnsi"/>
          <w:noProof/>
        </w:rPr>
        <w:t xml:space="preserve">, </w:t>
      </w:r>
      <w:hyperlink w:anchor="_ENREF_33" w:tooltip="Schnegg, 2015 #60" w:history="1">
        <w:r w:rsidR="00664449">
          <w:rPr>
            <w:rFonts w:cstheme="minorHAnsi"/>
            <w:noProof/>
          </w:rPr>
          <w:t>33</w:t>
        </w:r>
      </w:hyperlink>
      <w:r w:rsidR="00400154">
        <w:rPr>
          <w:rFonts w:cstheme="minorHAnsi"/>
          <w:noProof/>
        </w:rPr>
        <w:t>)</w:t>
      </w:r>
      <w:r w:rsidR="00400154">
        <w:rPr>
          <w:rFonts w:cstheme="minorHAnsi"/>
        </w:rPr>
        <w:fldChar w:fldCharType="end"/>
      </w:r>
      <w:r w:rsidR="00400154">
        <w:rPr>
          <w:rFonts w:cstheme="minorHAnsi"/>
        </w:rPr>
        <w:t xml:space="preserve">, </w:t>
      </w:r>
      <w:r w:rsidR="00D60076" w:rsidRPr="00DE56B8">
        <w:rPr>
          <w:rFonts w:cstheme="minorHAnsi"/>
        </w:rPr>
        <w:t xml:space="preserve">and </w:t>
      </w:r>
      <w:r w:rsidRPr="00DE56B8">
        <w:rPr>
          <w:rFonts w:cstheme="minorHAnsi"/>
        </w:rPr>
        <w:t xml:space="preserve"> differences </w:t>
      </w:r>
      <w:r w:rsidR="00D60076" w:rsidRPr="00DE56B8">
        <w:rPr>
          <w:rFonts w:cstheme="minorHAnsi"/>
        </w:rPr>
        <w:t xml:space="preserve">in </w:t>
      </w:r>
      <w:r w:rsidRPr="00DE56B8">
        <w:rPr>
          <w:rFonts w:cstheme="minorHAnsi"/>
        </w:rPr>
        <w:t xml:space="preserve">among communities.  </w:t>
      </w:r>
    </w:p>
    <w:p w14:paraId="2A4F10A3" w14:textId="70A12672" w:rsidR="00A40E1A" w:rsidRPr="00DE56B8" w:rsidRDefault="00777C2F" w:rsidP="00DE56B8">
      <w:pPr>
        <w:ind w:firstLine="0"/>
        <w:jc w:val="both"/>
        <w:rPr>
          <w:rFonts w:eastAsia="Times New Roman" w:cstheme="minorHAnsi"/>
          <w:kern w:val="0"/>
          <w:lang w:val="en-AU" w:eastAsia="en-US"/>
        </w:rPr>
      </w:pPr>
      <w:r w:rsidRPr="00DE56B8">
        <w:rPr>
          <w:rFonts w:eastAsia="Times New Roman" w:cstheme="minorHAnsi"/>
          <w:kern w:val="0"/>
          <w:lang w:val="en-AU" w:eastAsia="en-US"/>
        </w:rPr>
        <w:t xml:space="preserve">Therefore, as the functioning of </w:t>
      </w:r>
      <w:r w:rsidR="000851E1" w:rsidRPr="00DE56B8">
        <w:rPr>
          <w:rFonts w:eastAsia="Times New Roman" w:cstheme="minorHAnsi"/>
          <w:kern w:val="0"/>
          <w:lang w:val="en-AU" w:eastAsia="en-US"/>
        </w:rPr>
        <w:t>C</w:t>
      </w:r>
      <w:r w:rsidR="0060489F">
        <w:rPr>
          <w:rFonts w:eastAsia="Times New Roman" w:cstheme="minorHAnsi"/>
          <w:kern w:val="0"/>
          <w:lang w:val="en-AU" w:eastAsia="en-US"/>
        </w:rPr>
        <w:t>W</w:t>
      </w:r>
      <w:r w:rsidR="000851E1" w:rsidRPr="00DE56B8">
        <w:rPr>
          <w:rFonts w:eastAsia="Times New Roman" w:cstheme="minorHAnsi"/>
          <w:kern w:val="0"/>
          <w:lang w:val="en-AU" w:eastAsia="en-US"/>
        </w:rPr>
        <w:t>O</w:t>
      </w:r>
      <w:r w:rsidRPr="00DE56B8">
        <w:rPr>
          <w:rFonts w:eastAsia="Times New Roman" w:cstheme="minorHAnsi"/>
          <w:kern w:val="0"/>
          <w:lang w:val="en-AU" w:eastAsia="en-US"/>
        </w:rPr>
        <w:t xml:space="preserve"> organizations </w:t>
      </w:r>
      <w:r w:rsidR="0060489F">
        <w:rPr>
          <w:rFonts w:eastAsia="Times New Roman" w:cstheme="minorHAnsi"/>
          <w:kern w:val="0"/>
          <w:lang w:val="en-AU" w:eastAsia="en-US"/>
        </w:rPr>
        <w:t>is</w:t>
      </w:r>
      <w:r w:rsidRPr="00DE56B8">
        <w:rPr>
          <w:rFonts w:eastAsia="Times New Roman" w:cstheme="minorHAnsi"/>
          <w:kern w:val="0"/>
          <w:lang w:val="en-AU" w:eastAsia="en-US"/>
        </w:rPr>
        <w:t xml:space="preserve"> associated with </w:t>
      </w:r>
      <w:r w:rsidR="003C71C4" w:rsidRPr="00DE56B8">
        <w:rPr>
          <w:rFonts w:eastAsia="Times New Roman" w:cstheme="minorHAnsi"/>
          <w:kern w:val="0"/>
          <w:lang w:val="en-AU" w:eastAsia="en-US"/>
        </w:rPr>
        <w:t xml:space="preserve">the </w:t>
      </w:r>
      <w:r w:rsidR="00800892" w:rsidRPr="00DE56B8">
        <w:rPr>
          <w:rFonts w:eastAsia="Times New Roman" w:cstheme="minorHAnsi"/>
          <w:kern w:val="0"/>
          <w:lang w:val="en-AU" w:eastAsia="en-US"/>
        </w:rPr>
        <w:t>maintenance, operation and sustainability of water</w:t>
      </w:r>
      <w:r w:rsidR="00EA1F4E" w:rsidRPr="00DE56B8">
        <w:rPr>
          <w:rFonts w:eastAsia="Times New Roman" w:cstheme="minorHAnsi"/>
          <w:kern w:val="0"/>
          <w:lang w:val="en-AU" w:eastAsia="en-US"/>
        </w:rPr>
        <w:t xml:space="preserve"> systems</w:t>
      </w:r>
      <w:r w:rsidR="00800892" w:rsidRPr="00DE56B8">
        <w:rPr>
          <w:rFonts w:eastAsia="Times New Roman" w:cstheme="minorHAnsi"/>
          <w:kern w:val="0"/>
          <w:lang w:val="en-AU" w:eastAsia="en-US"/>
        </w:rPr>
        <w:t>, more reflection should be made on the conditions in which members of t</w:t>
      </w:r>
      <w:r w:rsidR="00931B72" w:rsidRPr="00DE56B8">
        <w:rPr>
          <w:rFonts w:eastAsia="Times New Roman" w:cstheme="minorHAnsi"/>
          <w:kern w:val="0"/>
          <w:lang w:val="en-AU" w:eastAsia="en-US"/>
        </w:rPr>
        <w:t xml:space="preserve">he CWO </w:t>
      </w:r>
      <w:r w:rsidR="00BE3206" w:rsidRPr="00DE56B8">
        <w:rPr>
          <w:rFonts w:eastAsia="Times New Roman" w:cstheme="minorHAnsi"/>
          <w:kern w:val="0"/>
          <w:lang w:val="en-AU" w:eastAsia="en-US"/>
        </w:rPr>
        <w:t>perform their functions, usually in adverse circumstances</w:t>
      </w:r>
      <w:r w:rsidR="00800892" w:rsidRPr="00DE56B8">
        <w:rPr>
          <w:rFonts w:eastAsia="Times New Roman" w:cstheme="minorHAnsi"/>
          <w:kern w:val="0"/>
          <w:lang w:val="en-AU" w:eastAsia="en-US"/>
        </w:rPr>
        <w:t xml:space="preserve">. This </w:t>
      </w:r>
      <w:r w:rsidR="00180A0D" w:rsidRPr="00DE56B8">
        <w:rPr>
          <w:rFonts w:eastAsia="Times New Roman" w:cstheme="minorHAnsi"/>
          <w:kern w:val="0"/>
          <w:lang w:val="en-AU" w:eastAsia="en-US"/>
        </w:rPr>
        <w:t>also</w:t>
      </w:r>
      <w:r w:rsidR="00800892" w:rsidRPr="00DE56B8">
        <w:rPr>
          <w:rFonts w:eastAsia="Times New Roman" w:cstheme="minorHAnsi"/>
          <w:kern w:val="0"/>
          <w:lang w:val="en-AU" w:eastAsia="en-US"/>
        </w:rPr>
        <w:t xml:space="preserve"> led to pose new questions about the roles</w:t>
      </w:r>
      <w:r w:rsidR="00931B72" w:rsidRPr="00DE56B8">
        <w:rPr>
          <w:rFonts w:eastAsia="Times New Roman" w:cstheme="minorHAnsi"/>
          <w:kern w:val="0"/>
          <w:lang w:val="en-AU" w:eastAsia="en-US"/>
        </w:rPr>
        <w:t xml:space="preserve"> of </w:t>
      </w:r>
      <w:r w:rsidR="00800892" w:rsidRPr="00DE56B8">
        <w:rPr>
          <w:rFonts w:eastAsia="Times New Roman" w:cstheme="minorHAnsi"/>
          <w:kern w:val="0"/>
          <w:lang w:val="en-AU" w:eastAsia="en-US"/>
        </w:rPr>
        <w:t xml:space="preserve">the </w:t>
      </w:r>
      <w:proofErr w:type="gramStart"/>
      <w:r w:rsidR="00800892" w:rsidRPr="00DE56B8">
        <w:rPr>
          <w:rFonts w:eastAsia="Times New Roman" w:cstheme="minorHAnsi"/>
          <w:kern w:val="0"/>
          <w:lang w:val="en-AU" w:eastAsia="en-US"/>
        </w:rPr>
        <w:t>CWO  capacity</w:t>
      </w:r>
      <w:proofErr w:type="gramEnd"/>
      <w:r w:rsidR="00800892" w:rsidRPr="00DE56B8">
        <w:rPr>
          <w:rFonts w:eastAsia="Times New Roman" w:cstheme="minorHAnsi"/>
          <w:kern w:val="0"/>
          <w:lang w:val="en-AU" w:eastAsia="en-US"/>
        </w:rPr>
        <w:t xml:space="preserve"> to perform </w:t>
      </w:r>
      <w:r w:rsidR="006C38A8" w:rsidRPr="00DE56B8">
        <w:rPr>
          <w:rFonts w:eastAsia="Times New Roman" w:cstheme="minorHAnsi"/>
          <w:kern w:val="0"/>
          <w:lang w:val="en-AU" w:eastAsia="en-US"/>
        </w:rPr>
        <w:t>these</w:t>
      </w:r>
      <w:r w:rsidR="00800892" w:rsidRPr="00DE56B8">
        <w:rPr>
          <w:rFonts w:eastAsia="Times New Roman" w:cstheme="minorHAnsi"/>
          <w:kern w:val="0"/>
          <w:lang w:val="en-AU" w:eastAsia="en-US"/>
        </w:rPr>
        <w:t xml:space="preserve"> roles</w:t>
      </w:r>
      <w:r w:rsidR="006C38A8" w:rsidRPr="00DE56B8">
        <w:rPr>
          <w:rFonts w:eastAsia="Times New Roman" w:cstheme="minorHAnsi"/>
          <w:kern w:val="0"/>
          <w:lang w:val="en-AU" w:eastAsia="en-US"/>
        </w:rPr>
        <w:t xml:space="preserve"> in the long term</w:t>
      </w:r>
      <w:r w:rsidR="00AE78B4">
        <w:rPr>
          <w:rFonts w:eastAsia="Times New Roman" w:cstheme="minorHAnsi"/>
          <w:kern w:val="0"/>
          <w:lang w:val="en-AU" w:eastAsia="en-US"/>
        </w:rPr>
        <w:fldChar w:fldCharType="begin">
          <w:fldData xml:space="preserve">PEVuZE5vdGU+PENpdGU+PEF1dGhvcj5Mb2Nrd29vZDwvQXV0aG9yPjxZZWFyPjIwMTE8L1llYXI+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=
</w:fldData>
        </w:fldChar>
      </w:r>
      <w:r w:rsidR="00AE78B4">
        <w:rPr>
          <w:rFonts w:eastAsia="Times New Roman" w:cstheme="minorHAnsi"/>
          <w:kern w:val="0"/>
          <w:lang w:val="en-AU" w:eastAsia="en-US"/>
        </w:rPr>
        <w:instrText xml:space="preserve"> ADDIN EN.CITE </w:instrText>
      </w:r>
      <w:r w:rsidR="00AE78B4">
        <w:rPr>
          <w:rFonts w:eastAsia="Times New Roman" w:cstheme="minorHAnsi"/>
          <w:kern w:val="0"/>
          <w:lang w:val="en-AU" w:eastAsia="en-US"/>
        </w:rPr>
        <w:fldChar w:fldCharType="begin">
          <w:fldData xml:space="preserve">PEVuZE5vdGU+PENpdGU+PEF1dGhvcj5Mb2Nrd29vZDwvQXV0aG9yPjxZZWFyPjIwMTE8L1llYXI+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=
</w:fldData>
        </w:fldChar>
      </w:r>
      <w:r w:rsidR="00AE78B4">
        <w:rPr>
          <w:rFonts w:eastAsia="Times New Roman" w:cstheme="minorHAnsi"/>
          <w:kern w:val="0"/>
          <w:lang w:val="en-AU" w:eastAsia="en-US"/>
        </w:rPr>
        <w:instrText xml:space="preserve"> ADDIN EN.CITE.DATA </w:instrText>
      </w:r>
      <w:r w:rsidR="00AE78B4">
        <w:rPr>
          <w:rFonts w:eastAsia="Times New Roman" w:cstheme="minorHAnsi"/>
          <w:kern w:val="0"/>
          <w:lang w:val="en-AU" w:eastAsia="en-US"/>
        </w:rPr>
      </w:r>
      <w:r w:rsidR="00AE78B4">
        <w:rPr>
          <w:rFonts w:eastAsia="Times New Roman" w:cstheme="minorHAnsi"/>
          <w:kern w:val="0"/>
          <w:lang w:val="en-AU" w:eastAsia="en-US"/>
        </w:rPr>
        <w:fldChar w:fldCharType="end"/>
      </w:r>
      <w:r w:rsidR="00AE78B4">
        <w:rPr>
          <w:rFonts w:eastAsia="Times New Roman" w:cstheme="minorHAnsi"/>
          <w:kern w:val="0"/>
          <w:lang w:val="en-AU" w:eastAsia="en-US"/>
        </w:rPr>
      </w:r>
      <w:r w:rsidR="00AE78B4">
        <w:rPr>
          <w:rFonts w:eastAsia="Times New Roman" w:cstheme="minorHAnsi"/>
          <w:kern w:val="0"/>
          <w:lang w:val="en-AU" w:eastAsia="en-US"/>
        </w:rPr>
        <w:fldChar w:fldCharType="separate"/>
      </w:r>
      <w:r w:rsidR="00AE78B4">
        <w:rPr>
          <w:rFonts w:eastAsia="Times New Roman" w:cstheme="minorHAnsi"/>
          <w:noProof/>
          <w:kern w:val="0"/>
          <w:lang w:val="en-AU" w:eastAsia="en-US"/>
        </w:rPr>
        <w:t>(</w:t>
      </w:r>
      <w:hyperlink w:anchor="_ENREF_6" w:tooltip="Whaley, 2017 #12" w:history="1">
        <w:r w:rsidR="00664449">
          <w:rPr>
            <w:rFonts w:eastAsia="Times New Roman" w:cstheme="minorHAnsi"/>
            <w:noProof/>
            <w:kern w:val="0"/>
            <w:lang w:val="en-AU" w:eastAsia="en-US"/>
          </w:rPr>
          <w:t>6</w:t>
        </w:r>
      </w:hyperlink>
      <w:r w:rsidR="00AE78B4">
        <w:rPr>
          <w:rFonts w:eastAsia="Times New Roman" w:cstheme="minorHAnsi"/>
          <w:noProof/>
          <w:kern w:val="0"/>
          <w:lang w:val="en-AU" w:eastAsia="en-US"/>
        </w:rPr>
        <w:t xml:space="preserve">, </w:t>
      </w:r>
      <w:hyperlink w:anchor="_ENREF_34" w:tooltip="Lockwood, 2011 #35" w:history="1">
        <w:r w:rsidR="00664449">
          <w:rPr>
            <w:rFonts w:eastAsia="Times New Roman" w:cstheme="minorHAnsi"/>
            <w:noProof/>
            <w:kern w:val="0"/>
            <w:lang w:val="en-AU" w:eastAsia="en-US"/>
          </w:rPr>
          <w:t>34-36</w:t>
        </w:r>
      </w:hyperlink>
      <w:r w:rsidR="00AE78B4">
        <w:rPr>
          <w:rFonts w:eastAsia="Times New Roman" w:cstheme="minorHAnsi"/>
          <w:noProof/>
          <w:kern w:val="0"/>
          <w:lang w:val="en-AU" w:eastAsia="en-US"/>
        </w:rPr>
        <w:t>)</w:t>
      </w:r>
      <w:r w:rsidR="00AE78B4">
        <w:rPr>
          <w:rFonts w:eastAsia="Times New Roman" w:cstheme="minorHAnsi"/>
          <w:kern w:val="0"/>
          <w:lang w:val="en-AU" w:eastAsia="en-US"/>
        </w:rPr>
        <w:fldChar w:fldCharType="end"/>
      </w:r>
      <w:r w:rsidR="00800892" w:rsidRPr="00DE56B8">
        <w:rPr>
          <w:rFonts w:eastAsia="Times New Roman" w:cstheme="minorHAnsi"/>
          <w:kern w:val="0"/>
          <w:lang w:val="en-AU" w:eastAsia="en-US"/>
        </w:rPr>
        <w:t>.</w:t>
      </w:r>
    </w:p>
    <w:p w14:paraId="363DFFAD" w14:textId="2DADE386" w:rsidR="00A96576" w:rsidRPr="00DE56B8" w:rsidRDefault="00083124" w:rsidP="00DE56B8">
      <w:pPr>
        <w:ind w:firstLine="0"/>
        <w:jc w:val="both"/>
        <w:rPr>
          <w:rFonts w:eastAsia="Times New Roman" w:cstheme="minorHAnsi"/>
          <w:kern w:val="0"/>
          <w:lang w:val="en-AU" w:eastAsia="en-US"/>
        </w:rPr>
      </w:pPr>
      <w:r w:rsidRPr="00DE56B8">
        <w:rPr>
          <w:rFonts w:eastAsia="Times New Roman" w:cstheme="minorHAnsi"/>
          <w:kern w:val="0"/>
          <w:lang w:val="en-AU" w:eastAsia="en-US"/>
        </w:rPr>
        <w:t xml:space="preserve">Crucial </w:t>
      </w:r>
      <w:r w:rsidR="00B15698" w:rsidRPr="00DE56B8">
        <w:rPr>
          <w:rFonts w:eastAsia="Times New Roman" w:cstheme="minorHAnsi"/>
          <w:kern w:val="0"/>
          <w:lang w:val="en-AU" w:eastAsia="en-US"/>
        </w:rPr>
        <w:t>factors</w:t>
      </w:r>
      <w:r w:rsidR="00211052" w:rsidRPr="00DE56B8">
        <w:rPr>
          <w:rFonts w:eastAsia="Times New Roman" w:cstheme="minorHAnsi"/>
          <w:kern w:val="0"/>
          <w:lang w:val="en-AU" w:eastAsia="en-US"/>
        </w:rPr>
        <w:t xml:space="preserve"> </w:t>
      </w:r>
      <w:r w:rsidRPr="00DE56B8">
        <w:rPr>
          <w:rFonts w:eastAsia="Times New Roman" w:cstheme="minorHAnsi"/>
          <w:kern w:val="0"/>
          <w:lang w:val="en-AU" w:eastAsia="en-US"/>
        </w:rPr>
        <w:t xml:space="preserve">associated with </w:t>
      </w:r>
      <w:r w:rsidR="0060489F">
        <w:rPr>
          <w:rFonts w:eastAsia="Times New Roman" w:cstheme="minorHAnsi"/>
          <w:kern w:val="0"/>
          <w:lang w:val="en-AU" w:eastAsia="en-US"/>
        </w:rPr>
        <w:t xml:space="preserve">the </w:t>
      </w:r>
      <w:r w:rsidRPr="00DE56B8">
        <w:rPr>
          <w:rFonts w:eastAsia="Times New Roman" w:cstheme="minorHAnsi"/>
          <w:kern w:val="0"/>
          <w:lang w:val="en-AU" w:eastAsia="en-US"/>
        </w:rPr>
        <w:t>functioning and sustainability of CWO has been recognized</w:t>
      </w:r>
      <w:r w:rsidR="0060489F">
        <w:rPr>
          <w:rFonts w:eastAsia="Times New Roman" w:cstheme="minorHAnsi"/>
          <w:kern w:val="0"/>
          <w:lang w:val="en-AU" w:eastAsia="en-US"/>
        </w:rPr>
        <w:t xml:space="preserve"> as</w:t>
      </w:r>
      <w:r w:rsidRPr="00DE56B8">
        <w:rPr>
          <w:rFonts w:eastAsia="Times New Roman" w:cstheme="minorHAnsi"/>
          <w:kern w:val="0"/>
          <w:lang w:val="en-AU" w:eastAsia="en-US"/>
        </w:rPr>
        <w:t xml:space="preserve"> widespread. For instance, it is known that CWO based on voluntarism and informality do</w:t>
      </w:r>
      <w:r w:rsidR="0060489F">
        <w:rPr>
          <w:rFonts w:eastAsia="Times New Roman" w:cstheme="minorHAnsi"/>
          <w:kern w:val="0"/>
          <w:lang w:val="en-AU" w:eastAsia="en-US"/>
        </w:rPr>
        <w:t>es</w:t>
      </w:r>
      <w:r w:rsidRPr="00DE56B8">
        <w:rPr>
          <w:rFonts w:eastAsia="Times New Roman" w:cstheme="minorHAnsi"/>
          <w:kern w:val="0"/>
          <w:lang w:val="en-AU" w:eastAsia="en-US"/>
        </w:rPr>
        <w:t xml:space="preserve"> not guarantee the sustainability of the initial enthusiasm of their members to participate. Likewise, other authors have identified the importance of the “sense of ownership” of the water </w:t>
      </w:r>
      <w:proofErr w:type="gramStart"/>
      <w:r w:rsidRPr="00DE56B8">
        <w:rPr>
          <w:rFonts w:eastAsia="Times New Roman" w:cstheme="minorHAnsi"/>
          <w:kern w:val="0"/>
          <w:lang w:val="en-AU" w:eastAsia="en-US"/>
        </w:rPr>
        <w:t>system, that</w:t>
      </w:r>
      <w:proofErr w:type="gramEnd"/>
      <w:r w:rsidRPr="00DE56B8">
        <w:rPr>
          <w:rFonts w:eastAsia="Times New Roman" w:cstheme="minorHAnsi"/>
          <w:kern w:val="0"/>
          <w:lang w:val="en-AU" w:eastAsia="en-US"/>
        </w:rPr>
        <w:t xml:space="preserve"> provides CWO with the power and responsibility of management</w:t>
      </w:r>
      <w:r w:rsidR="00AE78B4">
        <w:rPr>
          <w:rFonts w:eastAsia="Times New Roman" w:cstheme="minorHAnsi"/>
          <w:kern w:val="0"/>
          <w:lang w:val="en-AU" w:eastAsia="en-US"/>
        </w:rPr>
        <w:t xml:space="preserve"> </w:t>
      </w:r>
      <w:r w:rsidR="00AE78B4">
        <w:rPr>
          <w:rFonts w:eastAsia="Times New Roman" w:cstheme="minorHAnsi"/>
          <w:kern w:val="0"/>
          <w:lang w:val="en-AU" w:eastAsia="en-US"/>
        </w:rPr>
        <w:fldChar w:fldCharType="begin">
          <w:fldData xml:space="preserve">PEVuZE5vdGU+PENpdGU+PEF1dGhvcj5Mb2Nrd29vZDwvQXV0aG9yPjxZZWFyPjIwMTE8L1llYXI+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=
</w:fldData>
        </w:fldChar>
      </w:r>
      <w:r w:rsidR="00AE78B4">
        <w:rPr>
          <w:rFonts w:eastAsia="Times New Roman" w:cstheme="minorHAnsi"/>
          <w:kern w:val="0"/>
          <w:lang w:val="en-AU" w:eastAsia="en-US"/>
        </w:rPr>
        <w:instrText xml:space="preserve"> ADDIN EN.CITE </w:instrText>
      </w:r>
      <w:r w:rsidR="00AE78B4">
        <w:rPr>
          <w:rFonts w:eastAsia="Times New Roman" w:cstheme="minorHAnsi"/>
          <w:kern w:val="0"/>
          <w:lang w:val="en-AU" w:eastAsia="en-US"/>
        </w:rPr>
        <w:fldChar w:fldCharType="begin">
          <w:fldData xml:space="preserve">PEVuZE5vdGU+PENpdGU+PEF1dGhvcj5Mb2Nrd29vZDwvQXV0aG9yPjxZZWFyPjIwMTE8L1llYXI+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=
</w:fldData>
        </w:fldChar>
      </w:r>
      <w:r w:rsidR="00AE78B4">
        <w:rPr>
          <w:rFonts w:eastAsia="Times New Roman" w:cstheme="minorHAnsi"/>
          <w:kern w:val="0"/>
          <w:lang w:val="en-AU" w:eastAsia="en-US"/>
        </w:rPr>
        <w:instrText xml:space="preserve"> ADDIN EN.CITE.DATA </w:instrText>
      </w:r>
      <w:r w:rsidR="00AE78B4">
        <w:rPr>
          <w:rFonts w:eastAsia="Times New Roman" w:cstheme="minorHAnsi"/>
          <w:kern w:val="0"/>
          <w:lang w:val="en-AU" w:eastAsia="en-US"/>
        </w:rPr>
      </w:r>
      <w:r w:rsidR="00AE78B4">
        <w:rPr>
          <w:rFonts w:eastAsia="Times New Roman" w:cstheme="minorHAnsi"/>
          <w:kern w:val="0"/>
          <w:lang w:val="en-AU" w:eastAsia="en-US"/>
        </w:rPr>
        <w:fldChar w:fldCharType="end"/>
      </w:r>
      <w:r w:rsidR="00AE78B4">
        <w:rPr>
          <w:rFonts w:eastAsia="Times New Roman" w:cstheme="minorHAnsi"/>
          <w:kern w:val="0"/>
          <w:lang w:val="en-AU" w:eastAsia="en-US"/>
        </w:rPr>
      </w:r>
      <w:r w:rsidR="00AE78B4">
        <w:rPr>
          <w:rFonts w:eastAsia="Times New Roman" w:cstheme="minorHAnsi"/>
          <w:kern w:val="0"/>
          <w:lang w:val="en-AU" w:eastAsia="en-US"/>
        </w:rPr>
        <w:fldChar w:fldCharType="separate"/>
      </w:r>
      <w:r w:rsidR="00AE78B4">
        <w:rPr>
          <w:rFonts w:eastAsia="Times New Roman" w:cstheme="minorHAnsi"/>
          <w:noProof/>
          <w:kern w:val="0"/>
          <w:lang w:val="en-AU" w:eastAsia="en-US"/>
        </w:rPr>
        <w:t>(</w:t>
      </w:r>
      <w:hyperlink w:anchor="_ENREF_6" w:tooltip="Whaley, 2017 #12" w:history="1">
        <w:r w:rsidR="00664449">
          <w:rPr>
            <w:rFonts w:eastAsia="Times New Roman" w:cstheme="minorHAnsi"/>
            <w:noProof/>
            <w:kern w:val="0"/>
            <w:lang w:val="en-AU" w:eastAsia="en-US"/>
          </w:rPr>
          <w:t>6</w:t>
        </w:r>
      </w:hyperlink>
      <w:r w:rsidR="00AE78B4">
        <w:rPr>
          <w:rFonts w:eastAsia="Times New Roman" w:cstheme="minorHAnsi"/>
          <w:noProof/>
          <w:kern w:val="0"/>
          <w:lang w:val="en-AU" w:eastAsia="en-US"/>
        </w:rPr>
        <w:t xml:space="preserve">, </w:t>
      </w:r>
      <w:hyperlink w:anchor="_ENREF_34" w:tooltip="Lockwood, 2011 #35" w:history="1">
        <w:r w:rsidR="00664449">
          <w:rPr>
            <w:rFonts w:eastAsia="Times New Roman" w:cstheme="minorHAnsi"/>
            <w:noProof/>
            <w:kern w:val="0"/>
            <w:lang w:val="en-AU" w:eastAsia="en-US"/>
          </w:rPr>
          <w:t>34-36</w:t>
        </w:r>
      </w:hyperlink>
      <w:r w:rsidR="00AE78B4">
        <w:rPr>
          <w:rFonts w:eastAsia="Times New Roman" w:cstheme="minorHAnsi"/>
          <w:noProof/>
          <w:kern w:val="0"/>
          <w:lang w:val="en-AU" w:eastAsia="en-US"/>
        </w:rPr>
        <w:t>)</w:t>
      </w:r>
      <w:r w:rsidR="00AE78B4">
        <w:rPr>
          <w:rFonts w:eastAsia="Times New Roman" w:cstheme="minorHAnsi"/>
          <w:kern w:val="0"/>
          <w:lang w:val="en-AU" w:eastAsia="en-US"/>
        </w:rPr>
        <w:fldChar w:fldCharType="end"/>
      </w:r>
      <w:r w:rsidR="00AE78B4">
        <w:rPr>
          <w:rFonts w:eastAsia="Times New Roman" w:cstheme="minorHAnsi"/>
          <w:kern w:val="0"/>
          <w:lang w:val="en-AU" w:eastAsia="en-US"/>
        </w:rPr>
        <w:t>.</w:t>
      </w:r>
    </w:p>
    <w:p w14:paraId="03866E1D" w14:textId="02FE5F4E" w:rsidR="00A96576" w:rsidRPr="00DE56B8" w:rsidRDefault="00083124" w:rsidP="00DE56B8">
      <w:pPr>
        <w:ind w:firstLine="0"/>
        <w:jc w:val="both"/>
        <w:rPr>
          <w:rFonts w:eastAsia="Times New Roman" w:cstheme="minorHAnsi"/>
          <w:kern w:val="0"/>
          <w:lang w:eastAsia="en-US"/>
        </w:rPr>
      </w:pPr>
      <w:r w:rsidRPr="00DE56B8">
        <w:rPr>
          <w:rFonts w:eastAsia="Times New Roman" w:cstheme="minorHAnsi"/>
          <w:kern w:val="0"/>
          <w:lang w:val="en-AU" w:eastAsia="en-US"/>
        </w:rPr>
        <w:t xml:space="preserve"> </w:t>
      </w:r>
      <w:r w:rsidR="00A96576" w:rsidRPr="00DE56B8">
        <w:rPr>
          <w:rFonts w:eastAsia="Times New Roman" w:cstheme="minorHAnsi"/>
          <w:kern w:val="0"/>
          <w:lang w:val="en-AU" w:eastAsia="en-US"/>
        </w:rPr>
        <w:t>Also, a recent study in the urban and peri-urban areas of Cochabamba, Bolivia, showed that  internal factors of  CWO, such as  leadership, agreed</w:t>
      </w:r>
      <w:r w:rsidR="0060489F">
        <w:rPr>
          <w:rFonts w:eastAsia="Times New Roman" w:cstheme="minorHAnsi"/>
          <w:kern w:val="0"/>
          <w:lang w:val="en-AU" w:eastAsia="en-US"/>
        </w:rPr>
        <w:t xml:space="preserve"> on</w:t>
      </w:r>
      <w:r w:rsidR="00A96576" w:rsidRPr="00DE56B8">
        <w:rPr>
          <w:rFonts w:eastAsia="Times New Roman" w:cstheme="minorHAnsi"/>
          <w:kern w:val="0"/>
          <w:lang w:val="en-AU" w:eastAsia="en-US"/>
        </w:rPr>
        <w:t xml:space="preserve"> vision, collective action and management are associated  to three distinct planning and management  phases and were found to be of major importance for community-managed water and wastewater systems</w:t>
      </w:r>
      <w:r w:rsidR="007E2B0E">
        <w:rPr>
          <w:rFonts w:eastAsia="Times New Roman" w:cstheme="minorHAnsi"/>
          <w:kern w:val="0"/>
          <w:lang w:val="en-AU" w:eastAsia="en-US"/>
        </w:rPr>
        <w:t xml:space="preserve"> </w:t>
      </w:r>
      <w:r w:rsidR="007E2B0E">
        <w:rPr>
          <w:rFonts w:eastAsia="Times New Roman" w:cstheme="minorHAnsi"/>
          <w:kern w:val="0"/>
          <w:lang w:val="en-AU" w:eastAsia="en-US"/>
        </w:rPr>
        <w:fldChar w:fldCharType="begin"/>
      </w:r>
      <w:r w:rsidR="007E2B0E">
        <w:rPr>
          <w:rFonts w:eastAsia="Times New Roman" w:cstheme="minorHAnsi"/>
          <w:kern w:val="0"/>
          <w:lang w:val="en-AU" w:eastAsia="en-US"/>
        </w:rPr>
        <w:instrText xml:space="preserve"> ADDIN EN.CITE &lt;EndNote&gt;&lt;Cite&gt;&lt;Author&gt;Helgegren&lt;/Author&gt;&lt;Year&gt;2019&lt;/Year&gt;&lt;RecNum&gt;46&lt;/RecNum&gt;&lt;DisplayText&gt;(19)&lt;/DisplayText&gt;&lt;record&gt;&lt;rec-number&gt;46&lt;/rec-number&gt;&lt;foreign-keys&gt;&lt;key app="EN" db-id="sxd0v9wasaz928ea9ph5rffp92vpewzrptas"&gt;46&lt;/key&gt;&lt;/foreign-keys&gt;&lt;ref-type name="Journal Article"&gt;17&lt;/ref-type&gt;&lt;contributors&gt;&lt;authors&gt;&lt;author&gt;Helgegren, J.&lt;/author&gt;&lt;author&gt;McConville, J.&lt;/author&gt;&lt;author&gt;Landaeta, G.&lt;/author&gt;&lt;author&gt;Rauch, S.&lt;/author&gt;&lt;/authors&gt;&lt;/contributors&gt;&lt;titles&gt;&lt;title&gt;Importance of internal factors for communitymanaged water and wastewater systems in Cochabamba, Bolivia&lt;/title&gt;&lt;secondary-title&gt;International Journal of Water Resources Development&lt;/secondary-title&gt;&lt;/titles&gt;&lt;periodical&gt;&lt;full-title&gt;International Journal of Water Resources Development&lt;/full-title&gt;&lt;/periodical&gt;&lt;dates&gt;&lt;year&gt;2019&lt;/year&gt;&lt;/dates&gt;&lt;urls&gt;&lt;/urls&gt;&lt;electronic-resource-num&gt;10.1080/07900627.2019.1616536&lt;/electronic-resource-num&gt;&lt;/record&gt;&lt;/Cite&gt;&lt;/EndNote&gt;</w:instrText>
      </w:r>
      <w:r w:rsidR="007E2B0E">
        <w:rPr>
          <w:rFonts w:eastAsia="Times New Roman" w:cstheme="minorHAnsi"/>
          <w:kern w:val="0"/>
          <w:lang w:val="en-AU" w:eastAsia="en-US"/>
        </w:rPr>
        <w:fldChar w:fldCharType="separate"/>
      </w:r>
      <w:r w:rsidR="007E2B0E">
        <w:rPr>
          <w:rFonts w:eastAsia="Times New Roman" w:cstheme="minorHAnsi"/>
          <w:noProof/>
          <w:kern w:val="0"/>
          <w:lang w:val="en-AU" w:eastAsia="en-US"/>
        </w:rPr>
        <w:t>(</w:t>
      </w:r>
      <w:hyperlink w:anchor="_ENREF_19" w:tooltip="Helgegren, 2019 #46" w:history="1">
        <w:r w:rsidR="00664449">
          <w:rPr>
            <w:rFonts w:eastAsia="Times New Roman" w:cstheme="minorHAnsi"/>
            <w:noProof/>
            <w:kern w:val="0"/>
            <w:lang w:val="en-AU" w:eastAsia="en-US"/>
          </w:rPr>
          <w:t>19</w:t>
        </w:r>
      </w:hyperlink>
      <w:r w:rsidR="007E2B0E">
        <w:rPr>
          <w:rFonts w:eastAsia="Times New Roman" w:cstheme="minorHAnsi"/>
          <w:noProof/>
          <w:kern w:val="0"/>
          <w:lang w:val="en-AU" w:eastAsia="en-US"/>
        </w:rPr>
        <w:t>)</w:t>
      </w:r>
      <w:r w:rsidR="007E2B0E">
        <w:rPr>
          <w:rFonts w:eastAsia="Times New Roman" w:cstheme="minorHAnsi"/>
          <w:kern w:val="0"/>
          <w:lang w:val="en-AU" w:eastAsia="en-US"/>
        </w:rPr>
        <w:fldChar w:fldCharType="end"/>
      </w:r>
    </w:p>
    <w:p w14:paraId="573AEEFA" w14:textId="6CBD9375" w:rsidR="004A7A58" w:rsidRPr="00DE56B8" w:rsidRDefault="00940BC6" w:rsidP="00DE56B8">
      <w:pPr>
        <w:ind w:firstLine="0"/>
        <w:jc w:val="both"/>
        <w:rPr>
          <w:rFonts w:eastAsia="Times New Roman" w:cstheme="minorHAnsi"/>
          <w:kern w:val="0"/>
          <w:lang w:val="en-AU" w:eastAsia="en-US"/>
        </w:rPr>
      </w:pPr>
      <w:r w:rsidRPr="00DE56B8">
        <w:rPr>
          <w:rFonts w:eastAsia="Times New Roman" w:cstheme="minorHAnsi"/>
          <w:kern w:val="0"/>
          <w:lang w:val="en-AU" w:eastAsia="en-US"/>
        </w:rPr>
        <w:lastRenderedPageBreak/>
        <w:t>In addition, based on a previous qualitative study conducte</w:t>
      </w:r>
      <w:r w:rsidR="0060489F">
        <w:rPr>
          <w:rFonts w:eastAsia="Times New Roman" w:cstheme="minorHAnsi"/>
          <w:kern w:val="0"/>
          <w:lang w:val="en-AU" w:eastAsia="en-US"/>
        </w:rPr>
        <w:t xml:space="preserve">d in </w:t>
      </w:r>
      <w:proofErr w:type="spellStart"/>
      <w:r w:rsidR="0060489F">
        <w:rPr>
          <w:rFonts w:eastAsia="Times New Roman" w:cstheme="minorHAnsi"/>
          <w:kern w:val="0"/>
          <w:lang w:val="en-AU" w:eastAsia="en-US"/>
        </w:rPr>
        <w:t>Pucarani</w:t>
      </w:r>
      <w:proofErr w:type="spellEnd"/>
      <w:r w:rsidR="0060489F">
        <w:rPr>
          <w:rFonts w:eastAsia="Times New Roman" w:cstheme="minorHAnsi"/>
          <w:kern w:val="0"/>
          <w:lang w:val="en-AU" w:eastAsia="en-US"/>
        </w:rPr>
        <w:t xml:space="preserve">, it is not that  </w:t>
      </w:r>
      <w:r w:rsidRPr="00DE56B8">
        <w:rPr>
          <w:rFonts w:eastAsia="Times New Roman" w:cstheme="minorHAnsi"/>
          <w:kern w:val="0"/>
          <w:lang w:val="en-AU" w:eastAsia="en-US"/>
        </w:rPr>
        <w:t>C</w:t>
      </w:r>
      <w:r w:rsidR="0060489F">
        <w:rPr>
          <w:rFonts w:eastAsia="Times New Roman" w:cstheme="minorHAnsi"/>
          <w:kern w:val="0"/>
          <w:lang w:val="en-AU" w:eastAsia="en-US"/>
        </w:rPr>
        <w:t>W</w:t>
      </w:r>
      <w:r w:rsidRPr="00DE56B8">
        <w:rPr>
          <w:rFonts w:eastAsia="Times New Roman" w:cstheme="minorHAnsi"/>
          <w:kern w:val="0"/>
          <w:lang w:val="en-AU" w:eastAsia="en-US"/>
        </w:rPr>
        <w:t xml:space="preserve">O  </w:t>
      </w:r>
      <w:r w:rsidR="004A7A58" w:rsidRPr="00DE56B8">
        <w:rPr>
          <w:rFonts w:eastAsia="Times New Roman" w:cstheme="minorHAnsi"/>
          <w:kern w:val="0"/>
          <w:lang w:val="en-AU" w:eastAsia="en-US"/>
        </w:rPr>
        <w:t xml:space="preserve"> perform their tasks with little supp</w:t>
      </w:r>
      <w:r w:rsidRPr="00DE56B8">
        <w:rPr>
          <w:rFonts w:eastAsia="Times New Roman" w:cstheme="minorHAnsi"/>
          <w:kern w:val="0"/>
          <w:lang w:val="en-AU" w:eastAsia="en-US"/>
        </w:rPr>
        <w:t>ort, with minor coordination with local</w:t>
      </w:r>
      <w:r w:rsidR="004A7A58" w:rsidRPr="00DE56B8">
        <w:rPr>
          <w:rFonts w:eastAsia="Times New Roman" w:cstheme="minorHAnsi"/>
          <w:kern w:val="0"/>
          <w:lang w:val="en-AU" w:eastAsia="en-US"/>
        </w:rPr>
        <w:t xml:space="preserve"> authorities, </w:t>
      </w:r>
      <w:r w:rsidRPr="00DE56B8">
        <w:rPr>
          <w:rFonts w:eastAsia="Times New Roman" w:cstheme="minorHAnsi"/>
          <w:kern w:val="0"/>
          <w:lang w:val="en-AU" w:eastAsia="en-US"/>
        </w:rPr>
        <w:t>and the</w:t>
      </w:r>
      <w:r w:rsidR="004A7A58" w:rsidRPr="00DE56B8">
        <w:rPr>
          <w:rFonts w:eastAsia="Times New Roman" w:cstheme="minorHAnsi"/>
          <w:kern w:val="0"/>
          <w:lang w:val="en-AU" w:eastAsia="en-US"/>
        </w:rPr>
        <w:t xml:space="preserve"> </w:t>
      </w:r>
      <w:r w:rsidRPr="00DE56B8">
        <w:rPr>
          <w:rFonts w:eastAsia="Times New Roman" w:cstheme="minorHAnsi"/>
          <w:kern w:val="0"/>
          <w:lang w:val="en-AU" w:eastAsia="en-US"/>
        </w:rPr>
        <w:t>need for technical and management support is</w:t>
      </w:r>
      <w:r w:rsidR="004A7A58" w:rsidRPr="00DE56B8">
        <w:rPr>
          <w:rFonts w:eastAsia="Times New Roman" w:cstheme="minorHAnsi"/>
          <w:kern w:val="0"/>
          <w:lang w:val="en-AU" w:eastAsia="en-US"/>
        </w:rPr>
        <w:t xml:space="preserve"> evident.</w:t>
      </w:r>
      <w:r w:rsidR="00D14E43">
        <w:rPr>
          <w:rFonts w:eastAsia="Times New Roman" w:cstheme="minorHAnsi"/>
          <w:kern w:val="0"/>
          <w:lang w:val="en-AU" w:eastAsia="en-US"/>
        </w:rPr>
        <w:t xml:space="preserve"> </w:t>
      </w:r>
      <w:r w:rsidR="004A7A58" w:rsidRPr="00DE56B8">
        <w:rPr>
          <w:rFonts w:eastAsia="Times New Roman" w:cstheme="minorHAnsi"/>
          <w:kern w:val="0"/>
          <w:lang w:val="en-AU" w:eastAsia="en-US"/>
        </w:rPr>
        <w:t xml:space="preserve">These aspects </w:t>
      </w:r>
      <w:r w:rsidR="00A96576" w:rsidRPr="00DE56B8">
        <w:rPr>
          <w:rFonts w:eastAsia="Times New Roman" w:cstheme="minorHAnsi"/>
          <w:kern w:val="0"/>
          <w:lang w:val="en-AU" w:eastAsia="en-US"/>
        </w:rPr>
        <w:t>might</w:t>
      </w:r>
      <w:r w:rsidR="004A7A58" w:rsidRPr="00DE56B8">
        <w:rPr>
          <w:rFonts w:eastAsia="Times New Roman" w:cstheme="minorHAnsi"/>
          <w:kern w:val="0"/>
          <w:lang w:val="en-AU" w:eastAsia="en-US"/>
        </w:rPr>
        <w:t xml:space="preserve"> affect the sustainability of </w:t>
      </w:r>
      <w:r w:rsidR="00A96576" w:rsidRPr="00DE56B8">
        <w:rPr>
          <w:rFonts w:eastAsia="Times New Roman" w:cstheme="minorHAnsi"/>
          <w:kern w:val="0"/>
          <w:lang w:val="en-AU" w:eastAsia="en-US"/>
        </w:rPr>
        <w:t xml:space="preserve">water systems </w:t>
      </w:r>
      <w:r w:rsidR="004A7A58" w:rsidRPr="00DE56B8">
        <w:rPr>
          <w:rFonts w:eastAsia="Times New Roman" w:cstheme="minorHAnsi"/>
          <w:kern w:val="0"/>
          <w:lang w:val="en-AU" w:eastAsia="en-US"/>
        </w:rPr>
        <w:t xml:space="preserve">supply </w:t>
      </w:r>
      <w:r w:rsidR="00A96576" w:rsidRPr="00DE56B8">
        <w:rPr>
          <w:rFonts w:eastAsia="Times New Roman" w:cstheme="minorHAnsi"/>
          <w:kern w:val="0"/>
          <w:lang w:val="en-AU" w:eastAsia="en-US"/>
        </w:rPr>
        <w:t xml:space="preserve">in </w:t>
      </w:r>
      <w:proofErr w:type="spellStart"/>
      <w:r w:rsidR="00A96576" w:rsidRPr="00DE56B8">
        <w:rPr>
          <w:rFonts w:eastAsia="Times New Roman" w:cstheme="minorHAnsi"/>
          <w:kern w:val="0"/>
          <w:lang w:val="en-AU" w:eastAsia="en-US"/>
        </w:rPr>
        <w:t>Pucarani</w:t>
      </w:r>
      <w:proofErr w:type="spellEnd"/>
      <w:r w:rsidR="00A96576" w:rsidRPr="00DE56B8">
        <w:rPr>
          <w:rFonts w:eastAsia="Times New Roman" w:cstheme="minorHAnsi"/>
          <w:kern w:val="0"/>
          <w:lang w:val="en-AU" w:eastAsia="en-US"/>
        </w:rPr>
        <w:t xml:space="preserve">. </w:t>
      </w:r>
    </w:p>
    <w:p w14:paraId="0AEEDF9D" w14:textId="3FCEEA9D" w:rsidR="00A96576" w:rsidRPr="005148A2" w:rsidRDefault="00A96576" w:rsidP="00DE56B8">
      <w:pPr>
        <w:ind w:firstLine="0"/>
        <w:jc w:val="both"/>
        <w:rPr>
          <w:rFonts w:eastAsia="Times New Roman" w:cstheme="minorHAnsi"/>
          <w:kern w:val="0"/>
          <w:lang w:eastAsia="en-US"/>
        </w:rPr>
      </w:pPr>
      <w:r w:rsidRPr="00DE56B8">
        <w:rPr>
          <w:rFonts w:eastAsia="Times New Roman" w:cstheme="minorHAnsi"/>
          <w:kern w:val="0"/>
          <w:lang w:val="en-AU" w:eastAsia="en-US"/>
        </w:rPr>
        <w:t>In fact, worldwide evidence suggest that  the CBWM model  could be improved th</w:t>
      </w:r>
      <w:r w:rsidR="00D14E43">
        <w:rPr>
          <w:rFonts w:eastAsia="Times New Roman" w:cstheme="minorHAnsi"/>
          <w:kern w:val="0"/>
          <w:lang w:val="en-AU" w:eastAsia="en-US"/>
        </w:rPr>
        <w:t>r</w:t>
      </w:r>
      <w:r w:rsidRPr="00DE56B8">
        <w:rPr>
          <w:rFonts w:eastAsia="Times New Roman" w:cstheme="minorHAnsi"/>
          <w:kern w:val="0"/>
          <w:lang w:val="en-AU" w:eastAsia="en-US"/>
        </w:rPr>
        <w:t>ough a) a more effective supporting role of the local authorities to CWO;  b) having the external support to improve the management and technical skills of the CWO members and of the community, since it is the source of potential members of the CWO</w:t>
      </w:r>
      <w:r w:rsidR="00664449">
        <w:rPr>
          <w:rFonts w:eastAsia="Times New Roman" w:cstheme="minorHAnsi"/>
          <w:kern w:val="0"/>
          <w:lang w:val="en-AU" w:eastAsia="en-US"/>
        </w:rPr>
        <w:t xml:space="preserve"> </w:t>
      </w:r>
      <w:r w:rsidR="00664449">
        <w:rPr>
          <w:rFonts w:eastAsia="Times New Roman" w:cstheme="minorHAnsi"/>
          <w:kern w:val="0"/>
          <w:lang w:val="en-AU" w:eastAsia="en-US"/>
        </w:rPr>
        <w:fldChar w:fldCharType="begin"/>
      </w:r>
      <w:r w:rsidR="00664449">
        <w:rPr>
          <w:rFonts w:eastAsia="Times New Roman" w:cstheme="minorHAnsi"/>
          <w:kern w:val="0"/>
          <w:lang w:val="en-AU" w:eastAsia="en-US"/>
        </w:rPr>
        <w:instrText xml:space="preserve"> ADDIN EN.CITE &lt;EndNote&gt;&lt;Cite&gt;&lt;Author&gt;Whaley&lt;/Author&gt;&lt;Year&gt;2017&lt;/Year&gt;&lt;RecNum&gt;12&lt;/RecNum&gt;&lt;DisplayText&gt;(6, 34)&lt;/DisplayText&gt;&lt;record&gt;&lt;rec-number&gt;12&lt;/rec-number&gt;&lt;foreign-keys&gt;&lt;key app="EN" db-id="sxd0v9wasaz928ea9ph5rffp92vpewzrptas"&gt;12&lt;/key&gt;&lt;/foreign-keys&gt;&lt;ref-type name="Journal Article"&gt;17&lt;/ref-type&gt;&lt;contributors&gt;&lt;authors&gt;&lt;author&gt;Whaley, L.&lt;/author&gt;&lt;author&gt;Cleaver, F.&lt;/author&gt;&lt;/authors&gt;&lt;/contributors&gt;&lt;titles&gt;&lt;title&gt;Can ‘functionality’ save the community management model of rural water supply?&lt;/title&gt;&lt;secondary-title&gt;Water resources and rural development&lt;/secondary-title&gt;&lt;/titles&gt;&lt;periodical&gt;&lt;full-title&gt;Water resources and rural development&lt;/full-title&gt;&lt;/periodical&gt;&lt;pages&gt;56-66&lt;/pages&gt;&lt;volume&gt;9&lt;/volume&gt;&lt;dates&gt;&lt;year&gt;2017&lt;/year&gt;&lt;/dates&gt;&lt;urls&gt;&lt;/urls&gt;&lt;electronic-resource-num&gt;http://dx.doi.org/10.1016/j.wrr.2017.04.001&lt;/electronic-resource-num&gt;&lt;/record&gt;&lt;/Cite&gt;&lt;Cite&gt;&lt;Author&gt;Lockwood&lt;/Author&gt;&lt;Year&gt;2011&lt;/Year&gt;&lt;RecNum&gt;35&lt;/RecNum&gt;&lt;record&gt;&lt;rec-number&gt;35&lt;/rec-number&gt;&lt;foreign-keys&gt;&lt;key app="EN" db-id="sxd0v9wasaz928ea9ph5rffp92vpewzrptas"&gt;35&lt;/key&gt;&lt;/foreign-keys&gt;&lt;ref-type name="Report"&gt;27&lt;/ref-type&gt;&lt;contributors&gt;&lt;authors&gt;&lt;author&gt;Lockwood, H., Smits, S., 2011. &lt;/author&gt;&lt;/authors&gt;&lt;/contributors&gt;&lt;titles&gt;&lt;title&gt;Supporting Rural Water Supply: Moving Towards a Service Delivery ApproachPractical Action&lt;/title&gt;&lt;secondary-title&gt; Publishing, Rugby&lt;/secondary-title&gt;&lt;/titles&gt;&lt;dates&gt;&lt;year&gt;2011&lt;/year&gt;&lt;/dates&gt;&lt;pub-location&gt;UK&lt;/pub-location&gt;&lt;urls&gt;&lt;/urls&gt;&lt;/record&gt;&lt;/Cite&gt;&lt;/EndNote&gt;</w:instrText>
      </w:r>
      <w:r w:rsidR="00664449">
        <w:rPr>
          <w:rFonts w:eastAsia="Times New Roman" w:cstheme="minorHAnsi"/>
          <w:kern w:val="0"/>
          <w:lang w:val="en-AU" w:eastAsia="en-US"/>
        </w:rPr>
        <w:fldChar w:fldCharType="separate"/>
      </w:r>
      <w:r w:rsidR="00664449">
        <w:rPr>
          <w:rFonts w:eastAsia="Times New Roman" w:cstheme="minorHAnsi"/>
          <w:noProof/>
          <w:kern w:val="0"/>
          <w:lang w:val="en-AU" w:eastAsia="en-US"/>
        </w:rPr>
        <w:t>(</w:t>
      </w:r>
      <w:hyperlink w:anchor="_ENREF_6" w:tooltip="Whaley, 2017 #12" w:history="1">
        <w:r w:rsidR="00664449">
          <w:rPr>
            <w:rFonts w:eastAsia="Times New Roman" w:cstheme="minorHAnsi"/>
            <w:noProof/>
            <w:kern w:val="0"/>
            <w:lang w:val="en-AU" w:eastAsia="en-US"/>
          </w:rPr>
          <w:t>6</w:t>
        </w:r>
      </w:hyperlink>
      <w:r w:rsidR="00664449">
        <w:rPr>
          <w:rFonts w:eastAsia="Times New Roman" w:cstheme="minorHAnsi"/>
          <w:noProof/>
          <w:kern w:val="0"/>
          <w:lang w:val="en-AU" w:eastAsia="en-US"/>
        </w:rPr>
        <w:t xml:space="preserve">, </w:t>
      </w:r>
      <w:hyperlink w:anchor="_ENREF_34" w:tooltip="Lockwood, 2011 #35" w:history="1">
        <w:r w:rsidR="00664449">
          <w:rPr>
            <w:rFonts w:eastAsia="Times New Roman" w:cstheme="minorHAnsi"/>
            <w:noProof/>
            <w:kern w:val="0"/>
            <w:lang w:val="en-AU" w:eastAsia="en-US"/>
          </w:rPr>
          <w:t>34</w:t>
        </w:r>
      </w:hyperlink>
      <w:r w:rsidR="00664449">
        <w:rPr>
          <w:rFonts w:eastAsia="Times New Roman" w:cstheme="minorHAnsi"/>
          <w:noProof/>
          <w:kern w:val="0"/>
          <w:lang w:val="en-AU" w:eastAsia="en-US"/>
        </w:rPr>
        <w:t>)</w:t>
      </w:r>
      <w:r w:rsidR="00664449">
        <w:rPr>
          <w:rFonts w:eastAsia="Times New Roman" w:cstheme="minorHAnsi"/>
          <w:kern w:val="0"/>
          <w:lang w:val="en-AU" w:eastAsia="en-US"/>
        </w:rPr>
        <w:fldChar w:fldCharType="end"/>
      </w:r>
      <w:r w:rsidR="00664449">
        <w:rPr>
          <w:rFonts w:eastAsia="Times New Roman" w:cstheme="minorHAnsi"/>
          <w:kern w:val="0"/>
          <w:lang w:val="en-AU" w:eastAsia="en-US"/>
        </w:rPr>
        <w:t xml:space="preserve">. </w:t>
      </w:r>
      <w:r w:rsidR="005148A2">
        <w:rPr>
          <w:rFonts w:eastAsia="Times New Roman" w:cstheme="minorHAnsi"/>
          <w:kern w:val="0"/>
          <w:lang w:eastAsia="en-US"/>
        </w:rPr>
        <w:t xml:space="preserve">These aspects are the main aims of the CBWM “plus” model. </w:t>
      </w:r>
    </w:p>
    <w:p w14:paraId="09054801" w14:textId="2C8E888B" w:rsidR="00A96576" w:rsidRPr="00DE56B8" w:rsidRDefault="00A96576" w:rsidP="00DE56B8">
      <w:pPr>
        <w:ind w:firstLine="0"/>
        <w:jc w:val="both"/>
        <w:rPr>
          <w:rFonts w:cstheme="minorHAnsi"/>
        </w:rPr>
      </w:pPr>
      <w:r w:rsidRPr="00DE56B8">
        <w:rPr>
          <w:rFonts w:cstheme="minorHAnsi"/>
        </w:rPr>
        <w:t>In a study in Bolivia, Ghana and Peru, Whittington et al. (2009) show that the majority of</w:t>
      </w:r>
      <w:r w:rsidRPr="00DE56B8">
        <w:rPr>
          <w:rFonts w:cstheme="minorHAnsi"/>
        </w:rPr>
        <w:br/>
        <w:t>CWO receive some external support. However, communities mostly solicit and receive this in an ad hoc manner, if and when the need arises and in response to specific problems</w:t>
      </w:r>
      <w:r w:rsidR="00664449">
        <w:rPr>
          <w:rFonts w:cstheme="minorHAnsi"/>
        </w:rPr>
        <w:t xml:space="preserve"> </w:t>
      </w:r>
      <w:r w:rsidR="00664449">
        <w:rPr>
          <w:rFonts w:cstheme="minorHAnsi"/>
        </w:rPr>
        <w:fldChar w:fldCharType="begin"/>
      </w:r>
      <w:r w:rsidR="00664449">
        <w:rPr>
          <w:rFonts w:cstheme="minorHAnsi"/>
        </w:rPr>
        <w:instrText xml:space="preserve"> ADDIN EN.CITE &lt;EndNote&gt;&lt;Cite&gt;&lt;Author&gt;Smits&lt;/Author&gt;&lt;Year&gt;2013&lt;/Year&gt;&lt;RecNum&gt;49&lt;/RecNum&gt;&lt;DisplayText&gt;(13)&lt;/DisplayText&gt;&lt;record&gt;&lt;rec-number&gt;49&lt;/rec-number&gt;&lt;foreign-keys&gt;&lt;key app="EN" db-id="sxd0v9wasaz928ea9ph5rffp92vpewzrptas"&gt;49&lt;/key&gt;&lt;/foreign-keys&gt;&lt;ref-type name="Journal Article"&gt;17&lt;/ref-type&gt;&lt;contributors&gt;&lt;authors&gt;&lt;author&gt;Smits, S.&lt;/author&gt;&lt;author&gt;Rojas, J. &lt;/author&gt;&lt;author&gt;Tamayo, P.&lt;/author&gt;&lt;/authors&gt;&lt;/contributors&gt;&lt;titles&gt;&lt;title&gt;The Impact of Support to Community-Based Rural Water Service Providers: Evidence from Colombia&lt;/title&gt;&lt;secondary-title&gt;Water Alternatives &lt;/secondary-title&gt;&lt;/titles&gt;&lt;periodical&gt;&lt;full-title&gt;Water Alternatives&lt;/full-title&gt;&lt;/periodical&gt;&lt;pages&gt;384-404&lt;/pages&gt;&lt;volume&gt;6&lt;/volume&gt;&lt;number&gt;3&lt;/number&gt;&lt;dates&gt;&lt;year&gt;2013&lt;/year&gt;&lt;/dates&gt;&lt;urls&gt;&lt;/urls&gt;&lt;/record&gt;&lt;/Cite&gt;&lt;/EndNote&gt;</w:instrText>
      </w:r>
      <w:r w:rsidR="00664449">
        <w:rPr>
          <w:rFonts w:cstheme="minorHAnsi"/>
        </w:rPr>
        <w:fldChar w:fldCharType="separate"/>
      </w:r>
      <w:r w:rsidR="00664449">
        <w:rPr>
          <w:rFonts w:cstheme="minorHAnsi"/>
          <w:noProof/>
        </w:rPr>
        <w:t>(</w:t>
      </w:r>
      <w:hyperlink w:anchor="_ENREF_13" w:tooltip="Smits, 2013 #49" w:history="1">
        <w:r w:rsidR="00664449">
          <w:rPr>
            <w:rFonts w:cstheme="minorHAnsi"/>
            <w:noProof/>
          </w:rPr>
          <w:t>13</w:t>
        </w:r>
      </w:hyperlink>
      <w:r w:rsidR="00664449">
        <w:rPr>
          <w:rFonts w:cstheme="minorHAnsi"/>
          <w:noProof/>
        </w:rPr>
        <w:t>)</w:t>
      </w:r>
      <w:r w:rsidR="00664449">
        <w:rPr>
          <w:rFonts w:cstheme="minorHAnsi"/>
        </w:rPr>
        <w:fldChar w:fldCharType="end"/>
      </w:r>
      <w:r w:rsidRPr="00DE56B8">
        <w:rPr>
          <w:rFonts w:cstheme="minorHAnsi"/>
        </w:rPr>
        <w:t xml:space="preserve">. However, usually the  external technical support from NGOs focuses </w:t>
      </w:r>
      <w:r w:rsidR="0060489F">
        <w:rPr>
          <w:rFonts w:cstheme="minorHAnsi"/>
        </w:rPr>
        <w:t>o</w:t>
      </w:r>
      <w:r w:rsidRPr="00DE56B8">
        <w:rPr>
          <w:rFonts w:cstheme="minorHAnsi"/>
        </w:rPr>
        <w:t>n training (monitoring, conflict resolution, identifying maintenance needs) and awareness</w:t>
      </w:r>
      <w:r w:rsidR="0060489F">
        <w:rPr>
          <w:rFonts w:cstheme="minorHAnsi"/>
        </w:rPr>
        <w:t>-</w:t>
      </w:r>
      <w:r w:rsidRPr="00DE56B8">
        <w:rPr>
          <w:rFonts w:cstheme="minorHAnsi"/>
        </w:rPr>
        <w:t>raising, and less</w:t>
      </w:r>
      <w:r w:rsidR="0060489F">
        <w:rPr>
          <w:rFonts w:cstheme="minorHAnsi"/>
        </w:rPr>
        <w:t xml:space="preserve"> </w:t>
      </w:r>
      <w:r w:rsidRPr="00DE56B8">
        <w:rPr>
          <w:rFonts w:cstheme="minorHAnsi"/>
        </w:rPr>
        <w:t>on</w:t>
      </w:r>
      <w:r w:rsidRPr="00DE56B8">
        <w:rPr>
          <w:rFonts w:cstheme="minorHAnsi"/>
        </w:rPr>
        <w:br/>
        <w:t>empowering users to craft their solutions</w:t>
      </w:r>
      <w:r w:rsidR="00664449">
        <w:rPr>
          <w:rFonts w:cstheme="minorHAnsi"/>
        </w:rPr>
        <w:t xml:space="preserve"> </w:t>
      </w:r>
      <w:r w:rsidR="00664449">
        <w:rPr>
          <w:rFonts w:cstheme="minorHAnsi"/>
        </w:rPr>
        <w:fldChar w:fldCharType="begin"/>
      </w:r>
      <w:r w:rsidR="00664449">
        <w:rPr>
          <w:rFonts w:cstheme="minorHAnsi"/>
        </w:rPr>
        <w:instrText xml:space="preserve"> ADDIN EN.CITE &lt;EndNote&gt;&lt;Cite&gt;&lt;Author&gt;Badrul Hasan&lt;/Author&gt;&lt;Year&gt;2019&lt;/Year&gt;&lt;RecNum&gt;48&lt;/RecNum&gt;&lt;DisplayText&gt;(12)&lt;/DisplayText&gt;&lt;record&gt;&lt;rec-number&gt;48&lt;/rec-number&gt;&lt;foreign-keys&gt;&lt;key app="EN" db-id="sxd0v9wasaz928ea9ph5rffp92vpewzrptas"&gt;48&lt;/key&gt;&lt;/foreign-keys&gt;&lt;ref-type name="Journal Article"&gt;17&lt;/ref-type&gt;&lt;contributors&gt;&lt;authors&gt;&lt;author&gt;Badrul Hasan, M.&lt;/author&gt;&lt;author&gt;Driessen, P.&lt;/author&gt;&lt;author&gt;Zoomers, A.&lt;/author&gt;&lt;author&gt;Van Laerhoven, F.&lt;/author&gt;&lt;/authors&gt;&lt;/contributors&gt;&lt;titles&gt;&lt;title&gt;How can NGOs support collective action among the users of rural drinking water systems? A case study of Managed Aquifer Recharge (MAR) systems in Bangladesh&lt;/title&gt;&lt;secondary-title&gt;World Development&lt;/secondary-title&gt;&lt;/titles&gt;&lt;periodical&gt;&lt;full-title&gt;World Development&lt;/full-title&gt;&lt;/periodical&gt;&lt;volume&gt;126&lt;/volume&gt;&lt;dates&gt;&lt;year&gt;2019&lt;/year&gt;&lt;/dates&gt;&lt;urls&gt;&lt;/urls&gt;&lt;electronic-resource-num&gt;https://doi.org/10.1016/j.worlddev.2019.104710&lt;/electronic-resource-num&gt;&lt;/record&gt;&lt;/Cite&gt;&lt;/EndNote&gt;</w:instrText>
      </w:r>
      <w:r w:rsidR="00664449">
        <w:rPr>
          <w:rFonts w:cstheme="minorHAnsi"/>
        </w:rPr>
        <w:fldChar w:fldCharType="separate"/>
      </w:r>
      <w:r w:rsidR="00664449">
        <w:rPr>
          <w:rFonts w:cstheme="minorHAnsi"/>
          <w:noProof/>
        </w:rPr>
        <w:t>(</w:t>
      </w:r>
      <w:hyperlink w:anchor="_ENREF_12" w:tooltip="Badrul Hasan, 2019 #48" w:history="1">
        <w:r w:rsidR="00664449">
          <w:rPr>
            <w:rFonts w:cstheme="minorHAnsi"/>
            <w:noProof/>
          </w:rPr>
          <w:t>12</w:t>
        </w:r>
      </w:hyperlink>
      <w:r w:rsidR="00664449">
        <w:rPr>
          <w:rFonts w:cstheme="minorHAnsi"/>
          <w:noProof/>
        </w:rPr>
        <w:t>)</w:t>
      </w:r>
      <w:r w:rsidR="00664449">
        <w:rPr>
          <w:rFonts w:cstheme="minorHAnsi"/>
        </w:rPr>
        <w:fldChar w:fldCharType="end"/>
      </w:r>
      <w:r w:rsidRPr="00DE56B8">
        <w:rPr>
          <w:rFonts w:cstheme="minorHAnsi"/>
        </w:rPr>
        <w:t xml:space="preserve">. </w:t>
      </w:r>
    </w:p>
    <w:p w14:paraId="2AA80A28" w14:textId="20B1FE80" w:rsidR="00076DFE" w:rsidRPr="00DE56B8" w:rsidRDefault="00EA0077" w:rsidP="00664449">
      <w:pPr>
        <w:pStyle w:val="Ttulo2"/>
        <w:rPr>
          <w:lang w:val="en-AU" w:eastAsia="en-US"/>
        </w:rPr>
      </w:pPr>
      <w:r>
        <w:rPr>
          <w:lang w:val="en-AU" w:eastAsia="en-US"/>
        </w:rPr>
        <w:t>Streng</w:t>
      </w:r>
      <w:r w:rsidR="0060489F">
        <w:rPr>
          <w:lang w:val="en-AU" w:eastAsia="en-US"/>
        </w:rPr>
        <w:t>th</w:t>
      </w:r>
      <w:r>
        <w:rPr>
          <w:lang w:val="en-AU" w:eastAsia="en-US"/>
        </w:rPr>
        <w:t xml:space="preserve">s and </w:t>
      </w:r>
      <w:r w:rsidR="00076DFE" w:rsidRPr="00DE56B8">
        <w:rPr>
          <w:lang w:val="en-AU" w:eastAsia="en-US"/>
        </w:rPr>
        <w:t xml:space="preserve">Limitations </w:t>
      </w:r>
    </w:p>
    <w:p w14:paraId="0B9A786D" w14:textId="488D26D1" w:rsidR="00EA0077" w:rsidRPr="00EA0077" w:rsidRDefault="00EA0077" w:rsidP="00EA0077">
      <w:pPr>
        <w:ind w:firstLine="0"/>
        <w:jc w:val="both"/>
        <w:rPr>
          <w:rFonts w:eastAsia="Times New Roman" w:cstheme="minorHAnsi"/>
          <w:kern w:val="0"/>
          <w:lang w:val="en-AU" w:eastAsia="en-US"/>
        </w:rPr>
      </w:pPr>
      <w:r>
        <w:rPr>
          <w:rFonts w:eastAsia="Times New Roman" w:cstheme="minorHAnsi"/>
          <w:kern w:val="0"/>
          <w:lang w:val="en-AU" w:eastAsia="en-US"/>
        </w:rPr>
        <w:t>To our</w:t>
      </w:r>
      <w:r w:rsidRPr="00EA0077">
        <w:rPr>
          <w:rFonts w:eastAsia="Times New Roman" w:cstheme="minorHAnsi"/>
          <w:kern w:val="0"/>
          <w:lang w:val="en-AU" w:eastAsia="en-US"/>
        </w:rPr>
        <w:t xml:space="preserve"> knowledge, this is the first study that analyses </w:t>
      </w:r>
      <w:r>
        <w:rPr>
          <w:rFonts w:eastAsia="Times New Roman" w:cstheme="minorHAnsi"/>
          <w:kern w:val="0"/>
          <w:lang w:val="en-AU" w:eastAsia="en-US"/>
        </w:rPr>
        <w:t>the associ</w:t>
      </w:r>
      <w:r w:rsidR="00D67D17">
        <w:rPr>
          <w:rFonts w:eastAsia="Times New Roman" w:cstheme="minorHAnsi"/>
          <w:kern w:val="0"/>
          <w:lang w:val="en-AU" w:eastAsia="en-US"/>
        </w:rPr>
        <w:t>ation between the socio-technical interphase of community</w:t>
      </w:r>
      <w:r w:rsidR="0060489F">
        <w:rPr>
          <w:rFonts w:eastAsia="Times New Roman" w:cstheme="minorHAnsi"/>
          <w:kern w:val="0"/>
          <w:lang w:val="en-AU" w:eastAsia="en-US"/>
        </w:rPr>
        <w:t>-</w:t>
      </w:r>
      <w:r w:rsidR="00D67D17">
        <w:rPr>
          <w:rFonts w:eastAsia="Times New Roman" w:cstheme="minorHAnsi"/>
          <w:kern w:val="0"/>
          <w:lang w:val="en-AU" w:eastAsia="en-US"/>
        </w:rPr>
        <w:t xml:space="preserve">based water management. </w:t>
      </w:r>
    </w:p>
    <w:p w14:paraId="400AA38C" w14:textId="6E69F9F5" w:rsidR="00076DFE" w:rsidRPr="00DE56B8" w:rsidRDefault="00EA0077" w:rsidP="00DE56B8">
      <w:pPr>
        <w:ind w:firstLine="0"/>
        <w:jc w:val="both"/>
        <w:rPr>
          <w:rFonts w:eastAsia="Times New Roman" w:cstheme="minorHAnsi"/>
          <w:kern w:val="0"/>
          <w:lang w:val="en-AU" w:eastAsia="en-US"/>
        </w:rPr>
      </w:pPr>
      <w:r w:rsidRPr="00EA0077">
        <w:rPr>
          <w:rFonts w:eastAsia="Times New Roman" w:cstheme="minorHAnsi"/>
          <w:kern w:val="0"/>
          <w:lang w:val="en-AU" w:eastAsia="en-US"/>
        </w:rPr>
        <w:t>A limitation of the study is its cross-sectional design, which precludes causal interpretations. However</w:t>
      </w:r>
      <w:r w:rsidR="0060489F">
        <w:rPr>
          <w:rFonts w:eastAsia="Times New Roman" w:cstheme="minorHAnsi"/>
          <w:kern w:val="0"/>
          <w:lang w:val="en-AU" w:eastAsia="en-US"/>
        </w:rPr>
        <w:t>,</w:t>
      </w:r>
      <w:r w:rsidRPr="00EA0077">
        <w:rPr>
          <w:rFonts w:eastAsia="Times New Roman" w:cstheme="minorHAnsi"/>
          <w:kern w:val="0"/>
          <w:lang w:val="en-AU" w:eastAsia="en-US"/>
        </w:rPr>
        <w:t xml:space="preserve"> the</w:t>
      </w:r>
      <w:r w:rsidR="00D67D17">
        <w:rPr>
          <w:rFonts w:eastAsia="Times New Roman" w:cstheme="minorHAnsi"/>
          <w:kern w:val="0"/>
          <w:lang w:val="en-AU" w:eastAsia="en-US"/>
        </w:rPr>
        <w:t xml:space="preserve"> </w:t>
      </w:r>
      <w:r w:rsidRPr="00EA0077">
        <w:rPr>
          <w:rFonts w:eastAsia="Times New Roman" w:cstheme="minorHAnsi"/>
          <w:kern w:val="0"/>
          <w:lang w:val="en-AU" w:eastAsia="en-US"/>
        </w:rPr>
        <w:t xml:space="preserve">associations </w:t>
      </w:r>
      <w:r w:rsidR="00D67D17">
        <w:rPr>
          <w:rFonts w:eastAsia="Times New Roman" w:cstheme="minorHAnsi"/>
          <w:kern w:val="0"/>
          <w:lang w:val="en-AU" w:eastAsia="en-US"/>
        </w:rPr>
        <w:t xml:space="preserve">found </w:t>
      </w:r>
      <w:r w:rsidRPr="00EA0077">
        <w:rPr>
          <w:rFonts w:eastAsia="Times New Roman" w:cstheme="minorHAnsi"/>
          <w:kern w:val="0"/>
          <w:lang w:val="en-AU" w:eastAsia="en-US"/>
        </w:rPr>
        <w:t xml:space="preserve">have </w:t>
      </w:r>
      <w:r w:rsidR="00D67D17">
        <w:rPr>
          <w:rFonts w:eastAsia="Times New Roman" w:cstheme="minorHAnsi"/>
          <w:kern w:val="0"/>
          <w:lang w:val="en-AU" w:eastAsia="en-US"/>
        </w:rPr>
        <w:t xml:space="preserve">been consistent with previous findings. </w:t>
      </w:r>
      <w:r w:rsidRPr="00EA0077">
        <w:rPr>
          <w:rFonts w:eastAsia="Times New Roman" w:cstheme="minorHAnsi"/>
          <w:kern w:val="0"/>
          <w:lang w:val="en-AU" w:eastAsia="en-US"/>
        </w:rPr>
        <w:t xml:space="preserve">Another limitation is that </w:t>
      </w:r>
      <w:r w:rsidR="00D67D17">
        <w:rPr>
          <w:rFonts w:eastAsia="Times New Roman" w:cstheme="minorHAnsi"/>
          <w:kern w:val="0"/>
          <w:lang w:val="en-AU" w:eastAsia="en-US"/>
        </w:rPr>
        <w:t>the use of proxy indicators to analyse the de</w:t>
      </w:r>
      <w:r w:rsidR="00D14E43">
        <w:rPr>
          <w:rFonts w:eastAsia="Times New Roman" w:cstheme="minorHAnsi"/>
          <w:kern w:val="0"/>
          <w:lang w:val="en-AU" w:eastAsia="en-US"/>
        </w:rPr>
        <w:t>g</w:t>
      </w:r>
      <w:r w:rsidR="00D67D17">
        <w:rPr>
          <w:rFonts w:eastAsia="Times New Roman" w:cstheme="minorHAnsi"/>
          <w:kern w:val="0"/>
          <w:lang w:val="en-AU" w:eastAsia="en-US"/>
        </w:rPr>
        <w:t xml:space="preserve">ree of functionality of the CWO. However, this study had an explorative aim and </w:t>
      </w:r>
      <w:r w:rsidR="00076DFE" w:rsidRPr="00DE56B8">
        <w:rPr>
          <w:rFonts w:eastAsia="Times New Roman" w:cstheme="minorHAnsi"/>
          <w:kern w:val="0"/>
          <w:lang w:val="en-AU" w:eastAsia="en-US"/>
        </w:rPr>
        <w:t>was not limited to</w:t>
      </w:r>
      <w:r w:rsidR="00A96576" w:rsidRPr="00DE56B8">
        <w:rPr>
          <w:rFonts w:eastAsia="Times New Roman" w:cstheme="minorHAnsi"/>
          <w:kern w:val="0"/>
          <w:lang w:val="en-AU" w:eastAsia="en-US"/>
        </w:rPr>
        <w:t xml:space="preserve"> </w:t>
      </w:r>
      <w:r w:rsidR="00076DFE" w:rsidRPr="00DE56B8">
        <w:rPr>
          <w:rFonts w:eastAsia="Times New Roman" w:cstheme="minorHAnsi"/>
          <w:kern w:val="0"/>
          <w:lang w:val="en-AU" w:eastAsia="en-US"/>
        </w:rPr>
        <w:t xml:space="preserve">a </w:t>
      </w:r>
      <w:r w:rsidR="00D67D17">
        <w:rPr>
          <w:rFonts w:eastAsia="Times New Roman" w:cstheme="minorHAnsi"/>
          <w:kern w:val="0"/>
          <w:lang w:val="en-AU" w:eastAsia="en-US"/>
        </w:rPr>
        <w:t xml:space="preserve">predetermined set of parameters. </w:t>
      </w:r>
    </w:p>
    <w:p w14:paraId="7331034E" w14:textId="77777777" w:rsidR="007C0539" w:rsidRPr="00DE56B8" w:rsidRDefault="007C0539" w:rsidP="00DE56B8">
      <w:pPr>
        <w:pStyle w:val="Ttulo1"/>
        <w:jc w:val="both"/>
        <w:rPr>
          <w:rFonts w:asciiTheme="minorHAnsi" w:hAnsiTheme="minorHAnsi" w:cstheme="minorHAnsi"/>
          <w:lang w:val="en-AU" w:eastAsia="en-US"/>
        </w:rPr>
      </w:pPr>
      <w:r w:rsidRPr="00DE56B8">
        <w:rPr>
          <w:rFonts w:asciiTheme="minorHAnsi" w:hAnsiTheme="minorHAnsi" w:cstheme="minorHAnsi"/>
          <w:lang w:val="en-AU" w:eastAsia="en-US"/>
        </w:rPr>
        <w:lastRenderedPageBreak/>
        <w:t xml:space="preserve">Conclusions </w:t>
      </w:r>
    </w:p>
    <w:p w14:paraId="3A58B22F" w14:textId="662BCC3A" w:rsidR="009C27F8" w:rsidRPr="00DE56B8" w:rsidRDefault="00D67D17" w:rsidP="00DE56B8">
      <w:pPr>
        <w:ind w:firstLine="0"/>
        <w:jc w:val="both"/>
        <w:rPr>
          <w:rFonts w:eastAsia="Times New Roman" w:cstheme="minorHAnsi"/>
          <w:kern w:val="0"/>
          <w:lang w:val="en-AU" w:eastAsia="en-US"/>
        </w:rPr>
      </w:pPr>
      <w:r>
        <w:rPr>
          <w:rFonts w:eastAsia="Times New Roman" w:cstheme="minorHAnsi"/>
          <w:kern w:val="0"/>
          <w:lang w:val="en-AU" w:eastAsia="en-US"/>
        </w:rPr>
        <w:t>I</w:t>
      </w:r>
      <w:r w:rsidR="007C0539" w:rsidRPr="00DE56B8">
        <w:rPr>
          <w:rFonts w:eastAsia="Times New Roman" w:cstheme="minorHAnsi"/>
          <w:kern w:val="0"/>
          <w:lang w:val="en-AU" w:eastAsia="en-US"/>
        </w:rPr>
        <w:t>n all sectors</w:t>
      </w:r>
      <w:r w:rsidR="005148A2">
        <w:rPr>
          <w:rFonts w:eastAsia="Times New Roman" w:cstheme="minorHAnsi"/>
          <w:kern w:val="0"/>
          <w:lang w:val="en-AU" w:eastAsia="en-US"/>
        </w:rPr>
        <w:t xml:space="preserve"> of </w:t>
      </w:r>
      <w:proofErr w:type="spellStart"/>
      <w:r w:rsidR="005148A2">
        <w:rPr>
          <w:rFonts w:eastAsia="Times New Roman" w:cstheme="minorHAnsi"/>
          <w:kern w:val="0"/>
          <w:lang w:val="en-AU" w:eastAsia="en-US"/>
        </w:rPr>
        <w:t>Pucarani</w:t>
      </w:r>
      <w:proofErr w:type="spellEnd"/>
      <w:r w:rsidR="005148A2">
        <w:rPr>
          <w:rFonts w:eastAsia="Times New Roman" w:cstheme="minorHAnsi"/>
          <w:kern w:val="0"/>
          <w:lang w:val="en-AU" w:eastAsia="en-US"/>
        </w:rPr>
        <w:t xml:space="preserve">, </w:t>
      </w:r>
      <w:r w:rsidR="00BB4DBA">
        <w:rPr>
          <w:rFonts w:eastAsia="Times New Roman" w:cstheme="minorHAnsi"/>
          <w:kern w:val="0"/>
          <w:lang w:val="en-AU" w:eastAsia="en-US"/>
        </w:rPr>
        <w:t xml:space="preserve">a </w:t>
      </w:r>
      <w:r w:rsidR="00D71AA9">
        <w:rPr>
          <w:rFonts w:eastAsia="Times New Roman" w:cstheme="minorHAnsi"/>
          <w:kern w:val="0"/>
          <w:lang w:val="en-AU" w:eastAsia="en-US"/>
        </w:rPr>
        <w:t xml:space="preserve">functioning </w:t>
      </w:r>
      <w:r w:rsidR="007C0539" w:rsidRPr="00DE56B8">
        <w:rPr>
          <w:rFonts w:eastAsia="Times New Roman" w:cstheme="minorHAnsi"/>
          <w:kern w:val="0"/>
          <w:lang w:val="en-AU" w:eastAsia="en-US"/>
        </w:rPr>
        <w:t>CWO</w:t>
      </w:r>
      <w:r w:rsidR="005148A2">
        <w:rPr>
          <w:rFonts w:eastAsia="Times New Roman" w:cstheme="minorHAnsi"/>
          <w:kern w:val="0"/>
          <w:lang w:val="en-AU" w:eastAsia="en-US"/>
        </w:rPr>
        <w:t xml:space="preserve"> </w:t>
      </w:r>
      <w:r w:rsidR="00D71AA9">
        <w:rPr>
          <w:rFonts w:eastAsia="Times New Roman" w:cstheme="minorHAnsi"/>
          <w:kern w:val="0"/>
          <w:lang w:val="en-AU" w:eastAsia="en-US"/>
        </w:rPr>
        <w:t>w</w:t>
      </w:r>
      <w:r w:rsidR="00BB4DBA">
        <w:rPr>
          <w:rFonts w:eastAsia="Times New Roman" w:cstheme="minorHAnsi"/>
          <w:kern w:val="0"/>
          <w:lang w:val="en-AU" w:eastAsia="en-US"/>
        </w:rPr>
        <w:t xml:space="preserve">as </w:t>
      </w:r>
      <w:r w:rsidR="005148A2">
        <w:rPr>
          <w:rFonts w:eastAsia="Times New Roman" w:cstheme="minorHAnsi"/>
          <w:kern w:val="0"/>
          <w:lang w:val="en-AU" w:eastAsia="en-US"/>
        </w:rPr>
        <w:t xml:space="preserve">associated </w:t>
      </w:r>
      <w:r w:rsidR="0060489F">
        <w:rPr>
          <w:rFonts w:eastAsia="Times New Roman" w:cstheme="minorHAnsi"/>
          <w:kern w:val="0"/>
          <w:lang w:val="en-AU" w:eastAsia="en-US"/>
        </w:rPr>
        <w:t>with accessing</w:t>
      </w:r>
      <w:r w:rsidR="007C0539" w:rsidRPr="00DE56B8">
        <w:rPr>
          <w:rFonts w:eastAsia="Times New Roman" w:cstheme="minorHAnsi"/>
          <w:kern w:val="0"/>
          <w:lang w:val="en-AU" w:eastAsia="en-US"/>
        </w:rPr>
        <w:t xml:space="preserve"> to piped water and having sufficient water. In the Central sector</w:t>
      </w:r>
      <w:r w:rsidR="0060489F">
        <w:rPr>
          <w:rFonts w:eastAsia="Times New Roman" w:cstheme="minorHAnsi"/>
          <w:kern w:val="0"/>
          <w:lang w:val="en-AU" w:eastAsia="en-US"/>
        </w:rPr>
        <w:t>,</w:t>
      </w:r>
      <w:r w:rsidR="007C0539" w:rsidRPr="00DE56B8">
        <w:rPr>
          <w:rFonts w:eastAsia="Times New Roman" w:cstheme="minorHAnsi"/>
          <w:kern w:val="0"/>
          <w:lang w:val="en-AU" w:eastAsia="en-US"/>
        </w:rPr>
        <w:t xml:space="preserve"> it was associated </w:t>
      </w:r>
      <w:r w:rsidR="0060489F">
        <w:rPr>
          <w:rFonts w:eastAsia="Times New Roman" w:cstheme="minorHAnsi"/>
          <w:kern w:val="0"/>
          <w:lang w:val="en-AU" w:eastAsia="en-US"/>
        </w:rPr>
        <w:t>with</w:t>
      </w:r>
      <w:r w:rsidR="007C0539" w:rsidRPr="00DE56B8">
        <w:rPr>
          <w:rFonts w:eastAsia="Times New Roman" w:cstheme="minorHAnsi"/>
          <w:kern w:val="0"/>
          <w:lang w:val="en-AU" w:eastAsia="en-US"/>
        </w:rPr>
        <w:t xml:space="preserve"> saving practices along </w:t>
      </w:r>
      <w:r w:rsidR="005148A2">
        <w:rPr>
          <w:rFonts w:eastAsia="Times New Roman" w:cstheme="minorHAnsi"/>
          <w:kern w:val="0"/>
          <w:lang w:val="en-AU" w:eastAsia="en-US"/>
        </w:rPr>
        <w:t xml:space="preserve">with </w:t>
      </w:r>
      <w:r w:rsidR="007C0539" w:rsidRPr="00DE56B8">
        <w:rPr>
          <w:rFonts w:eastAsia="Times New Roman" w:cstheme="minorHAnsi"/>
          <w:kern w:val="0"/>
          <w:lang w:val="en-AU" w:eastAsia="en-US"/>
        </w:rPr>
        <w:t xml:space="preserve">the community, having water during the dry season and negatively associated </w:t>
      </w:r>
      <w:r w:rsidR="0060489F">
        <w:rPr>
          <w:rFonts w:eastAsia="Times New Roman" w:cstheme="minorHAnsi"/>
          <w:kern w:val="0"/>
          <w:lang w:val="en-AU" w:eastAsia="en-US"/>
        </w:rPr>
        <w:t>with</w:t>
      </w:r>
      <w:r w:rsidR="007C0539" w:rsidRPr="00DE56B8">
        <w:rPr>
          <w:rFonts w:eastAsia="Times New Roman" w:cstheme="minorHAnsi"/>
          <w:kern w:val="0"/>
          <w:lang w:val="en-AU" w:eastAsia="en-US"/>
        </w:rPr>
        <w:t xml:space="preserve"> </w:t>
      </w:r>
      <w:r w:rsidR="0060489F">
        <w:rPr>
          <w:rFonts w:eastAsia="Times New Roman" w:cstheme="minorHAnsi"/>
          <w:kern w:val="0"/>
          <w:lang w:val="en-AU" w:eastAsia="en-US"/>
        </w:rPr>
        <w:t xml:space="preserve">the </w:t>
      </w:r>
      <w:r w:rsidR="007C0539" w:rsidRPr="00DE56B8">
        <w:rPr>
          <w:rFonts w:eastAsia="Times New Roman" w:cstheme="minorHAnsi"/>
          <w:kern w:val="0"/>
          <w:lang w:val="en-AU" w:eastAsia="en-US"/>
        </w:rPr>
        <w:t>continuity of the service. In the south</w:t>
      </w:r>
      <w:r w:rsidR="0060489F">
        <w:rPr>
          <w:rFonts w:eastAsia="Times New Roman" w:cstheme="minorHAnsi"/>
          <w:kern w:val="0"/>
          <w:lang w:val="en-AU" w:eastAsia="en-US"/>
        </w:rPr>
        <w:t>,</w:t>
      </w:r>
      <w:r w:rsidR="007C0539" w:rsidRPr="00DE56B8">
        <w:rPr>
          <w:rFonts w:eastAsia="Times New Roman" w:cstheme="minorHAnsi"/>
          <w:kern w:val="0"/>
          <w:lang w:val="en-AU" w:eastAsia="en-US"/>
        </w:rPr>
        <w:t xml:space="preserve"> it was associated </w:t>
      </w:r>
      <w:r w:rsidR="0060489F">
        <w:rPr>
          <w:rFonts w:eastAsia="Times New Roman" w:cstheme="minorHAnsi"/>
          <w:kern w:val="0"/>
          <w:lang w:val="en-AU" w:eastAsia="en-US"/>
        </w:rPr>
        <w:t>with</w:t>
      </w:r>
      <w:r w:rsidR="007C0539" w:rsidRPr="00DE56B8">
        <w:rPr>
          <w:rFonts w:eastAsia="Times New Roman" w:cstheme="minorHAnsi"/>
          <w:kern w:val="0"/>
          <w:lang w:val="en-AU" w:eastAsia="en-US"/>
        </w:rPr>
        <w:t xml:space="preserve"> being affiliated to the CWO.</w:t>
      </w:r>
    </w:p>
    <w:p w14:paraId="77B88FCF" w14:textId="30FE0075" w:rsidR="00AF7A2A" w:rsidRPr="00DE56B8" w:rsidRDefault="005148A2" w:rsidP="000441A2">
      <w:pPr>
        <w:ind w:firstLine="0"/>
        <w:jc w:val="both"/>
        <w:rPr>
          <w:rFonts w:cstheme="minorHAnsi"/>
        </w:rPr>
      </w:pPr>
      <w:r>
        <w:rPr>
          <w:rFonts w:eastAsia="Times New Roman" w:cstheme="minorHAnsi"/>
          <w:kern w:val="0"/>
          <w:lang w:val="en-AU" w:eastAsia="en-US"/>
        </w:rPr>
        <w:t>Future research is needed to understand better the interactions between the socio-technical interphase of CBWM</w:t>
      </w:r>
      <w:r w:rsidR="009C27F8" w:rsidRPr="00DE56B8">
        <w:rPr>
          <w:rFonts w:eastAsia="Times New Roman" w:cstheme="minorHAnsi"/>
          <w:kern w:val="0"/>
          <w:lang w:val="en-AU" w:eastAsia="en-US"/>
        </w:rPr>
        <w:t xml:space="preserve">, </w:t>
      </w:r>
      <w:r>
        <w:rPr>
          <w:rFonts w:eastAsia="Times New Roman" w:cstheme="minorHAnsi"/>
          <w:kern w:val="0"/>
          <w:lang w:val="en-AU" w:eastAsia="en-US"/>
        </w:rPr>
        <w:t xml:space="preserve">and if possible identifying factors that </w:t>
      </w:r>
      <w:r w:rsidR="009C27F8" w:rsidRPr="00DE56B8">
        <w:rPr>
          <w:rFonts w:eastAsia="Times New Roman" w:cstheme="minorHAnsi"/>
          <w:kern w:val="0"/>
          <w:lang w:val="en-AU" w:eastAsia="en-US"/>
        </w:rPr>
        <w:t>lead to good performance and sustainab</w:t>
      </w:r>
      <w:r w:rsidR="0060489F">
        <w:rPr>
          <w:rFonts w:eastAsia="Times New Roman" w:cstheme="minorHAnsi"/>
          <w:kern w:val="0"/>
          <w:lang w:val="en-AU" w:eastAsia="en-US"/>
        </w:rPr>
        <w:t>le</w:t>
      </w:r>
      <w:r w:rsidR="009C27F8" w:rsidRPr="00DE56B8">
        <w:rPr>
          <w:rFonts w:eastAsia="Times New Roman" w:cstheme="minorHAnsi"/>
          <w:kern w:val="0"/>
          <w:lang w:val="en-AU" w:eastAsia="en-US"/>
        </w:rPr>
        <w:t xml:space="preserve"> </w:t>
      </w:r>
      <w:r>
        <w:rPr>
          <w:rFonts w:eastAsia="Times New Roman" w:cstheme="minorHAnsi"/>
          <w:kern w:val="0"/>
          <w:lang w:val="en-AU" w:eastAsia="en-US"/>
        </w:rPr>
        <w:t xml:space="preserve">water systems, especially those related to </w:t>
      </w:r>
      <w:proofErr w:type="gramStart"/>
      <w:r>
        <w:rPr>
          <w:rFonts w:eastAsia="Times New Roman" w:cstheme="minorHAnsi"/>
          <w:kern w:val="0"/>
          <w:lang w:val="en-AU" w:eastAsia="en-US"/>
        </w:rPr>
        <w:t>the  CBWM</w:t>
      </w:r>
      <w:proofErr w:type="gramEnd"/>
      <w:r>
        <w:rPr>
          <w:rFonts w:eastAsia="Times New Roman" w:cstheme="minorHAnsi"/>
          <w:kern w:val="0"/>
          <w:lang w:val="en-AU" w:eastAsia="en-US"/>
        </w:rPr>
        <w:t xml:space="preserve"> model “plus” such as the specific </w:t>
      </w:r>
      <w:r w:rsidR="000441A2">
        <w:rPr>
          <w:rFonts w:eastAsia="Times New Roman" w:cstheme="minorHAnsi"/>
          <w:kern w:val="0"/>
          <w:lang w:val="en-AU" w:eastAsia="en-US"/>
        </w:rPr>
        <w:t>demands</w:t>
      </w:r>
      <w:r>
        <w:rPr>
          <w:rFonts w:eastAsia="Times New Roman" w:cstheme="minorHAnsi"/>
          <w:kern w:val="0"/>
          <w:lang w:val="en-AU" w:eastAsia="en-US"/>
        </w:rPr>
        <w:t xml:space="preserve"> for external support from local governments and external agencies</w:t>
      </w:r>
      <w:r w:rsidR="009C27F8" w:rsidRPr="00DE56B8">
        <w:rPr>
          <w:rFonts w:eastAsia="Times New Roman" w:cstheme="minorHAnsi"/>
          <w:kern w:val="0"/>
          <w:lang w:val="en-AU" w:eastAsia="en-US"/>
        </w:rPr>
        <w:t>.</w:t>
      </w:r>
      <w:r w:rsidR="000441A2">
        <w:rPr>
          <w:rFonts w:eastAsia="Times New Roman" w:cstheme="minorHAnsi"/>
          <w:kern w:val="0"/>
          <w:lang w:val="en-AU" w:eastAsia="en-US"/>
        </w:rPr>
        <w:t xml:space="preserve"> </w:t>
      </w:r>
    </w:p>
    <w:p w14:paraId="7E71F720" w14:textId="1C6A85DE" w:rsidR="00083124" w:rsidRDefault="006E5D04" w:rsidP="008A126B">
      <w:pPr>
        <w:pStyle w:val="Ttulo1"/>
      </w:pPr>
      <w:r>
        <w:t>Conflict of interest</w:t>
      </w:r>
    </w:p>
    <w:p w14:paraId="75227B6F" w14:textId="35143922" w:rsidR="00083124" w:rsidRDefault="008A126B" w:rsidP="00DE56B8">
      <w:pPr>
        <w:spacing w:before="120" w:after="120"/>
        <w:ind w:firstLine="0"/>
        <w:jc w:val="both"/>
        <w:rPr>
          <w:rStyle w:val="lh"/>
          <w:rFonts w:ascii="Arial" w:hAnsi="Arial" w:cs="Arial"/>
          <w:bCs/>
          <w:color w:val="000000"/>
          <w:sz w:val="21"/>
          <w:szCs w:val="21"/>
          <w:shd w:val="clear" w:color="auto" w:fill="FFFFFF"/>
        </w:rPr>
      </w:pPr>
      <w:r w:rsidRPr="008A126B">
        <w:rPr>
          <w:rStyle w:val="lh"/>
          <w:rFonts w:ascii="Arial" w:hAnsi="Arial" w:cs="Arial"/>
          <w:bCs/>
          <w:color w:val="000000"/>
          <w:sz w:val="21"/>
          <w:szCs w:val="21"/>
          <w:shd w:val="clear" w:color="auto" w:fill="FFFFFF"/>
        </w:rPr>
        <w:t>The authors declare no conflict of interest.</w:t>
      </w:r>
    </w:p>
    <w:p w14:paraId="76E91833" w14:textId="4738AC28" w:rsidR="008A126B" w:rsidRPr="008A126B" w:rsidRDefault="008A126B" w:rsidP="008A126B">
      <w:pPr>
        <w:pStyle w:val="Ttulo1"/>
        <w:rPr>
          <w:rFonts w:cstheme="minorHAnsi"/>
        </w:rPr>
      </w:pPr>
      <w:r>
        <w:rPr>
          <w:rStyle w:val="lh"/>
          <w:rFonts w:ascii="Arial" w:hAnsi="Arial" w:cs="Arial"/>
          <w:bCs w:val="0"/>
          <w:color w:val="000000"/>
          <w:sz w:val="21"/>
          <w:szCs w:val="21"/>
          <w:shd w:val="clear" w:color="auto" w:fill="FFFFFF"/>
        </w:rPr>
        <w:t xml:space="preserve">Funding </w:t>
      </w:r>
      <w:r w:rsidR="003E64F8">
        <w:rPr>
          <w:rStyle w:val="lh"/>
          <w:rFonts w:ascii="Arial" w:hAnsi="Arial" w:cs="Arial"/>
          <w:bCs w:val="0"/>
          <w:color w:val="000000"/>
          <w:sz w:val="21"/>
          <w:szCs w:val="21"/>
          <w:shd w:val="clear" w:color="auto" w:fill="FFFFFF"/>
        </w:rPr>
        <w:t>Details</w:t>
      </w:r>
    </w:p>
    <w:p w14:paraId="46E6586B" w14:textId="17D6B6B4" w:rsidR="00083124" w:rsidRPr="00DE56B8" w:rsidRDefault="00775289" w:rsidP="00DE56B8">
      <w:pPr>
        <w:spacing w:before="120" w:after="120"/>
        <w:ind w:firstLine="0"/>
        <w:jc w:val="both"/>
        <w:rPr>
          <w:rFonts w:cstheme="minorHAnsi"/>
        </w:rPr>
      </w:pPr>
      <w:r w:rsidRPr="00775289">
        <w:rPr>
          <w:rFonts w:cstheme="minorHAnsi"/>
        </w:rPr>
        <w:t xml:space="preserve">This work was supported by the VLIR-UOS </w:t>
      </w:r>
      <w:proofErr w:type="spellStart"/>
      <w:r w:rsidRPr="00775289">
        <w:rPr>
          <w:rFonts w:cstheme="minorHAnsi"/>
        </w:rPr>
        <w:t>Programme</w:t>
      </w:r>
      <w:proofErr w:type="spellEnd"/>
    </w:p>
    <w:p w14:paraId="0DDAEDE5" w14:textId="77777777" w:rsidR="00083124" w:rsidRPr="00DE56B8" w:rsidRDefault="00083124" w:rsidP="00DE56B8">
      <w:pPr>
        <w:spacing w:before="120" w:after="120"/>
        <w:ind w:firstLine="0"/>
        <w:jc w:val="both"/>
        <w:rPr>
          <w:rFonts w:cstheme="minorHAnsi"/>
        </w:rPr>
      </w:pPr>
    </w:p>
    <w:p w14:paraId="22E528AF" w14:textId="77777777" w:rsidR="00083124" w:rsidRDefault="00083124" w:rsidP="00DE56B8">
      <w:pPr>
        <w:spacing w:before="120" w:after="120"/>
        <w:ind w:firstLine="0"/>
        <w:jc w:val="both"/>
        <w:rPr>
          <w:rFonts w:cstheme="minorHAnsi"/>
          <w:lang w:val="en-AU"/>
        </w:rPr>
      </w:pPr>
    </w:p>
    <w:p w14:paraId="4C5687C8" w14:textId="77777777" w:rsidR="00F80A07" w:rsidRDefault="00F80A07" w:rsidP="00DE56B8">
      <w:pPr>
        <w:spacing w:before="120" w:after="120"/>
        <w:ind w:firstLine="0"/>
        <w:jc w:val="both"/>
        <w:rPr>
          <w:rFonts w:cstheme="minorHAnsi"/>
          <w:lang w:val="en-AU"/>
        </w:rPr>
      </w:pPr>
    </w:p>
    <w:p w14:paraId="2EA3E510" w14:textId="77777777" w:rsidR="00F80A07" w:rsidRDefault="00F80A07" w:rsidP="00DE56B8">
      <w:pPr>
        <w:spacing w:before="120" w:after="120"/>
        <w:ind w:firstLine="0"/>
        <w:jc w:val="both"/>
        <w:rPr>
          <w:rFonts w:cstheme="minorHAnsi"/>
          <w:lang w:val="en-AU"/>
        </w:rPr>
      </w:pPr>
    </w:p>
    <w:p w14:paraId="609775BF" w14:textId="77777777" w:rsidR="00F80A07" w:rsidRDefault="00F80A07" w:rsidP="00DE56B8">
      <w:pPr>
        <w:spacing w:before="120" w:after="120"/>
        <w:ind w:firstLine="0"/>
        <w:jc w:val="both"/>
        <w:rPr>
          <w:rFonts w:cstheme="minorHAnsi"/>
          <w:lang w:val="en-AU"/>
        </w:rPr>
      </w:pPr>
    </w:p>
    <w:p w14:paraId="2D8CFF8C" w14:textId="77777777" w:rsidR="00F80A07" w:rsidRDefault="00F80A07" w:rsidP="00DE56B8">
      <w:pPr>
        <w:spacing w:before="120" w:after="120"/>
        <w:ind w:firstLine="0"/>
        <w:jc w:val="both"/>
        <w:rPr>
          <w:rFonts w:cstheme="minorHAnsi"/>
          <w:lang w:val="en-AU"/>
        </w:rPr>
      </w:pPr>
    </w:p>
    <w:p w14:paraId="15346B90" w14:textId="77777777" w:rsidR="00F80A07" w:rsidRDefault="00F80A07" w:rsidP="00DE56B8">
      <w:pPr>
        <w:spacing w:before="120" w:after="120"/>
        <w:ind w:firstLine="0"/>
        <w:jc w:val="both"/>
        <w:rPr>
          <w:rFonts w:cstheme="minorHAnsi"/>
          <w:lang w:val="en-AU"/>
        </w:rPr>
      </w:pPr>
    </w:p>
    <w:p w14:paraId="2E2C2EEB" w14:textId="77777777" w:rsidR="00582C42" w:rsidRDefault="00582C42" w:rsidP="00DE56B8">
      <w:pPr>
        <w:spacing w:before="120" w:after="120"/>
        <w:ind w:firstLine="0"/>
        <w:jc w:val="both"/>
        <w:rPr>
          <w:rFonts w:cstheme="minorHAnsi"/>
          <w:lang w:val="en-AU"/>
        </w:rPr>
      </w:pPr>
    </w:p>
    <w:p w14:paraId="33F5A940" w14:textId="2194DE72" w:rsidR="00F80A07" w:rsidRPr="00415016" w:rsidRDefault="007F6A09" w:rsidP="007F6A09">
      <w:pPr>
        <w:pStyle w:val="Ttulo1"/>
        <w:rPr>
          <w:lang w:val="en-AU"/>
        </w:rPr>
      </w:pPr>
      <w:r>
        <w:rPr>
          <w:lang w:val="en-AU"/>
        </w:rPr>
        <w:lastRenderedPageBreak/>
        <w:t>R</w:t>
      </w:r>
      <w:r w:rsidR="00F80A07" w:rsidRPr="00415016">
        <w:rPr>
          <w:lang w:val="en-AU"/>
        </w:rPr>
        <w:t>eferences</w:t>
      </w:r>
    </w:p>
    <w:p w14:paraId="4BADCCA4" w14:textId="1398C814" w:rsidR="00664449" w:rsidRPr="00664449" w:rsidRDefault="00AF7A2A" w:rsidP="00664449">
      <w:pPr>
        <w:pStyle w:val="EndNoteBibliography"/>
        <w:ind w:firstLine="0"/>
      </w:pPr>
      <w:r w:rsidRPr="00DE56B8">
        <w:rPr>
          <w:rFonts w:asciiTheme="minorHAnsi" w:hAnsiTheme="minorHAnsi" w:cstheme="minorHAnsi"/>
        </w:rPr>
        <w:fldChar w:fldCharType="begin"/>
      </w:r>
      <w:r w:rsidRPr="00DE56B8">
        <w:rPr>
          <w:rFonts w:asciiTheme="minorHAnsi" w:hAnsiTheme="minorHAnsi" w:cstheme="minorHAnsi"/>
        </w:rPr>
        <w:instrText xml:space="preserve"> ADDIN EN.REFLIST </w:instrText>
      </w:r>
      <w:r w:rsidRPr="00DE56B8">
        <w:rPr>
          <w:rFonts w:asciiTheme="minorHAnsi" w:hAnsiTheme="minorHAnsi" w:cstheme="minorHAnsi"/>
        </w:rPr>
        <w:fldChar w:fldCharType="separate"/>
      </w:r>
      <w:bookmarkStart w:id="1" w:name="_ENREF_1"/>
      <w:r w:rsidR="00664449" w:rsidRPr="00664449">
        <w:t>1.</w:t>
      </w:r>
      <w:r w:rsidR="00664449" w:rsidRPr="00664449">
        <w:tab/>
        <w:t>World Health Organization. Key Facts from JMP 2015 Report 2015 [December, 2019]. Available from: https://</w:t>
      </w:r>
      <w:hyperlink r:id="rId9" w:history="1">
        <w:r w:rsidR="00664449" w:rsidRPr="00664449">
          <w:rPr>
            <w:rStyle w:val="Hipervnculo"/>
          </w:rPr>
          <w:t>www.who.int/water_sanitation_health/publications/JMP-2015-keyfacts-en-rev.pdf?ua=1</w:t>
        </w:r>
      </w:hyperlink>
      <w:r w:rsidR="00664449" w:rsidRPr="00664449">
        <w:t>.</w:t>
      </w:r>
      <w:bookmarkEnd w:id="1"/>
    </w:p>
    <w:p w14:paraId="0ACE62E5" w14:textId="77777777" w:rsidR="00664449" w:rsidRPr="00664449" w:rsidRDefault="00664449" w:rsidP="00664449">
      <w:pPr>
        <w:pStyle w:val="EndNoteBibliography"/>
        <w:ind w:firstLine="0"/>
      </w:pPr>
      <w:bookmarkStart w:id="2" w:name="_ENREF_2"/>
      <w:r w:rsidRPr="00664449">
        <w:t>2.</w:t>
      </w:r>
      <w:r w:rsidRPr="00664449">
        <w:tab/>
        <w:t>Unicef, WOrld Health Organization, JMP. Inequalities in sanitation and drinking water in Latin America and the Caribbean. 2017.</w:t>
      </w:r>
      <w:bookmarkEnd w:id="2"/>
    </w:p>
    <w:p w14:paraId="6DED1B27" w14:textId="437EF75D" w:rsidR="00664449" w:rsidRPr="00664449" w:rsidRDefault="00664449" w:rsidP="00664449">
      <w:pPr>
        <w:pStyle w:val="EndNoteBibliography"/>
        <w:ind w:firstLine="0"/>
      </w:pPr>
      <w:bookmarkStart w:id="3" w:name="_ENREF_3"/>
      <w:r w:rsidRPr="00664449">
        <w:t>3.</w:t>
      </w:r>
      <w:r w:rsidRPr="00664449">
        <w:tab/>
        <w:t>Unicef. Progress on Sanitation and Drinking Water: 2015 Update and MDG Assessment. Geneva 2015. Available from: https://</w:t>
      </w:r>
      <w:hyperlink r:id="rId10" w:history="1">
        <w:r w:rsidRPr="00664449">
          <w:rPr>
            <w:rStyle w:val="Hipervnculo"/>
          </w:rPr>
          <w:t>www.unicef.org/publications/index_82419.html</w:t>
        </w:r>
      </w:hyperlink>
      <w:r w:rsidRPr="00664449">
        <w:t>.</w:t>
      </w:r>
      <w:bookmarkEnd w:id="3"/>
    </w:p>
    <w:p w14:paraId="302DA595" w14:textId="19BABBB4" w:rsidR="00664449" w:rsidRPr="00664449" w:rsidRDefault="00664449" w:rsidP="00664449">
      <w:pPr>
        <w:pStyle w:val="EndNoteBibliography"/>
        <w:ind w:firstLine="0"/>
      </w:pPr>
      <w:bookmarkStart w:id="4" w:name="_ENREF_4"/>
      <w:r w:rsidRPr="00664449">
        <w:t>4.</w:t>
      </w:r>
      <w:r w:rsidRPr="00664449">
        <w:tab/>
        <w:t>Unicef. Water, Sanitation and Hygene 2018 [December, 2019]. Available from: https://</w:t>
      </w:r>
      <w:hyperlink r:id="rId11" w:history="1">
        <w:r w:rsidRPr="00664449">
          <w:rPr>
            <w:rStyle w:val="Hipervnculo"/>
          </w:rPr>
          <w:t>www.unicef.org/bolivia/05_UNICEF_Bolivia_CK_-_concept_note_-_Water_Sanitation_and_Hygene_low.pdf</w:t>
        </w:r>
      </w:hyperlink>
      <w:r w:rsidRPr="00664449">
        <w:t>.</w:t>
      </w:r>
      <w:bookmarkEnd w:id="4"/>
    </w:p>
    <w:p w14:paraId="37413DCD" w14:textId="77777777" w:rsidR="00664449" w:rsidRPr="00664449" w:rsidRDefault="00664449" w:rsidP="00664449">
      <w:pPr>
        <w:pStyle w:val="EndNoteBibliography"/>
        <w:ind w:firstLine="0"/>
      </w:pPr>
      <w:bookmarkStart w:id="5" w:name="_ENREF_5"/>
      <w:r w:rsidRPr="00664449">
        <w:t>5.</w:t>
      </w:r>
      <w:r w:rsidRPr="00664449">
        <w:tab/>
        <w:t>United Nations General Assembly. Draft Resolution A/69/L.85: Transforming Our World: The 2030 Agenda for Sustainable Development. 2015.</w:t>
      </w:r>
      <w:bookmarkEnd w:id="5"/>
    </w:p>
    <w:p w14:paraId="01E051F8" w14:textId="77777777" w:rsidR="00664449" w:rsidRPr="00664449" w:rsidRDefault="00664449" w:rsidP="00664449">
      <w:pPr>
        <w:pStyle w:val="EndNoteBibliography"/>
        <w:ind w:firstLine="0"/>
      </w:pPr>
      <w:bookmarkStart w:id="6" w:name="_ENREF_6"/>
      <w:r w:rsidRPr="00664449">
        <w:t>6.</w:t>
      </w:r>
      <w:r w:rsidRPr="00664449">
        <w:tab/>
        <w:t>Whaley L, Cleaver F. Can ‘functionality’ save the community management model of rural water supply? Water resources and rural development. 2017;9:56-66.</w:t>
      </w:r>
      <w:bookmarkEnd w:id="6"/>
    </w:p>
    <w:p w14:paraId="2A231098" w14:textId="77777777" w:rsidR="00664449" w:rsidRPr="00664449" w:rsidRDefault="00664449" w:rsidP="00664449">
      <w:pPr>
        <w:pStyle w:val="EndNoteBibliography"/>
        <w:ind w:firstLine="0"/>
      </w:pPr>
      <w:bookmarkStart w:id="7" w:name="_ENREF_7"/>
      <w:r w:rsidRPr="00664449">
        <w:t>7.</w:t>
      </w:r>
      <w:r w:rsidRPr="00664449">
        <w:tab/>
        <w:t>Hutchings P, Chan Y, Cuadrado C, Ezbakhe F, Mesa B, Tamekawa C, et al. A systematic review of success factors in the community management of rural water supplies over the past 30 years. Water Policy [Internet]. 2017:[963-83 pp.].</w:t>
      </w:r>
      <w:bookmarkEnd w:id="7"/>
    </w:p>
    <w:p w14:paraId="223FE139" w14:textId="77777777" w:rsidR="00664449" w:rsidRPr="00664449" w:rsidRDefault="00664449" w:rsidP="00664449">
      <w:pPr>
        <w:pStyle w:val="EndNoteBibliography"/>
        <w:ind w:firstLine="0"/>
      </w:pPr>
      <w:bookmarkStart w:id="8" w:name="_ENREF_8"/>
      <w:r w:rsidRPr="00664449">
        <w:t>8.</w:t>
      </w:r>
      <w:r w:rsidRPr="00664449">
        <w:tab/>
        <w:t>Nicol A, Mehta L, Allouche J. Introduction: “some for all rather than more for some”? Contested pathways and politics since the 1990 New Delhi statement. IDS Bull. 2012;43:1-9.</w:t>
      </w:r>
      <w:bookmarkEnd w:id="8"/>
    </w:p>
    <w:p w14:paraId="07213648" w14:textId="77777777" w:rsidR="00664449" w:rsidRPr="00664449" w:rsidRDefault="00664449" w:rsidP="00664449">
      <w:pPr>
        <w:pStyle w:val="EndNoteBibliography"/>
        <w:ind w:firstLine="0"/>
      </w:pPr>
      <w:bookmarkStart w:id="9" w:name="_ENREF_9"/>
      <w:r w:rsidRPr="00664449">
        <w:t>9.</w:t>
      </w:r>
      <w:r w:rsidRPr="00664449">
        <w:tab/>
        <w:t>Calzada J, Iranzo S, Sanz A. Community-Managed Water Services: The Case of Peru Journal of Environment &amp; Development. 2017;26(4):400-28.</w:t>
      </w:r>
      <w:bookmarkEnd w:id="9"/>
    </w:p>
    <w:p w14:paraId="66BBF052" w14:textId="77777777" w:rsidR="00664449" w:rsidRPr="00664449" w:rsidRDefault="00664449" w:rsidP="00664449">
      <w:pPr>
        <w:pStyle w:val="EndNoteBibliography"/>
        <w:ind w:firstLine="0"/>
      </w:pPr>
      <w:bookmarkStart w:id="10" w:name="_ENREF_10"/>
      <w:r w:rsidRPr="00664449">
        <w:t>10.</w:t>
      </w:r>
      <w:r w:rsidRPr="00664449">
        <w:tab/>
        <w:t>Nicolas-Artero C. Community organizations of rural drinking water in Latin America: an example of substantive economy. Revista Latinoamericana.46:1-11.</w:t>
      </w:r>
      <w:bookmarkEnd w:id="10"/>
    </w:p>
    <w:p w14:paraId="148D6A80" w14:textId="77777777" w:rsidR="00664449" w:rsidRPr="00664449" w:rsidRDefault="00664449" w:rsidP="00664449">
      <w:pPr>
        <w:pStyle w:val="EndNoteBibliography"/>
        <w:ind w:firstLine="0"/>
      </w:pPr>
      <w:bookmarkStart w:id="11" w:name="_ENREF_11"/>
      <w:r w:rsidRPr="00664449">
        <w:t>11.</w:t>
      </w:r>
      <w:r w:rsidRPr="00664449">
        <w:tab/>
        <w:t>Adjei EA, Charles LZ. Participants or customers in water governance? Community-public partnerships for peri-urban water supply. P Geoforum. 2015;6:112-24.</w:t>
      </w:r>
      <w:bookmarkEnd w:id="11"/>
    </w:p>
    <w:p w14:paraId="3772A522" w14:textId="77777777" w:rsidR="00664449" w:rsidRPr="00664449" w:rsidRDefault="00664449" w:rsidP="00664449">
      <w:pPr>
        <w:pStyle w:val="EndNoteBibliography"/>
        <w:ind w:firstLine="0"/>
      </w:pPr>
      <w:bookmarkStart w:id="12" w:name="_ENREF_12"/>
      <w:r w:rsidRPr="00664449">
        <w:t>12.</w:t>
      </w:r>
      <w:r w:rsidRPr="00664449">
        <w:tab/>
        <w:t>Badrul Hasan M, Driessen P, Zoomers A, Van Laerhoven F. How can NGOs support collective action among the users of rural drinking water systems? A case study of Managed Aquifer Recharge (MAR) systems in Bangladesh. World Development. 2019;126.</w:t>
      </w:r>
      <w:bookmarkEnd w:id="12"/>
    </w:p>
    <w:p w14:paraId="633136C5" w14:textId="77777777" w:rsidR="00664449" w:rsidRPr="00664449" w:rsidRDefault="00664449" w:rsidP="00664449">
      <w:pPr>
        <w:pStyle w:val="EndNoteBibliography"/>
        <w:ind w:firstLine="0"/>
      </w:pPr>
      <w:bookmarkStart w:id="13" w:name="_ENREF_13"/>
      <w:r w:rsidRPr="00664449">
        <w:t>13.</w:t>
      </w:r>
      <w:r w:rsidRPr="00664449">
        <w:tab/>
        <w:t>Smits S, Rojas J, Tamayo P. The Impact of Support to Community-Based Rural Water Service Providers: Evidence from Colombia. Water Alternatives 2013;6(3):384-404.</w:t>
      </w:r>
      <w:bookmarkEnd w:id="13"/>
    </w:p>
    <w:p w14:paraId="067A9975" w14:textId="77777777" w:rsidR="00664449" w:rsidRPr="00664449" w:rsidRDefault="00664449" w:rsidP="00664449">
      <w:pPr>
        <w:pStyle w:val="EndNoteBibliography"/>
        <w:ind w:firstLine="0"/>
      </w:pPr>
      <w:bookmarkStart w:id="14" w:name="_ENREF_14"/>
      <w:r w:rsidRPr="00664449">
        <w:t>14.</w:t>
      </w:r>
      <w:r w:rsidRPr="00664449">
        <w:tab/>
        <w:t>Bey V, Magara P, Abisa J. Assessment of the Performance of the Service Delivery Model for Point Water Sources in Uganda 2014.</w:t>
      </w:r>
      <w:bookmarkEnd w:id="14"/>
    </w:p>
    <w:p w14:paraId="05DBE8DD" w14:textId="5F52127D" w:rsidR="00664449" w:rsidRPr="00664449" w:rsidRDefault="00664449" w:rsidP="00664449">
      <w:pPr>
        <w:pStyle w:val="EndNoteBibliography"/>
        <w:ind w:firstLine="0"/>
        <w:rPr>
          <w:lang w:val="es-ES"/>
        </w:rPr>
      </w:pPr>
      <w:bookmarkStart w:id="15" w:name="_ENREF_15"/>
      <w:r w:rsidRPr="00664449">
        <w:t>15.</w:t>
      </w:r>
      <w:r w:rsidRPr="00664449">
        <w:tab/>
        <w:t xml:space="preserve">Welle K, Williams J. Monitoring and addressing governance factors affecting rural water supply sustainability. </w:t>
      </w:r>
      <w:r w:rsidRPr="00664449">
        <w:rPr>
          <w:lang w:val="es-ES"/>
        </w:rPr>
        <w:t xml:space="preserve">Global Water Initiative - East Africa 2014. Available from: </w:t>
      </w:r>
      <w:hyperlink r:id="rId12" w:history="1">
        <w:r w:rsidRPr="00664449">
          <w:rPr>
            <w:rStyle w:val="Hipervnculo"/>
            <w:lang w:val="es-ES"/>
          </w:rPr>
          <w:t>http://www.gwieastafrica.org/media/GWI_RegionalGiFT_01_01_2014.pdf</w:t>
        </w:r>
      </w:hyperlink>
      <w:r w:rsidRPr="00664449">
        <w:rPr>
          <w:lang w:val="es-ES"/>
        </w:rPr>
        <w:t>.</w:t>
      </w:r>
      <w:bookmarkEnd w:id="15"/>
    </w:p>
    <w:p w14:paraId="609CD08C" w14:textId="77777777" w:rsidR="00664449" w:rsidRPr="00664449" w:rsidRDefault="00664449" w:rsidP="00664449">
      <w:pPr>
        <w:pStyle w:val="EndNoteBibliography"/>
        <w:ind w:firstLine="0"/>
      </w:pPr>
      <w:bookmarkStart w:id="16" w:name="_ENREF_16"/>
      <w:r w:rsidRPr="00664449">
        <w:rPr>
          <w:lang w:val="es-ES"/>
        </w:rPr>
        <w:t>16.</w:t>
      </w:r>
      <w:r w:rsidRPr="00664449">
        <w:rPr>
          <w:lang w:val="es-ES"/>
        </w:rPr>
        <w:tab/>
        <w:t xml:space="preserve">Ministerio de Medio Ambiente y Agua. Programa plurianual de gestión integrada de recursos hídricos y manejo integral de cuencas 2013-2017. </w:t>
      </w:r>
      <w:r w:rsidRPr="00664449">
        <w:t>La Paz: Estado Plurinacional de Bolivia: 2014.</w:t>
      </w:r>
      <w:bookmarkEnd w:id="16"/>
    </w:p>
    <w:p w14:paraId="501CB038" w14:textId="77777777" w:rsidR="00664449" w:rsidRPr="00664449" w:rsidRDefault="00664449" w:rsidP="00664449">
      <w:pPr>
        <w:pStyle w:val="EndNoteBibliography"/>
        <w:ind w:firstLine="0"/>
        <w:rPr>
          <w:lang w:val="es-ES"/>
        </w:rPr>
      </w:pPr>
      <w:bookmarkStart w:id="17" w:name="_ENREF_17"/>
      <w:r w:rsidRPr="00664449">
        <w:t>17.</w:t>
      </w:r>
      <w:r w:rsidRPr="00664449">
        <w:tab/>
        <w:t xml:space="preserve">Cossío V, Wilk J. A Paradigm Confronting Reality: The River Basin Approach and Local Water Management Spaces in the Pucara Basin, Bolivia. </w:t>
      </w:r>
      <w:r w:rsidRPr="00664449">
        <w:rPr>
          <w:lang w:val="es-ES"/>
        </w:rPr>
        <w:t>Water Alternatives 10(1):181-94.</w:t>
      </w:r>
      <w:bookmarkEnd w:id="17"/>
    </w:p>
    <w:p w14:paraId="1E414639" w14:textId="77777777" w:rsidR="00664449" w:rsidRPr="00664449" w:rsidRDefault="00664449" w:rsidP="00664449">
      <w:pPr>
        <w:pStyle w:val="EndNoteBibliography"/>
        <w:ind w:firstLine="0"/>
      </w:pPr>
      <w:bookmarkStart w:id="18" w:name="_ENREF_18"/>
      <w:r w:rsidRPr="00664449">
        <w:rPr>
          <w:lang w:val="es-ES"/>
        </w:rPr>
        <w:t>18.</w:t>
      </w:r>
      <w:r w:rsidRPr="00664449">
        <w:rPr>
          <w:lang w:val="es-ES"/>
        </w:rPr>
        <w:tab/>
        <w:t xml:space="preserve">Roth E. El estudio psicológico del cambio: Análisis de los determinantes de la disposición a innovar.  </w:t>
      </w:r>
      <w:r w:rsidRPr="00664449">
        <w:t xml:space="preserve">Cochabamba:Verbo Divino. 2009 </w:t>
      </w:r>
      <w:bookmarkEnd w:id="18"/>
    </w:p>
    <w:p w14:paraId="67CFC6D1" w14:textId="77777777" w:rsidR="00664449" w:rsidRPr="00664449" w:rsidRDefault="00664449" w:rsidP="00664449">
      <w:pPr>
        <w:pStyle w:val="EndNoteBibliography"/>
        <w:ind w:firstLine="0"/>
      </w:pPr>
      <w:bookmarkStart w:id="19" w:name="_ENREF_19"/>
      <w:r w:rsidRPr="00664449">
        <w:lastRenderedPageBreak/>
        <w:t>19.</w:t>
      </w:r>
      <w:r w:rsidRPr="00664449">
        <w:tab/>
        <w:t>Helgegren J, McConville J, Landaeta G, Rauch S. Importance of internal factors for communitymanaged water and wastewater systems in Cochabamba, Bolivia. International Journal of Water Resources Development. 2019.</w:t>
      </w:r>
      <w:bookmarkEnd w:id="19"/>
    </w:p>
    <w:p w14:paraId="15567CE2" w14:textId="77777777" w:rsidR="00664449" w:rsidRPr="00664449" w:rsidRDefault="00664449" w:rsidP="00664449">
      <w:pPr>
        <w:pStyle w:val="EndNoteBibliography"/>
        <w:ind w:firstLine="0"/>
      </w:pPr>
      <w:bookmarkStart w:id="20" w:name="_ENREF_20"/>
      <w:r w:rsidRPr="00664449">
        <w:t>20.</w:t>
      </w:r>
      <w:r w:rsidRPr="00664449">
        <w:tab/>
        <w:t>Achi A, Kirchheimer R. Innovate to obtain the human right to water in the South of Cochabamba Experiences from external support to drinking water committees by the Foundation Pro Hábitat. 2006. In: External support to drinking water committees Experiences from strengthening of community-managed water committees in Bolivia and Colombia [Internet].</w:t>
      </w:r>
      <w:bookmarkEnd w:id="20"/>
    </w:p>
    <w:p w14:paraId="4F12AA96" w14:textId="77777777" w:rsidR="00664449" w:rsidRPr="00664449" w:rsidRDefault="00664449" w:rsidP="00664449">
      <w:pPr>
        <w:pStyle w:val="EndNoteBibliography"/>
        <w:ind w:firstLine="0"/>
        <w:rPr>
          <w:lang w:val="es-ES"/>
        </w:rPr>
      </w:pPr>
      <w:bookmarkStart w:id="21" w:name="_ENREF_21"/>
      <w:r w:rsidRPr="00664449">
        <w:t>21.</w:t>
      </w:r>
      <w:r w:rsidRPr="00664449">
        <w:tab/>
        <w:t xml:space="preserve">Marston AJ. The scale of informality: Community-run water systems in peri urban Cochabamba, Bolivia. </w:t>
      </w:r>
      <w:r w:rsidRPr="00664449">
        <w:rPr>
          <w:lang w:val="es-ES"/>
        </w:rPr>
        <w:t>Water Alternatives. 7. 2014;1:72-88.</w:t>
      </w:r>
      <w:bookmarkEnd w:id="21"/>
    </w:p>
    <w:p w14:paraId="6B7ECACB" w14:textId="7ACFC73A" w:rsidR="00664449" w:rsidRPr="00664449" w:rsidRDefault="00664449" w:rsidP="00664449">
      <w:pPr>
        <w:pStyle w:val="EndNoteBibliography"/>
        <w:ind w:firstLine="0"/>
        <w:rPr>
          <w:lang w:val="es-ES"/>
        </w:rPr>
      </w:pPr>
      <w:bookmarkStart w:id="22" w:name="_ENREF_22"/>
      <w:r w:rsidRPr="00664449">
        <w:rPr>
          <w:lang w:val="es-ES"/>
        </w:rPr>
        <w:t>22.</w:t>
      </w:r>
      <w:r w:rsidRPr="00664449">
        <w:rPr>
          <w:lang w:val="es-ES"/>
        </w:rPr>
        <w:tab/>
        <w:t>INFOSICOES. Construcción sistema de cosecha de agua en el municipio de Pucarani 2016 [Junio 27, 2019]. Available from: https://</w:t>
      </w:r>
      <w:hyperlink r:id="rId13" w:history="1">
        <w:r w:rsidRPr="00664449">
          <w:rPr>
            <w:rStyle w:val="Hipervnculo"/>
            <w:lang w:val="es-ES"/>
          </w:rPr>
          <w:t>www.infosicoes.com/construccion-sistema-de-cosecha-de-agua-en-el-municipio-de-pucarani-lct288180.html</w:t>
        </w:r>
      </w:hyperlink>
      <w:r w:rsidRPr="00664449">
        <w:rPr>
          <w:lang w:val="es-ES"/>
        </w:rPr>
        <w:t>.</w:t>
      </w:r>
      <w:bookmarkEnd w:id="22"/>
    </w:p>
    <w:p w14:paraId="63555079" w14:textId="77777777" w:rsidR="00664449" w:rsidRPr="00664449" w:rsidRDefault="00664449" w:rsidP="00664449">
      <w:pPr>
        <w:pStyle w:val="EndNoteBibliography"/>
        <w:ind w:firstLine="0"/>
        <w:rPr>
          <w:lang w:val="es-ES"/>
        </w:rPr>
      </w:pPr>
      <w:bookmarkStart w:id="23" w:name="_ENREF_23"/>
      <w:r w:rsidRPr="00664449">
        <w:rPr>
          <w:lang w:val="es-ES"/>
        </w:rPr>
        <w:t>23.</w:t>
      </w:r>
      <w:r w:rsidRPr="00664449">
        <w:rPr>
          <w:lang w:val="es-ES"/>
        </w:rPr>
        <w:tab/>
        <w:t>Instituto Nacional de Estadística. Pucarani 2014.</w:t>
      </w:r>
      <w:bookmarkEnd w:id="23"/>
    </w:p>
    <w:p w14:paraId="3C6098C0" w14:textId="57A2D07D" w:rsidR="00664449" w:rsidRPr="00664449" w:rsidRDefault="00664449" w:rsidP="00664449">
      <w:pPr>
        <w:pStyle w:val="EndNoteBibliography"/>
        <w:ind w:firstLine="0"/>
      </w:pPr>
      <w:bookmarkStart w:id="24" w:name="_ENREF_24"/>
      <w:r w:rsidRPr="00664449">
        <w:rPr>
          <w:lang w:val="es-ES"/>
        </w:rPr>
        <w:t>24.</w:t>
      </w:r>
      <w:r w:rsidRPr="00664449">
        <w:rPr>
          <w:lang w:val="es-ES"/>
        </w:rPr>
        <w:tab/>
        <w:t xml:space="preserve">Instituto Nacional de Estadística. Censo Nacional de Población y Vivienda 2012 2018 [Junio 27, 2019]. </w:t>
      </w:r>
      <w:r w:rsidRPr="00664449">
        <w:t xml:space="preserve">Available from: </w:t>
      </w:r>
      <w:hyperlink r:id="rId14" w:history="1">
        <w:r w:rsidRPr="00664449">
          <w:rPr>
            <w:rStyle w:val="Hipervnculo"/>
          </w:rPr>
          <w:t>www.censosbolivia.bo</w:t>
        </w:r>
      </w:hyperlink>
      <w:r w:rsidRPr="00664449">
        <w:t>.</w:t>
      </w:r>
      <w:bookmarkEnd w:id="24"/>
    </w:p>
    <w:p w14:paraId="225B6F2C" w14:textId="77777777" w:rsidR="00664449" w:rsidRPr="00664449" w:rsidRDefault="00664449" w:rsidP="00664449">
      <w:pPr>
        <w:pStyle w:val="EndNoteBibliography"/>
        <w:ind w:firstLine="0"/>
      </w:pPr>
      <w:bookmarkStart w:id="25" w:name="_ENREF_25"/>
      <w:r w:rsidRPr="00664449">
        <w:t>25.</w:t>
      </w:r>
      <w:r w:rsidRPr="00664449">
        <w:tab/>
        <w:t>Whittington D, Davis J, Prokopy L, Komives K, Thorsten R, Lukacs H, et al. How well is the demand-driven, community management model for rural water supply  systems doing? Evidence from Bolivia, Peru and Ghana. Water Policy. 2009;11:696-718.</w:t>
      </w:r>
      <w:bookmarkEnd w:id="25"/>
    </w:p>
    <w:p w14:paraId="443CA126" w14:textId="77777777" w:rsidR="00664449" w:rsidRPr="00664449" w:rsidRDefault="00664449" w:rsidP="00664449">
      <w:pPr>
        <w:pStyle w:val="EndNoteBibliography"/>
        <w:ind w:firstLine="0"/>
        <w:rPr>
          <w:lang w:val="es-ES"/>
        </w:rPr>
      </w:pPr>
      <w:bookmarkStart w:id="26" w:name="_ENREF_26"/>
      <w:r w:rsidRPr="00664449">
        <w:t>26.</w:t>
      </w:r>
      <w:r w:rsidRPr="00664449">
        <w:tab/>
        <w:t xml:space="preserve">Matamula S. Access to sanitation and safe water: community based management for sustainable water supply in MalawiIn: 33rd WEDC International Conference on Access to Sanitation and Safe Water: Global Partnerships and Local Actions. </w:t>
      </w:r>
      <w:r w:rsidRPr="00664449">
        <w:rPr>
          <w:lang w:val="es-ES"/>
        </w:rPr>
        <w:t>Accra, Ghana: 2008.</w:t>
      </w:r>
      <w:bookmarkEnd w:id="26"/>
    </w:p>
    <w:p w14:paraId="79EFC480" w14:textId="77777777" w:rsidR="00664449" w:rsidRPr="00664449" w:rsidRDefault="00664449" w:rsidP="00664449">
      <w:pPr>
        <w:pStyle w:val="EndNoteBibliography"/>
        <w:ind w:firstLine="0"/>
        <w:rPr>
          <w:lang w:val="es-ES"/>
        </w:rPr>
      </w:pPr>
      <w:bookmarkStart w:id="27" w:name="_ENREF_27"/>
      <w:r w:rsidRPr="00664449">
        <w:rPr>
          <w:lang w:val="es-ES"/>
        </w:rPr>
        <w:t>27.</w:t>
      </w:r>
      <w:r w:rsidRPr="00664449">
        <w:rPr>
          <w:lang w:val="es-ES"/>
        </w:rPr>
        <w:tab/>
        <w:t>Ampuero R, Faysse N, Quiroz F. Experiencias de apoyo a la gestión de Comités de agua potable en la zona periurbana de Cochabamba Cochabamba, Bolivia 2006.</w:t>
      </w:r>
      <w:bookmarkEnd w:id="27"/>
    </w:p>
    <w:p w14:paraId="3A6A9C16" w14:textId="77777777" w:rsidR="00664449" w:rsidRPr="00664449" w:rsidRDefault="00664449" w:rsidP="00664449">
      <w:pPr>
        <w:pStyle w:val="EndNoteBibliography"/>
        <w:ind w:firstLine="0"/>
      </w:pPr>
      <w:bookmarkStart w:id="28" w:name="_ENREF_28"/>
      <w:r w:rsidRPr="00664449">
        <w:t>28.</w:t>
      </w:r>
      <w:r w:rsidRPr="00664449">
        <w:tab/>
        <w:t>Parker H, Oates N, Mason N, Calow R, Chadza W, Ludi E. Gender, Agriculture and Water Insecurity Oversead Development Institute, London, UK, 2016.</w:t>
      </w:r>
      <w:bookmarkEnd w:id="28"/>
    </w:p>
    <w:p w14:paraId="395AED93" w14:textId="77777777" w:rsidR="00664449" w:rsidRPr="00664449" w:rsidRDefault="00664449" w:rsidP="00664449">
      <w:pPr>
        <w:pStyle w:val="EndNoteBibliography"/>
        <w:ind w:firstLine="0"/>
      </w:pPr>
      <w:bookmarkStart w:id="29" w:name="_ENREF_29"/>
      <w:r w:rsidRPr="00664449">
        <w:t>29.</w:t>
      </w:r>
      <w:r w:rsidRPr="00664449">
        <w:tab/>
        <w:t>Tucker J, MacDonald A, Coulter L, Calow RC. Household water use, poverty and seasonality: wealth effects, labour constraints, and minimal consumption. 2015.</w:t>
      </w:r>
      <w:bookmarkEnd w:id="29"/>
    </w:p>
    <w:p w14:paraId="1AEC1DED" w14:textId="77777777" w:rsidR="00664449" w:rsidRPr="00664449" w:rsidRDefault="00664449" w:rsidP="00664449">
      <w:pPr>
        <w:pStyle w:val="EndNoteBibliography"/>
        <w:ind w:firstLine="0"/>
      </w:pPr>
      <w:bookmarkStart w:id="30" w:name="_ENREF_30"/>
      <w:r w:rsidRPr="00664449">
        <w:t>30.</w:t>
      </w:r>
      <w:r w:rsidRPr="00664449">
        <w:tab/>
        <w:t>Behnke N, Klug T, Cronk R, Shields K, Lee K, Kelly E, et al. Resource mobilization for community-managed rural water systems: Evidence from Ghana, Kenya,</w:t>
      </w:r>
    </w:p>
    <w:p w14:paraId="3F7C4C75" w14:textId="77777777" w:rsidR="00664449" w:rsidRPr="00664449" w:rsidRDefault="00664449" w:rsidP="00664449">
      <w:pPr>
        <w:pStyle w:val="EndNoteBibliography"/>
        <w:ind w:firstLine="0"/>
      </w:pPr>
      <w:r w:rsidRPr="00664449">
        <w:t>and Zambia. Journal of Cleaner Production 2017.</w:t>
      </w:r>
      <w:bookmarkEnd w:id="30"/>
    </w:p>
    <w:p w14:paraId="47FBCC4C" w14:textId="77777777" w:rsidR="00664449" w:rsidRPr="00664449" w:rsidRDefault="00664449" w:rsidP="00664449">
      <w:pPr>
        <w:pStyle w:val="EndNoteBibliography"/>
        <w:ind w:firstLine="0"/>
      </w:pPr>
      <w:bookmarkStart w:id="31" w:name="_ENREF_31"/>
      <w:r w:rsidRPr="00664449">
        <w:t>31.</w:t>
      </w:r>
      <w:r w:rsidRPr="00664449">
        <w:tab/>
        <w:t>Mengistu B. Empowering Women and Girls: How Water, Sanitation and Hygiene Deliver Gender Equality. Addis Ababa, Ethiopia: WaterAid, 2012.</w:t>
      </w:r>
      <w:bookmarkEnd w:id="31"/>
    </w:p>
    <w:p w14:paraId="7BF81341" w14:textId="77777777" w:rsidR="00664449" w:rsidRPr="00664449" w:rsidRDefault="00664449" w:rsidP="00664449">
      <w:pPr>
        <w:pStyle w:val="EndNoteBibliography"/>
        <w:ind w:firstLine="0"/>
      </w:pPr>
      <w:bookmarkStart w:id="32" w:name="_ENREF_32"/>
      <w:r w:rsidRPr="00664449">
        <w:t>32.</w:t>
      </w:r>
      <w:r w:rsidRPr="00664449">
        <w:tab/>
        <w:t>Ahlers R, Cleaver F, Rusca M, Schwartz K. Informal space in the urban waterscape: disaggregation and co-production of water services. Water Altern. 2014;7:1-14.</w:t>
      </w:r>
      <w:bookmarkEnd w:id="32"/>
    </w:p>
    <w:p w14:paraId="62DEE177" w14:textId="77777777" w:rsidR="00664449" w:rsidRPr="00664449" w:rsidRDefault="00664449" w:rsidP="00664449">
      <w:pPr>
        <w:pStyle w:val="EndNoteBibliography"/>
        <w:ind w:firstLine="0"/>
      </w:pPr>
      <w:bookmarkStart w:id="33" w:name="_ENREF_33"/>
      <w:r w:rsidRPr="00664449">
        <w:t>33.</w:t>
      </w:r>
      <w:r w:rsidRPr="00664449">
        <w:tab/>
        <w:t>Schnegg M, Linke T. Living institutions: sharing and sanctioning water among pastoralists in Namibia. World Dev. 2015;68: 205-14.</w:t>
      </w:r>
      <w:bookmarkEnd w:id="33"/>
    </w:p>
    <w:p w14:paraId="13A04E4B" w14:textId="77777777" w:rsidR="00664449" w:rsidRPr="00664449" w:rsidRDefault="00664449" w:rsidP="00664449">
      <w:pPr>
        <w:pStyle w:val="EndNoteBibliography"/>
        <w:ind w:firstLine="0"/>
      </w:pPr>
      <w:bookmarkStart w:id="34" w:name="_ENREF_34"/>
      <w:r w:rsidRPr="00664449">
        <w:t>34.</w:t>
      </w:r>
      <w:r w:rsidRPr="00664449">
        <w:tab/>
        <w:t>Lockwood H, Smits, S., 2011. . Supporting Rural Water Supply: Moving Towards a Service Delivery ApproachPractical Action. UK: 2011.</w:t>
      </w:r>
      <w:bookmarkEnd w:id="34"/>
    </w:p>
    <w:p w14:paraId="5A2883D3" w14:textId="77777777" w:rsidR="00664449" w:rsidRPr="00664449" w:rsidRDefault="00664449" w:rsidP="00664449">
      <w:pPr>
        <w:pStyle w:val="EndNoteBibliography"/>
        <w:ind w:firstLine="0"/>
      </w:pPr>
      <w:bookmarkStart w:id="35" w:name="_ENREF_35"/>
      <w:r w:rsidRPr="00664449">
        <w:t>35.</w:t>
      </w:r>
      <w:r w:rsidRPr="00664449">
        <w:tab/>
        <w:t>Moriarty P, Smits S, Butterworth J, Franceys R. Trends in rural water supply: towards a service delivery approach. Water Altern [Internet]. 2013; (6):[329-49 pp.].</w:t>
      </w:r>
      <w:bookmarkEnd w:id="35"/>
    </w:p>
    <w:p w14:paraId="056ED180" w14:textId="77777777" w:rsidR="00664449" w:rsidRPr="00664449" w:rsidRDefault="00664449" w:rsidP="00664449">
      <w:pPr>
        <w:pStyle w:val="EndNoteBibliography"/>
        <w:ind w:firstLine="0"/>
      </w:pPr>
      <w:bookmarkStart w:id="36" w:name="_ENREF_36"/>
      <w:r w:rsidRPr="00664449">
        <w:t>36.</w:t>
      </w:r>
      <w:r w:rsidRPr="00664449">
        <w:tab/>
        <w:t>Naiga R, Penker M, Hogl K. Challenging pathways to safe water access in rural Uganda: from supply to demand-driven water governance. Int J Commons. 2015;9:237-60.</w:t>
      </w:r>
      <w:bookmarkEnd w:id="36"/>
    </w:p>
    <w:p w14:paraId="687AA8C0" w14:textId="0A1B88E6" w:rsidR="00EC2767" w:rsidRPr="00DE56B8" w:rsidRDefault="00AF7A2A" w:rsidP="00DE56B8">
      <w:pPr>
        <w:spacing w:before="120" w:after="120"/>
        <w:ind w:firstLine="0"/>
        <w:jc w:val="both"/>
        <w:rPr>
          <w:rFonts w:cstheme="minorHAnsi"/>
        </w:rPr>
      </w:pPr>
      <w:r w:rsidRPr="00DE56B8">
        <w:rPr>
          <w:rFonts w:cstheme="minorHAnsi"/>
        </w:rPr>
        <w:fldChar w:fldCharType="end"/>
      </w:r>
    </w:p>
    <w:sectPr w:rsidR="00EC2767" w:rsidRPr="00DE56B8">
      <w:headerReference w:type="default" r:id="rId15"/>
      <w:footnotePr>
        <w:pos w:val="beneathText"/>
      </w:footnotePr>
      <w:pgSz w:w="12240" w:h="15840"/>
      <w:pgMar w:top="1440" w:right="1440" w:bottom="1440" w:left="1440" w:header="720" w:footer="720" w:gutter="0"/>
      <w:cols w:space="720"/>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2B1D03E" w15:done="0"/>
  <w15:commentEx w15:paraId="5D657F94" w15:done="0"/>
  <w15:commentEx w15:paraId="19DC44FB" w15:done="0"/>
  <w15:commentEx w15:paraId="324F2075" w15:done="0"/>
  <w15:commentEx w15:paraId="209D0917" w15:done="0"/>
  <w15:commentEx w15:paraId="70581695" w15:done="0"/>
  <w15:commentEx w15:paraId="183F9621" w15:done="0"/>
  <w15:commentEx w15:paraId="5A6F3991" w15:done="0"/>
  <w15:commentEx w15:paraId="780057C0" w15:done="0"/>
  <w15:commentEx w15:paraId="0A1350BE" w15:done="0"/>
  <w15:commentEx w15:paraId="220D51B5" w15:done="0"/>
  <w15:commentEx w15:paraId="74044792" w15:done="0"/>
  <w15:commentEx w15:paraId="633A9C6E" w15:done="0"/>
  <w15:commentEx w15:paraId="5A90137B" w15:done="0"/>
  <w15:commentEx w15:paraId="3EB65C75" w15:done="0"/>
  <w15:commentEx w15:paraId="7505CD24" w15:done="0"/>
  <w15:commentEx w15:paraId="7A9BD9B5" w15:done="0"/>
  <w15:commentEx w15:paraId="47FBE9DE" w15:done="0"/>
  <w15:commentEx w15:paraId="2647BFE5" w15:done="0"/>
  <w15:commentEx w15:paraId="6889D109" w15:done="0"/>
  <w15:commentEx w15:paraId="01BC0AC8" w15:done="0"/>
  <w15:commentEx w15:paraId="162817BF" w15:done="0"/>
  <w15:commentEx w15:paraId="1B23A9E5" w15:done="0"/>
  <w15:commentEx w15:paraId="42396FD0" w15:done="0"/>
  <w15:commentEx w15:paraId="30834C31" w15:done="0"/>
  <w15:commentEx w15:paraId="263C9492" w15:done="0"/>
  <w15:commentEx w15:paraId="7D1C5C8F" w15:done="0"/>
  <w15:commentEx w15:paraId="4417CAA4" w15:done="0"/>
  <w15:commentEx w15:paraId="5FC5D69C" w15:done="0"/>
  <w15:commentEx w15:paraId="003270EF" w15:done="0"/>
  <w15:commentEx w15:paraId="44831C64" w15:done="0"/>
  <w15:commentEx w15:paraId="74E4F427" w15:done="0"/>
  <w15:commentEx w15:paraId="0E77757B" w15:done="0"/>
  <w15:commentEx w15:paraId="17E2A629" w15:done="0"/>
  <w15:commentEx w15:paraId="2CD378B1" w15:done="0"/>
  <w15:commentEx w15:paraId="47C9FB96" w15:done="0"/>
  <w15:commentEx w15:paraId="2AC588CD" w15:done="0"/>
  <w15:commentEx w15:paraId="771DFC1B" w15:done="0"/>
  <w15:commentEx w15:paraId="545D9DA1" w15:done="0"/>
  <w15:commentEx w15:paraId="26751337" w15:done="0"/>
  <w15:commentEx w15:paraId="746EE3C4" w15:done="0"/>
  <w15:commentEx w15:paraId="5D24DEA5" w15:done="0"/>
  <w15:commentEx w15:paraId="6A7E574D" w15:done="0"/>
  <w15:commentEx w15:paraId="207B239A" w15:done="0"/>
  <w15:commentEx w15:paraId="0BE80C61" w15:done="0"/>
  <w15:commentEx w15:paraId="1B140C66" w15:done="0"/>
  <w15:commentEx w15:paraId="21F94C4D" w15:done="0"/>
  <w15:commentEx w15:paraId="73F0E9A1" w15:done="0"/>
  <w15:commentEx w15:paraId="7C3FC683" w15:done="0"/>
  <w15:commentEx w15:paraId="539885F0" w15:done="0"/>
  <w15:commentEx w15:paraId="1D57368F" w15:done="0"/>
  <w15:commentEx w15:paraId="35D4D4C8" w15:done="0"/>
  <w15:commentEx w15:paraId="40F3C569" w15:done="0"/>
  <w15:commentEx w15:paraId="62E9354B" w15:done="0"/>
  <w15:commentEx w15:paraId="27AE6A85" w15:done="0"/>
  <w15:commentEx w15:paraId="693935D9" w15:done="0"/>
  <w15:commentEx w15:paraId="52D3B540" w15:done="0"/>
  <w15:commentEx w15:paraId="1EDD35EA" w15:done="0"/>
  <w15:commentEx w15:paraId="276A076F" w15:done="0"/>
  <w15:commentEx w15:paraId="29ABF45C" w15:done="0"/>
  <w15:commentEx w15:paraId="44CA2864" w15:done="0"/>
  <w15:commentEx w15:paraId="1A7C5C4C" w15:done="0"/>
  <w15:commentEx w15:paraId="2FED8C87" w15:done="0"/>
  <w15:commentEx w15:paraId="5329D55F" w15:done="0"/>
  <w15:commentEx w15:paraId="06EB7495" w15:done="0"/>
  <w15:commentEx w15:paraId="11E42E28" w15:done="0"/>
  <w15:commentEx w15:paraId="0B2B48DC" w15:done="0"/>
  <w15:commentEx w15:paraId="3366BFA9" w15:done="0"/>
  <w15:commentEx w15:paraId="07D3743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2B1D03E" w16cid:durableId="21920207"/>
  <w16cid:commentId w16cid:paraId="5D657F94" w16cid:durableId="21920208"/>
  <w16cid:commentId w16cid:paraId="19DC44FB" w16cid:durableId="21920209"/>
  <w16cid:commentId w16cid:paraId="324F2075" w16cid:durableId="2192020A"/>
  <w16cid:commentId w16cid:paraId="209D0917" w16cid:durableId="2192020B"/>
  <w16cid:commentId w16cid:paraId="70581695" w16cid:durableId="21920BC3"/>
  <w16cid:commentId w16cid:paraId="183F9621" w16cid:durableId="2192020C"/>
  <w16cid:commentId w16cid:paraId="5A6F3991" w16cid:durableId="219202B1"/>
  <w16cid:commentId w16cid:paraId="780057C0" w16cid:durableId="2192020D"/>
  <w16cid:commentId w16cid:paraId="0A1350BE" w16cid:durableId="2192020E"/>
  <w16cid:commentId w16cid:paraId="220D51B5" w16cid:durableId="219202E8"/>
  <w16cid:commentId w16cid:paraId="74044792" w16cid:durableId="2192020F"/>
  <w16cid:commentId w16cid:paraId="633A9C6E" w16cid:durableId="21920316"/>
  <w16cid:commentId w16cid:paraId="5A90137B" w16cid:durableId="2192035A"/>
  <w16cid:commentId w16cid:paraId="3EB65C75" w16cid:durableId="21920210"/>
  <w16cid:commentId w16cid:paraId="7505CD24" w16cid:durableId="21920211"/>
  <w16cid:commentId w16cid:paraId="7A9BD9B5" w16cid:durableId="21920212"/>
  <w16cid:commentId w16cid:paraId="47FBE9DE" w16cid:durableId="21920213"/>
  <w16cid:commentId w16cid:paraId="2647BFE5" w16cid:durableId="21920214"/>
  <w16cid:commentId w16cid:paraId="6889D109" w16cid:durableId="21920215"/>
  <w16cid:commentId w16cid:paraId="01BC0AC8" w16cid:durableId="21920C93"/>
  <w16cid:commentId w16cid:paraId="162817BF" w16cid:durableId="21920216"/>
  <w16cid:commentId w16cid:paraId="1B23A9E5" w16cid:durableId="21920452"/>
  <w16cid:commentId w16cid:paraId="42396FD0" w16cid:durableId="219204A7"/>
  <w16cid:commentId w16cid:paraId="30834C31" w16cid:durableId="2192055A"/>
  <w16cid:commentId w16cid:paraId="263C9492" w16cid:durableId="21920217"/>
  <w16cid:commentId w16cid:paraId="7D1C5C8F" w16cid:durableId="21920571"/>
  <w16cid:commentId w16cid:paraId="4417CAA4" w16cid:durableId="21920218"/>
  <w16cid:commentId w16cid:paraId="5FC5D69C" w16cid:durableId="2192059F"/>
  <w16cid:commentId w16cid:paraId="003270EF" w16cid:durableId="21920CF1"/>
  <w16cid:commentId w16cid:paraId="44831C64" w16cid:durableId="21920219"/>
  <w16cid:commentId w16cid:paraId="74E4F427" w16cid:durableId="219205C0"/>
  <w16cid:commentId w16cid:paraId="0E77757B" w16cid:durableId="2192021A"/>
  <w16cid:commentId w16cid:paraId="17E2A629" w16cid:durableId="219205F7"/>
  <w16cid:commentId w16cid:paraId="2CD378B1" w16cid:durableId="2192021B"/>
  <w16cid:commentId w16cid:paraId="47C9FB96" w16cid:durableId="2192061D"/>
  <w16cid:commentId w16cid:paraId="2AC588CD" w16cid:durableId="2192021C"/>
  <w16cid:commentId w16cid:paraId="771DFC1B" w16cid:durableId="2192064C"/>
  <w16cid:commentId w16cid:paraId="545D9DA1" w16cid:durableId="21920662"/>
  <w16cid:commentId w16cid:paraId="26751337" w16cid:durableId="2192021D"/>
  <w16cid:commentId w16cid:paraId="746EE3C4" w16cid:durableId="219206DE"/>
  <w16cid:commentId w16cid:paraId="5D24DEA5" w16cid:durableId="2192021F"/>
  <w16cid:commentId w16cid:paraId="6A7E574D" w16cid:durableId="21920220"/>
  <w16cid:commentId w16cid:paraId="207B239A" w16cid:durableId="21920D68"/>
  <w16cid:commentId w16cid:paraId="0BE80C61" w16cid:durableId="21920719"/>
  <w16cid:commentId w16cid:paraId="1B140C66" w16cid:durableId="21920221"/>
  <w16cid:commentId w16cid:paraId="21F94C4D" w16cid:durableId="21920222"/>
  <w16cid:commentId w16cid:paraId="73F0E9A1" w16cid:durableId="2192072E"/>
  <w16cid:commentId w16cid:paraId="7C3FC683" w16cid:durableId="21920223"/>
  <w16cid:commentId w16cid:paraId="539885F0" w16cid:durableId="21920224"/>
  <w16cid:commentId w16cid:paraId="1D57368F" w16cid:durableId="21920225"/>
  <w16cid:commentId w16cid:paraId="35D4D4C8" w16cid:durableId="21920226"/>
  <w16cid:commentId w16cid:paraId="40F3C569" w16cid:durableId="21920227"/>
  <w16cid:commentId w16cid:paraId="62E9354B" w16cid:durableId="21920228"/>
  <w16cid:commentId w16cid:paraId="27AE6A85" w16cid:durableId="21920229"/>
  <w16cid:commentId w16cid:paraId="693935D9" w16cid:durableId="2192022A"/>
  <w16cid:commentId w16cid:paraId="52D3B540" w16cid:durableId="2192022B"/>
  <w16cid:commentId w16cid:paraId="1EDD35EA" w16cid:durableId="2192022C"/>
  <w16cid:commentId w16cid:paraId="276A076F" w16cid:durableId="2192022D"/>
  <w16cid:commentId w16cid:paraId="29ABF45C" w16cid:durableId="2192022E"/>
  <w16cid:commentId w16cid:paraId="44CA2864" w16cid:durableId="2192022F"/>
  <w16cid:commentId w16cid:paraId="1A7C5C4C" w16cid:durableId="21920230"/>
  <w16cid:commentId w16cid:paraId="2FED8C87" w16cid:durableId="21920231"/>
  <w16cid:commentId w16cid:paraId="5329D55F" w16cid:durableId="21920232"/>
  <w16cid:commentId w16cid:paraId="06EB7495" w16cid:durableId="21920233"/>
  <w16cid:commentId w16cid:paraId="11E42E28" w16cid:durableId="21920234"/>
  <w16cid:commentId w16cid:paraId="0B2B48DC" w16cid:durableId="21920235"/>
  <w16cid:commentId w16cid:paraId="3366BFA9" w16cid:durableId="21920236"/>
  <w16cid:commentId w16cid:paraId="07D37437" w16cid:durableId="2192023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D7C7E1" w14:textId="77777777" w:rsidR="00F56D44" w:rsidRDefault="00F56D44">
      <w:pPr>
        <w:spacing w:line="240" w:lineRule="auto"/>
      </w:pPr>
      <w:r>
        <w:separator/>
      </w:r>
    </w:p>
    <w:p w14:paraId="311BE7F8" w14:textId="77777777" w:rsidR="00F56D44" w:rsidRDefault="00F56D44"/>
  </w:endnote>
  <w:endnote w:type="continuationSeparator" w:id="0">
    <w:p w14:paraId="66C8E075" w14:textId="77777777" w:rsidR="00F56D44" w:rsidRDefault="00F56D44">
      <w:pPr>
        <w:spacing w:line="240" w:lineRule="auto"/>
      </w:pPr>
      <w:r>
        <w:continuationSeparator/>
      </w:r>
    </w:p>
    <w:p w14:paraId="4357C950" w14:textId="77777777" w:rsidR="00F56D44" w:rsidRDefault="00F56D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0030101010101"/>
    <w:charset w:val="86"/>
    <w:family w:val="modern"/>
    <w:notTrueType/>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FiraSans-Regular">
    <w:panose1 w:val="00000000000000000000"/>
    <w:charset w:val="00"/>
    <w:family w:val="roman"/>
    <w:notTrueType/>
    <w:pitch w:val="default"/>
  </w:font>
  <w:font w:name="AdvOT596495f2+fb">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A393FE" w14:textId="77777777" w:rsidR="00F56D44" w:rsidRDefault="00F56D44">
      <w:pPr>
        <w:spacing w:line="240" w:lineRule="auto"/>
      </w:pPr>
      <w:r>
        <w:separator/>
      </w:r>
    </w:p>
    <w:p w14:paraId="1171437B" w14:textId="77777777" w:rsidR="00F56D44" w:rsidRDefault="00F56D44"/>
  </w:footnote>
  <w:footnote w:type="continuationSeparator" w:id="0">
    <w:p w14:paraId="60435D8B" w14:textId="77777777" w:rsidR="00F56D44" w:rsidRDefault="00F56D44">
      <w:pPr>
        <w:spacing w:line="240" w:lineRule="auto"/>
      </w:pPr>
      <w:r>
        <w:continuationSeparator/>
      </w:r>
    </w:p>
    <w:p w14:paraId="13687444" w14:textId="77777777" w:rsidR="00F56D44" w:rsidRDefault="00F56D4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4DD685" w14:textId="77777777" w:rsidR="00061D32" w:rsidRDefault="00061D32">
    <w:pPr>
      <w:pStyle w:val="Encabezado"/>
    </w:pPr>
    <w:r>
      <w:rPr>
        <w:rStyle w:val="Textoennegrita"/>
      </w:rPr>
      <w:ptab w:relativeTo="margin" w:alignment="right" w:leader="none"/>
    </w:r>
    <w:r>
      <w:rPr>
        <w:rStyle w:val="Textoennegrita"/>
      </w:rPr>
      <w:fldChar w:fldCharType="begin"/>
    </w:r>
    <w:r>
      <w:rPr>
        <w:rStyle w:val="Textoennegrita"/>
      </w:rPr>
      <w:instrText xml:space="preserve"> PAGE   \* MERGEFORMAT </w:instrText>
    </w:r>
    <w:r>
      <w:rPr>
        <w:rStyle w:val="Textoennegrita"/>
      </w:rPr>
      <w:fldChar w:fldCharType="separate"/>
    </w:r>
    <w:r w:rsidR="00C71AD1">
      <w:rPr>
        <w:rStyle w:val="Textoennegrita"/>
        <w:noProof/>
      </w:rPr>
      <w:t>2</w:t>
    </w:r>
    <w:r>
      <w:rPr>
        <w:rStyle w:val="Textoennegrita"/>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ED08D94"/>
    <w:lvl w:ilvl="0">
      <w:start w:val="1"/>
      <w:numFmt w:val="decimal"/>
      <w:pStyle w:val="Listaconnmeros5"/>
      <w:lvlText w:val="%1."/>
      <w:lvlJc w:val="left"/>
      <w:pPr>
        <w:tabs>
          <w:tab w:val="num" w:pos="1800"/>
        </w:tabs>
        <w:ind w:left="1800" w:hanging="360"/>
      </w:pPr>
    </w:lvl>
  </w:abstractNum>
  <w:abstractNum w:abstractNumId="1">
    <w:nsid w:val="FFFFFF7D"/>
    <w:multiLevelType w:val="singleLevel"/>
    <w:tmpl w:val="3D5203EE"/>
    <w:lvl w:ilvl="0">
      <w:start w:val="1"/>
      <w:numFmt w:val="decimal"/>
      <w:pStyle w:val="Listaconnmeros4"/>
      <w:lvlText w:val="%1."/>
      <w:lvlJc w:val="left"/>
      <w:pPr>
        <w:tabs>
          <w:tab w:val="num" w:pos="1440"/>
        </w:tabs>
        <w:ind w:left="1440" w:hanging="360"/>
      </w:pPr>
    </w:lvl>
  </w:abstractNum>
  <w:abstractNum w:abstractNumId="2">
    <w:nsid w:val="FFFFFF7E"/>
    <w:multiLevelType w:val="singleLevel"/>
    <w:tmpl w:val="F2DC96EC"/>
    <w:lvl w:ilvl="0">
      <w:start w:val="1"/>
      <w:numFmt w:val="decimal"/>
      <w:pStyle w:val="Listaconnmeros3"/>
      <w:lvlText w:val="%1."/>
      <w:lvlJc w:val="left"/>
      <w:pPr>
        <w:tabs>
          <w:tab w:val="num" w:pos="1080"/>
        </w:tabs>
        <w:ind w:left="1080" w:hanging="360"/>
      </w:pPr>
    </w:lvl>
  </w:abstractNum>
  <w:abstractNum w:abstractNumId="3">
    <w:nsid w:val="FFFFFF7F"/>
    <w:multiLevelType w:val="singleLevel"/>
    <w:tmpl w:val="94D2CA36"/>
    <w:lvl w:ilvl="0">
      <w:start w:val="1"/>
      <w:numFmt w:val="decimal"/>
      <w:pStyle w:val="Listaconnmeros2"/>
      <w:lvlText w:val="%1."/>
      <w:lvlJc w:val="left"/>
      <w:pPr>
        <w:tabs>
          <w:tab w:val="num" w:pos="720"/>
        </w:tabs>
        <w:ind w:left="720" w:hanging="360"/>
      </w:pPr>
    </w:lvl>
  </w:abstractNum>
  <w:abstractNum w:abstractNumId="4">
    <w:nsid w:val="FFFFFF80"/>
    <w:multiLevelType w:val="singleLevel"/>
    <w:tmpl w:val="17BCEBA6"/>
    <w:lvl w:ilvl="0">
      <w:start w:val="1"/>
      <w:numFmt w:val="bullet"/>
      <w:pStyle w:val="Listaconvietas5"/>
      <w:lvlText w:val=""/>
      <w:lvlJc w:val="left"/>
      <w:pPr>
        <w:tabs>
          <w:tab w:val="num" w:pos="1800"/>
        </w:tabs>
        <w:ind w:left="1800" w:hanging="360"/>
      </w:pPr>
      <w:rPr>
        <w:rFonts w:ascii="Symbol" w:hAnsi="Symbol" w:hint="default"/>
      </w:rPr>
    </w:lvl>
  </w:abstractNum>
  <w:abstractNum w:abstractNumId="5">
    <w:nsid w:val="FFFFFF81"/>
    <w:multiLevelType w:val="singleLevel"/>
    <w:tmpl w:val="7D386FFE"/>
    <w:lvl w:ilvl="0">
      <w:start w:val="1"/>
      <w:numFmt w:val="bullet"/>
      <w:pStyle w:val="Listaconvietas4"/>
      <w:lvlText w:val=""/>
      <w:lvlJc w:val="left"/>
      <w:pPr>
        <w:tabs>
          <w:tab w:val="num" w:pos="1440"/>
        </w:tabs>
        <w:ind w:left="1440" w:hanging="360"/>
      </w:pPr>
      <w:rPr>
        <w:rFonts w:ascii="Symbol" w:hAnsi="Symbol" w:hint="default"/>
      </w:rPr>
    </w:lvl>
  </w:abstractNum>
  <w:abstractNum w:abstractNumId="6">
    <w:nsid w:val="FFFFFF82"/>
    <w:multiLevelType w:val="singleLevel"/>
    <w:tmpl w:val="D73A80FE"/>
    <w:lvl w:ilvl="0">
      <w:start w:val="1"/>
      <w:numFmt w:val="bullet"/>
      <w:pStyle w:val="Listaconvietas3"/>
      <w:lvlText w:val=""/>
      <w:lvlJc w:val="left"/>
      <w:pPr>
        <w:tabs>
          <w:tab w:val="num" w:pos="1080"/>
        </w:tabs>
        <w:ind w:left="1080" w:hanging="360"/>
      </w:pPr>
      <w:rPr>
        <w:rFonts w:ascii="Symbol" w:hAnsi="Symbol" w:hint="default"/>
      </w:rPr>
    </w:lvl>
  </w:abstractNum>
  <w:abstractNum w:abstractNumId="7">
    <w:nsid w:val="FFFFFF83"/>
    <w:multiLevelType w:val="singleLevel"/>
    <w:tmpl w:val="0AB08068"/>
    <w:lvl w:ilvl="0">
      <w:start w:val="1"/>
      <w:numFmt w:val="bullet"/>
      <w:pStyle w:val="Listaconvietas2"/>
      <w:lvlText w:val=""/>
      <w:lvlJc w:val="left"/>
      <w:pPr>
        <w:tabs>
          <w:tab w:val="num" w:pos="720"/>
        </w:tabs>
        <w:ind w:left="720" w:hanging="360"/>
      </w:pPr>
      <w:rPr>
        <w:rFonts w:ascii="Symbol" w:hAnsi="Symbol" w:hint="default"/>
      </w:rPr>
    </w:lvl>
  </w:abstractNum>
  <w:abstractNum w:abstractNumId="8">
    <w:nsid w:val="FFFFFF88"/>
    <w:multiLevelType w:val="singleLevel"/>
    <w:tmpl w:val="D6E00290"/>
    <w:lvl w:ilvl="0">
      <w:start w:val="1"/>
      <w:numFmt w:val="decimal"/>
      <w:pStyle w:val="Listaconnmeros"/>
      <w:lvlText w:val="%1."/>
      <w:lvlJc w:val="left"/>
      <w:pPr>
        <w:tabs>
          <w:tab w:val="num" w:pos="1080"/>
        </w:tabs>
        <w:ind w:left="1080" w:hanging="360"/>
      </w:pPr>
      <w:rPr>
        <w:rFonts w:hint="default"/>
      </w:rPr>
    </w:lvl>
  </w:abstractNum>
  <w:abstractNum w:abstractNumId="9">
    <w:nsid w:val="FFFFFF89"/>
    <w:multiLevelType w:val="singleLevel"/>
    <w:tmpl w:val="D6FC344C"/>
    <w:lvl w:ilvl="0">
      <w:start w:val="1"/>
      <w:numFmt w:val="bullet"/>
      <w:pStyle w:val="Listaconvietas"/>
      <w:lvlText w:val=""/>
      <w:lvlJc w:val="left"/>
      <w:pPr>
        <w:tabs>
          <w:tab w:val="num" w:pos="1080"/>
        </w:tabs>
        <w:ind w:left="1080" w:hanging="360"/>
      </w:pPr>
      <w:rPr>
        <w:rFonts w:ascii="Symbol" w:hAnsi="Symbol" w:hint="default"/>
      </w:rPr>
    </w:lvl>
  </w:abstractNum>
  <w:abstractNum w:abstractNumId="10">
    <w:nsid w:val="4A5A1099"/>
    <w:multiLevelType w:val="multilevel"/>
    <w:tmpl w:val="4268E1E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
    <w:nsid w:val="54B27D0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6D702056"/>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
    <w:nsid w:val="706F1F45"/>
    <w:multiLevelType w:val="multilevel"/>
    <w:tmpl w:val="0FA21F5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72561B7E"/>
    <w:multiLevelType w:val="hybridMultilevel"/>
    <w:tmpl w:val="5B785F90"/>
    <w:lvl w:ilvl="0" w:tplc="16A40D6C">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27374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lvlOverride w:ilvl="0">
      <w:startOverride w:val="1"/>
    </w:lvlOverride>
  </w:num>
  <w:num w:numId="12">
    <w:abstractNumId w:val="15"/>
  </w:num>
  <w:num w:numId="13">
    <w:abstractNumId w:val="11"/>
  </w:num>
  <w:num w:numId="14">
    <w:abstractNumId w:val="10"/>
  </w:num>
  <w:num w:numId="15">
    <w:abstractNumId w:val="12"/>
  </w:num>
  <w:num w:numId="16">
    <w:abstractNumId w:val="13"/>
  </w:num>
  <w:num w:numId="17">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ecilia Elías Sáenz">
    <w15:presenceInfo w15:providerId="Windows Live" w15:userId="02dd70a7c3150cb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9"/>
  <w:proofState w:spelling="clean" w:grammar="clean"/>
  <w:attachedTemplate r:id="rId1"/>
  <w:defaultTabStop w:val="720"/>
  <w:characterSpacingControl w:val="doNotCompress"/>
  <w:hdrShapeDefaults>
    <o:shapedefaults v:ext="edit" spidmax="2049"/>
  </w:hdrShapeDefaults>
  <w:footnotePr>
    <w:pos w:val="beneathText"/>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tLQ0MzEyNzcwMjYFkko6SsGpxcWZ+XkgBSa1AI07NSosAAAA"/>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sxd0v9wasaz928ea9ph5rffp92vpewzrptas&quot;&gt;UCB&lt;record-ids&gt;&lt;item&gt;12&lt;/item&gt;&lt;item&gt;13&lt;/item&gt;&lt;item&gt;14&lt;/item&gt;&lt;item&gt;17&lt;/item&gt;&lt;item&gt;24&lt;/item&gt;&lt;item&gt;25&lt;/item&gt;&lt;item&gt;26&lt;/item&gt;&lt;item&gt;27&lt;/item&gt;&lt;item&gt;30&lt;/item&gt;&lt;item&gt;32&lt;/item&gt;&lt;item&gt;33&lt;/item&gt;&lt;item&gt;34&lt;/item&gt;&lt;item&gt;35&lt;/item&gt;&lt;item&gt;36&lt;/item&gt;&lt;item&gt;37&lt;/item&gt;&lt;item&gt;38&lt;/item&gt;&lt;item&gt;39&lt;/item&gt;&lt;item&gt;40&lt;/item&gt;&lt;item&gt;41&lt;/item&gt;&lt;item&gt;43&lt;/item&gt;&lt;item&gt;44&lt;/item&gt;&lt;item&gt;45&lt;/item&gt;&lt;item&gt;46&lt;/item&gt;&lt;item&gt;47&lt;/item&gt;&lt;item&gt;48&lt;/item&gt;&lt;item&gt;49&lt;/item&gt;&lt;item&gt;50&lt;/item&gt;&lt;item&gt;51&lt;/item&gt;&lt;item&gt;52&lt;/item&gt;&lt;item&gt;53&lt;/item&gt;&lt;item&gt;54&lt;/item&gt;&lt;item&gt;56&lt;/item&gt;&lt;item&gt;57&lt;/item&gt;&lt;item&gt;58&lt;/item&gt;&lt;item&gt;59&lt;/item&gt;&lt;item&gt;60&lt;/item&gt;&lt;/record-ids&gt;&lt;/item&gt;&lt;/Libraries&gt;"/>
  </w:docVars>
  <w:rsids>
    <w:rsidRoot w:val="00CD3D97"/>
    <w:rsid w:val="0000250E"/>
    <w:rsid w:val="00003901"/>
    <w:rsid w:val="00006200"/>
    <w:rsid w:val="000069F0"/>
    <w:rsid w:val="000123DD"/>
    <w:rsid w:val="00015098"/>
    <w:rsid w:val="0001533D"/>
    <w:rsid w:val="00021EC3"/>
    <w:rsid w:val="0002241A"/>
    <w:rsid w:val="00024FA3"/>
    <w:rsid w:val="000262D4"/>
    <w:rsid w:val="00030CBE"/>
    <w:rsid w:val="00031102"/>
    <w:rsid w:val="00034D09"/>
    <w:rsid w:val="000365C8"/>
    <w:rsid w:val="000441A2"/>
    <w:rsid w:val="00050A08"/>
    <w:rsid w:val="000560E7"/>
    <w:rsid w:val="00061D32"/>
    <w:rsid w:val="00062981"/>
    <w:rsid w:val="00064691"/>
    <w:rsid w:val="00074539"/>
    <w:rsid w:val="00076DFE"/>
    <w:rsid w:val="00083124"/>
    <w:rsid w:val="00084E94"/>
    <w:rsid w:val="000851E1"/>
    <w:rsid w:val="00091B55"/>
    <w:rsid w:val="000A210D"/>
    <w:rsid w:val="000A22DE"/>
    <w:rsid w:val="000A356C"/>
    <w:rsid w:val="000A44D3"/>
    <w:rsid w:val="000A6288"/>
    <w:rsid w:val="000A7DBC"/>
    <w:rsid w:val="000B7798"/>
    <w:rsid w:val="000C0773"/>
    <w:rsid w:val="000C42A2"/>
    <w:rsid w:val="000D3F41"/>
    <w:rsid w:val="000D75D7"/>
    <w:rsid w:val="000E2B18"/>
    <w:rsid w:val="0010097E"/>
    <w:rsid w:val="00110633"/>
    <w:rsid w:val="00112A66"/>
    <w:rsid w:val="001137E7"/>
    <w:rsid w:val="0012064B"/>
    <w:rsid w:val="001355C4"/>
    <w:rsid w:val="001406FB"/>
    <w:rsid w:val="001408B0"/>
    <w:rsid w:val="00141E31"/>
    <w:rsid w:val="001455A5"/>
    <w:rsid w:val="00150E32"/>
    <w:rsid w:val="0015164B"/>
    <w:rsid w:val="00154E88"/>
    <w:rsid w:val="00160B64"/>
    <w:rsid w:val="001636A7"/>
    <w:rsid w:val="00163BA5"/>
    <w:rsid w:val="00164A88"/>
    <w:rsid w:val="001706BA"/>
    <w:rsid w:val="00180653"/>
    <w:rsid w:val="00180A0D"/>
    <w:rsid w:val="00181EC5"/>
    <w:rsid w:val="001A1028"/>
    <w:rsid w:val="001A4DB0"/>
    <w:rsid w:val="001B4200"/>
    <w:rsid w:val="001B4640"/>
    <w:rsid w:val="001C6D53"/>
    <w:rsid w:val="001E0D0F"/>
    <w:rsid w:val="001E6715"/>
    <w:rsid w:val="001F2B8F"/>
    <w:rsid w:val="001F2BEB"/>
    <w:rsid w:val="00204222"/>
    <w:rsid w:val="00211052"/>
    <w:rsid w:val="00211A13"/>
    <w:rsid w:val="0022189D"/>
    <w:rsid w:val="002237AC"/>
    <w:rsid w:val="00223CEA"/>
    <w:rsid w:val="00227DD5"/>
    <w:rsid w:val="002320C4"/>
    <w:rsid w:val="00232754"/>
    <w:rsid w:val="0023342E"/>
    <w:rsid w:val="00240A97"/>
    <w:rsid w:val="0024558F"/>
    <w:rsid w:val="0024791E"/>
    <w:rsid w:val="00257BF2"/>
    <w:rsid w:val="0026260B"/>
    <w:rsid w:val="00270B44"/>
    <w:rsid w:val="00280751"/>
    <w:rsid w:val="0029018D"/>
    <w:rsid w:val="00293179"/>
    <w:rsid w:val="00294053"/>
    <w:rsid w:val="00296EA7"/>
    <w:rsid w:val="002A00D1"/>
    <w:rsid w:val="002A3E81"/>
    <w:rsid w:val="002B3477"/>
    <w:rsid w:val="002C0019"/>
    <w:rsid w:val="002C7B3E"/>
    <w:rsid w:val="002D0561"/>
    <w:rsid w:val="002D155D"/>
    <w:rsid w:val="002D23A8"/>
    <w:rsid w:val="002D387C"/>
    <w:rsid w:val="002D4E31"/>
    <w:rsid w:val="002E320B"/>
    <w:rsid w:val="002F2420"/>
    <w:rsid w:val="002F6C5B"/>
    <w:rsid w:val="002F78C0"/>
    <w:rsid w:val="0030221D"/>
    <w:rsid w:val="00303242"/>
    <w:rsid w:val="0031690F"/>
    <w:rsid w:val="00325048"/>
    <w:rsid w:val="003254BE"/>
    <w:rsid w:val="00325BD0"/>
    <w:rsid w:val="0033402F"/>
    <w:rsid w:val="0033788C"/>
    <w:rsid w:val="00341F1E"/>
    <w:rsid w:val="003478C3"/>
    <w:rsid w:val="00350F65"/>
    <w:rsid w:val="0035461E"/>
    <w:rsid w:val="00355DCA"/>
    <w:rsid w:val="003573C8"/>
    <w:rsid w:val="00362DB0"/>
    <w:rsid w:val="00362FF3"/>
    <w:rsid w:val="00364B94"/>
    <w:rsid w:val="00365DE4"/>
    <w:rsid w:val="00367BB8"/>
    <w:rsid w:val="00374395"/>
    <w:rsid w:val="003763D2"/>
    <w:rsid w:val="003859C1"/>
    <w:rsid w:val="00387674"/>
    <w:rsid w:val="00391AC7"/>
    <w:rsid w:val="003922D3"/>
    <w:rsid w:val="0039729B"/>
    <w:rsid w:val="003A0FE7"/>
    <w:rsid w:val="003A18DB"/>
    <w:rsid w:val="003A5F1A"/>
    <w:rsid w:val="003A67BC"/>
    <w:rsid w:val="003B1095"/>
    <w:rsid w:val="003B16FD"/>
    <w:rsid w:val="003B5647"/>
    <w:rsid w:val="003B7863"/>
    <w:rsid w:val="003C326A"/>
    <w:rsid w:val="003C71C4"/>
    <w:rsid w:val="003E1FE7"/>
    <w:rsid w:val="003E4C03"/>
    <w:rsid w:val="003E64F8"/>
    <w:rsid w:val="003E703C"/>
    <w:rsid w:val="003F7B25"/>
    <w:rsid w:val="00400154"/>
    <w:rsid w:val="00415016"/>
    <w:rsid w:val="00422D9D"/>
    <w:rsid w:val="00425F41"/>
    <w:rsid w:val="00427551"/>
    <w:rsid w:val="00431464"/>
    <w:rsid w:val="0043359A"/>
    <w:rsid w:val="0044473E"/>
    <w:rsid w:val="0044679F"/>
    <w:rsid w:val="00450135"/>
    <w:rsid w:val="0046364D"/>
    <w:rsid w:val="00464187"/>
    <w:rsid w:val="00471F20"/>
    <w:rsid w:val="004829CB"/>
    <w:rsid w:val="00483446"/>
    <w:rsid w:val="00486466"/>
    <w:rsid w:val="00490F94"/>
    <w:rsid w:val="004975C5"/>
    <w:rsid w:val="004A2BE4"/>
    <w:rsid w:val="004A7A58"/>
    <w:rsid w:val="004B30A9"/>
    <w:rsid w:val="004B5F23"/>
    <w:rsid w:val="004B68EC"/>
    <w:rsid w:val="004C1EF4"/>
    <w:rsid w:val="004C2E14"/>
    <w:rsid w:val="004C389E"/>
    <w:rsid w:val="004D0240"/>
    <w:rsid w:val="004D128F"/>
    <w:rsid w:val="004D5148"/>
    <w:rsid w:val="004D5D2E"/>
    <w:rsid w:val="004E0A79"/>
    <w:rsid w:val="004E4887"/>
    <w:rsid w:val="004E7BCE"/>
    <w:rsid w:val="004F1610"/>
    <w:rsid w:val="004F1B8C"/>
    <w:rsid w:val="004F5E61"/>
    <w:rsid w:val="00506E18"/>
    <w:rsid w:val="00512B2E"/>
    <w:rsid w:val="00512FC1"/>
    <w:rsid w:val="005148A2"/>
    <w:rsid w:val="0051647F"/>
    <w:rsid w:val="00526E16"/>
    <w:rsid w:val="00527358"/>
    <w:rsid w:val="00531C42"/>
    <w:rsid w:val="00531E24"/>
    <w:rsid w:val="00531E85"/>
    <w:rsid w:val="00534F02"/>
    <w:rsid w:val="00536014"/>
    <w:rsid w:val="005407DC"/>
    <w:rsid w:val="00542323"/>
    <w:rsid w:val="00546DC4"/>
    <w:rsid w:val="00547F0E"/>
    <w:rsid w:val="00551A02"/>
    <w:rsid w:val="005534FA"/>
    <w:rsid w:val="005612FA"/>
    <w:rsid w:val="00561A1A"/>
    <w:rsid w:val="00565F55"/>
    <w:rsid w:val="00566850"/>
    <w:rsid w:val="00567927"/>
    <w:rsid w:val="005710A6"/>
    <w:rsid w:val="005715FD"/>
    <w:rsid w:val="005720B5"/>
    <w:rsid w:val="00573DFB"/>
    <w:rsid w:val="00576EED"/>
    <w:rsid w:val="00582C42"/>
    <w:rsid w:val="0058643D"/>
    <w:rsid w:val="005A01C1"/>
    <w:rsid w:val="005A7927"/>
    <w:rsid w:val="005C3BE6"/>
    <w:rsid w:val="005C48FD"/>
    <w:rsid w:val="005D0F9F"/>
    <w:rsid w:val="005D3A03"/>
    <w:rsid w:val="005D4D60"/>
    <w:rsid w:val="005D4E1A"/>
    <w:rsid w:val="005E4663"/>
    <w:rsid w:val="005E6CA3"/>
    <w:rsid w:val="005F4FC0"/>
    <w:rsid w:val="005F584E"/>
    <w:rsid w:val="0060489F"/>
    <w:rsid w:val="006106BA"/>
    <w:rsid w:val="006132AB"/>
    <w:rsid w:val="006146D7"/>
    <w:rsid w:val="00616D59"/>
    <w:rsid w:val="00617882"/>
    <w:rsid w:val="0062787A"/>
    <w:rsid w:val="00634988"/>
    <w:rsid w:val="00634B00"/>
    <w:rsid w:val="006351AF"/>
    <w:rsid w:val="006368AD"/>
    <w:rsid w:val="00636AF3"/>
    <w:rsid w:val="00636FAD"/>
    <w:rsid w:val="0063727D"/>
    <w:rsid w:val="00640EA5"/>
    <w:rsid w:val="006412B6"/>
    <w:rsid w:val="0064433E"/>
    <w:rsid w:val="00644DE4"/>
    <w:rsid w:val="00645776"/>
    <w:rsid w:val="00647955"/>
    <w:rsid w:val="00656DFA"/>
    <w:rsid w:val="00656FE5"/>
    <w:rsid w:val="00664449"/>
    <w:rsid w:val="00667E33"/>
    <w:rsid w:val="00672000"/>
    <w:rsid w:val="00673792"/>
    <w:rsid w:val="00682021"/>
    <w:rsid w:val="00685443"/>
    <w:rsid w:val="00687DF9"/>
    <w:rsid w:val="00690C7D"/>
    <w:rsid w:val="006A05DB"/>
    <w:rsid w:val="006A6E96"/>
    <w:rsid w:val="006B0644"/>
    <w:rsid w:val="006C38A8"/>
    <w:rsid w:val="006D3ECE"/>
    <w:rsid w:val="006D420B"/>
    <w:rsid w:val="006D5DB8"/>
    <w:rsid w:val="006E19AE"/>
    <w:rsid w:val="006E4842"/>
    <w:rsid w:val="006E5AF9"/>
    <w:rsid w:val="006E5D04"/>
    <w:rsid w:val="006F4C5A"/>
    <w:rsid w:val="00700881"/>
    <w:rsid w:val="00704721"/>
    <w:rsid w:val="00710D8A"/>
    <w:rsid w:val="00712DE5"/>
    <w:rsid w:val="0071571C"/>
    <w:rsid w:val="0071731A"/>
    <w:rsid w:val="007228E2"/>
    <w:rsid w:val="00724164"/>
    <w:rsid w:val="0074612F"/>
    <w:rsid w:val="00746A60"/>
    <w:rsid w:val="00762AB7"/>
    <w:rsid w:val="00767F21"/>
    <w:rsid w:val="00775289"/>
    <w:rsid w:val="007765CF"/>
    <w:rsid w:val="007774D4"/>
    <w:rsid w:val="00777C2F"/>
    <w:rsid w:val="00781B1B"/>
    <w:rsid w:val="00790FD1"/>
    <w:rsid w:val="00792666"/>
    <w:rsid w:val="007933C9"/>
    <w:rsid w:val="007955E7"/>
    <w:rsid w:val="00796854"/>
    <w:rsid w:val="007A0393"/>
    <w:rsid w:val="007B01DF"/>
    <w:rsid w:val="007B4D0F"/>
    <w:rsid w:val="007B5007"/>
    <w:rsid w:val="007C0539"/>
    <w:rsid w:val="007C1EE9"/>
    <w:rsid w:val="007C2C06"/>
    <w:rsid w:val="007D19E5"/>
    <w:rsid w:val="007D2AB3"/>
    <w:rsid w:val="007E14D4"/>
    <w:rsid w:val="007E2B0E"/>
    <w:rsid w:val="007E4E3A"/>
    <w:rsid w:val="007E50BB"/>
    <w:rsid w:val="007E63D5"/>
    <w:rsid w:val="007E7B3C"/>
    <w:rsid w:val="007F6A09"/>
    <w:rsid w:val="008002C0"/>
    <w:rsid w:val="00800892"/>
    <w:rsid w:val="008105D4"/>
    <w:rsid w:val="00822F84"/>
    <w:rsid w:val="008244CB"/>
    <w:rsid w:val="0082672E"/>
    <w:rsid w:val="00833D9E"/>
    <w:rsid w:val="00841522"/>
    <w:rsid w:val="00841EA1"/>
    <w:rsid w:val="00844441"/>
    <w:rsid w:val="00850BA1"/>
    <w:rsid w:val="00851355"/>
    <w:rsid w:val="00851915"/>
    <w:rsid w:val="00851E12"/>
    <w:rsid w:val="008532CF"/>
    <w:rsid w:val="008549E2"/>
    <w:rsid w:val="0085750D"/>
    <w:rsid w:val="00863D89"/>
    <w:rsid w:val="00870369"/>
    <w:rsid w:val="00870BE3"/>
    <w:rsid w:val="008767A1"/>
    <w:rsid w:val="008778EF"/>
    <w:rsid w:val="00877DC6"/>
    <w:rsid w:val="008854DB"/>
    <w:rsid w:val="008875E9"/>
    <w:rsid w:val="0089090D"/>
    <w:rsid w:val="0089416B"/>
    <w:rsid w:val="00896664"/>
    <w:rsid w:val="008A126B"/>
    <w:rsid w:val="008B1971"/>
    <w:rsid w:val="008B1AAD"/>
    <w:rsid w:val="008C5323"/>
    <w:rsid w:val="008D6675"/>
    <w:rsid w:val="008D793B"/>
    <w:rsid w:val="008E029A"/>
    <w:rsid w:val="008E064B"/>
    <w:rsid w:val="008E1B79"/>
    <w:rsid w:val="008E3844"/>
    <w:rsid w:val="008E3A20"/>
    <w:rsid w:val="008E3BF8"/>
    <w:rsid w:val="008F1C71"/>
    <w:rsid w:val="008F3670"/>
    <w:rsid w:val="008F750A"/>
    <w:rsid w:val="00905652"/>
    <w:rsid w:val="009061DE"/>
    <w:rsid w:val="00915FD2"/>
    <w:rsid w:val="0091719A"/>
    <w:rsid w:val="00922544"/>
    <w:rsid w:val="00925466"/>
    <w:rsid w:val="00931B72"/>
    <w:rsid w:val="009349A8"/>
    <w:rsid w:val="009372AA"/>
    <w:rsid w:val="00940BC6"/>
    <w:rsid w:val="00940BFE"/>
    <w:rsid w:val="009434B4"/>
    <w:rsid w:val="0095225F"/>
    <w:rsid w:val="00955C8A"/>
    <w:rsid w:val="00960728"/>
    <w:rsid w:val="0097069E"/>
    <w:rsid w:val="00970B1B"/>
    <w:rsid w:val="009805A9"/>
    <w:rsid w:val="00980EEC"/>
    <w:rsid w:val="00981CEA"/>
    <w:rsid w:val="00982240"/>
    <w:rsid w:val="009A5B2E"/>
    <w:rsid w:val="009A6A3B"/>
    <w:rsid w:val="009A77A9"/>
    <w:rsid w:val="009B0A8A"/>
    <w:rsid w:val="009B32F6"/>
    <w:rsid w:val="009B67DA"/>
    <w:rsid w:val="009B78DB"/>
    <w:rsid w:val="009C003A"/>
    <w:rsid w:val="009C2256"/>
    <w:rsid w:val="009C27F8"/>
    <w:rsid w:val="009C3FCA"/>
    <w:rsid w:val="009C4498"/>
    <w:rsid w:val="009D12AE"/>
    <w:rsid w:val="009D2513"/>
    <w:rsid w:val="009D4FDC"/>
    <w:rsid w:val="009D4FFB"/>
    <w:rsid w:val="009E445E"/>
    <w:rsid w:val="009F2460"/>
    <w:rsid w:val="009F6816"/>
    <w:rsid w:val="009F7E6F"/>
    <w:rsid w:val="00A04E8D"/>
    <w:rsid w:val="00A054BF"/>
    <w:rsid w:val="00A07730"/>
    <w:rsid w:val="00A0785F"/>
    <w:rsid w:val="00A14F17"/>
    <w:rsid w:val="00A16D52"/>
    <w:rsid w:val="00A33E53"/>
    <w:rsid w:val="00A35D53"/>
    <w:rsid w:val="00A36E30"/>
    <w:rsid w:val="00A40E1A"/>
    <w:rsid w:val="00A5151F"/>
    <w:rsid w:val="00A53269"/>
    <w:rsid w:val="00A55730"/>
    <w:rsid w:val="00A6786C"/>
    <w:rsid w:val="00A67921"/>
    <w:rsid w:val="00A70BF2"/>
    <w:rsid w:val="00A71725"/>
    <w:rsid w:val="00A867FD"/>
    <w:rsid w:val="00A86DF6"/>
    <w:rsid w:val="00A930BD"/>
    <w:rsid w:val="00A96576"/>
    <w:rsid w:val="00AA25C3"/>
    <w:rsid w:val="00AA5B25"/>
    <w:rsid w:val="00AA6191"/>
    <w:rsid w:val="00AB06E3"/>
    <w:rsid w:val="00AB167D"/>
    <w:rsid w:val="00AB3D04"/>
    <w:rsid w:val="00AB5B1C"/>
    <w:rsid w:val="00AB69F2"/>
    <w:rsid w:val="00AC381F"/>
    <w:rsid w:val="00AD424F"/>
    <w:rsid w:val="00AD6A1B"/>
    <w:rsid w:val="00AE1360"/>
    <w:rsid w:val="00AE7213"/>
    <w:rsid w:val="00AE7746"/>
    <w:rsid w:val="00AE78B4"/>
    <w:rsid w:val="00AF3884"/>
    <w:rsid w:val="00AF736A"/>
    <w:rsid w:val="00AF7A2A"/>
    <w:rsid w:val="00B002AF"/>
    <w:rsid w:val="00B0361E"/>
    <w:rsid w:val="00B11AB3"/>
    <w:rsid w:val="00B11F16"/>
    <w:rsid w:val="00B15698"/>
    <w:rsid w:val="00B24BB2"/>
    <w:rsid w:val="00B2548A"/>
    <w:rsid w:val="00B26452"/>
    <w:rsid w:val="00B276D4"/>
    <w:rsid w:val="00B37E21"/>
    <w:rsid w:val="00B4123F"/>
    <w:rsid w:val="00B413D2"/>
    <w:rsid w:val="00B44053"/>
    <w:rsid w:val="00B44884"/>
    <w:rsid w:val="00B514A6"/>
    <w:rsid w:val="00B55B9E"/>
    <w:rsid w:val="00B56986"/>
    <w:rsid w:val="00B6087E"/>
    <w:rsid w:val="00B625A8"/>
    <w:rsid w:val="00B64858"/>
    <w:rsid w:val="00B64EAD"/>
    <w:rsid w:val="00B802C0"/>
    <w:rsid w:val="00B823AA"/>
    <w:rsid w:val="00B82B57"/>
    <w:rsid w:val="00BA2C97"/>
    <w:rsid w:val="00BA2F32"/>
    <w:rsid w:val="00BA3800"/>
    <w:rsid w:val="00BA4015"/>
    <w:rsid w:val="00BA45DB"/>
    <w:rsid w:val="00BA55DA"/>
    <w:rsid w:val="00BA69CD"/>
    <w:rsid w:val="00BB0E60"/>
    <w:rsid w:val="00BB465F"/>
    <w:rsid w:val="00BB4DBA"/>
    <w:rsid w:val="00BB5291"/>
    <w:rsid w:val="00BB5435"/>
    <w:rsid w:val="00BB6479"/>
    <w:rsid w:val="00BC20B9"/>
    <w:rsid w:val="00BC5C14"/>
    <w:rsid w:val="00BD09A1"/>
    <w:rsid w:val="00BD2294"/>
    <w:rsid w:val="00BD51D5"/>
    <w:rsid w:val="00BD6A94"/>
    <w:rsid w:val="00BE0C0E"/>
    <w:rsid w:val="00BE2123"/>
    <w:rsid w:val="00BE3206"/>
    <w:rsid w:val="00BE5DCE"/>
    <w:rsid w:val="00BE7294"/>
    <w:rsid w:val="00BF4184"/>
    <w:rsid w:val="00BF52B6"/>
    <w:rsid w:val="00C01EED"/>
    <w:rsid w:val="00C01F51"/>
    <w:rsid w:val="00C0601E"/>
    <w:rsid w:val="00C10DC9"/>
    <w:rsid w:val="00C1407B"/>
    <w:rsid w:val="00C24312"/>
    <w:rsid w:val="00C251B3"/>
    <w:rsid w:val="00C27059"/>
    <w:rsid w:val="00C27971"/>
    <w:rsid w:val="00C31D30"/>
    <w:rsid w:val="00C33157"/>
    <w:rsid w:val="00C35096"/>
    <w:rsid w:val="00C365B9"/>
    <w:rsid w:val="00C37F00"/>
    <w:rsid w:val="00C40C88"/>
    <w:rsid w:val="00C419FC"/>
    <w:rsid w:val="00C42721"/>
    <w:rsid w:val="00C436A9"/>
    <w:rsid w:val="00C43E19"/>
    <w:rsid w:val="00C50CEE"/>
    <w:rsid w:val="00C57BCC"/>
    <w:rsid w:val="00C619BA"/>
    <w:rsid w:val="00C65811"/>
    <w:rsid w:val="00C67FEB"/>
    <w:rsid w:val="00C7192B"/>
    <w:rsid w:val="00C71AD1"/>
    <w:rsid w:val="00C86126"/>
    <w:rsid w:val="00C94122"/>
    <w:rsid w:val="00C96DCB"/>
    <w:rsid w:val="00CA0E03"/>
    <w:rsid w:val="00CA5122"/>
    <w:rsid w:val="00CB3383"/>
    <w:rsid w:val="00CD0AF1"/>
    <w:rsid w:val="00CD3D97"/>
    <w:rsid w:val="00CD6E39"/>
    <w:rsid w:val="00CE4A62"/>
    <w:rsid w:val="00CF0D63"/>
    <w:rsid w:val="00CF2CAB"/>
    <w:rsid w:val="00CF6E91"/>
    <w:rsid w:val="00D00D04"/>
    <w:rsid w:val="00D019F6"/>
    <w:rsid w:val="00D061F2"/>
    <w:rsid w:val="00D065DA"/>
    <w:rsid w:val="00D07E6D"/>
    <w:rsid w:val="00D14E43"/>
    <w:rsid w:val="00D363F0"/>
    <w:rsid w:val="00D45670"/>
    <w:rsid w:val="00D46B17"/>
    <w:rsid w:val="00D5339D"/>
    <w:rsid w:val="00D57259"/>
    <w:rsid w:val="00D60076"/>
    <w:rsid w:val="00D60D2E"/>
    <w:rsid w:val="00D6149C"/>
    <w:rsid w:val="00D6238D"/>
    <w:rsid w:val="00D655F9"/>
    <w:rsid w:val="00D67D17"/>
    <w:rsid w:val="00D71AA9"/>
    <w:rsid w:val="00D72A8E"/>
    <w:rsid w:val="00D8527B"/>
    <w:rsid w:val="00D854CA"/>
    <w:rsid w:val="00D85B68"/>
    <w:rsid w:val="00D86401"/>
    <w:rsid w:val="00D86F10"/>
    <w:rsid w:val="00D950BC"/>
    <w:rsid w:val="00D97DF1"/>
    <w:rsid w:val="00DA06A2"/>
    <w:rsid w:val="00DA41B6"/>
    <w:rsid w:val="00DA5292"/>
    <w:rsid w:val="00DA5802"/>
    <w:rsid w:val="00DA6CC8"/>
    <w:rsid w:val="00DB69EE"/>
    <w:rsid w:val="00DC12A5"/>
    <w:rsid w:val="00DC6220"/>
    <w:rsid w:val="00DD127C"/>
    <w:rsid w:val="00DD607A"/>
    <w:rsid w:val="00DE355F"/>
    <w:rsid w:val="00DE56B8"/>
    <w:rsid w:val="00DF6E23"/>
    <w:rsid w:val="00E0747F"/>
    <w:rsid w:val="00E11E71"/>
    <w:rsid w:val="00E12119"/>
    <w:rsid w:val="00E1399A"/>
    <w:rsid w:val="00E13F06"/>
    <w:rsid w:val="00E152C6"/>
    <w:rsid w:val="00E21D9E"/>
    <w:rsid w:val="00E23DEB"/>
    <w:rsid w:val="00E247E3"/>
    <w:rsid w:val="00E318AC"/>
    <w:rsid w:val="00E37A24"/>
    <w:rsid w:val="00E4379B"/>
    <w:rsid w:val="00E450A5"/>
    <w:rsid w:val="00E45A91"/>
    <w:rsid w:val="00E46C3D"/>
    <w:rsid w:val="00E46C88"/>
    <w:rsid w:val="00E477DE"/>
    <w:rsid w:val="00E47F79"/>
    <w:rsid w:val="00E54193"/>
    <w:rsid w:val="00E54795"/>
    <w:rsid w:val="00E54ECB"/>
    <w:rsid w:val="00E55A57"/>
    <w:rsid w:val="00E56F1A"/>
    <w:rsid w:val="00E5723D"/>
    <w:rsid w:val="00E6004D"/>
    <w:rsid w:val="00E61443"/>
    <w:rsid w:val="00E81978"/>
    <w:rsid w:val="00E823A4"/>
    <w:rsid w:val="00E85E83"/>
    <w:rsid w:val="00E877CB"/>
    <w:rsid w:val="00E877D0"/>
    <w:rsid w:val="00E92FF5"/>
    <w:rsid w:val="00EA0077"/>
    <w:rsid w:val="00EA1F4E"/>
    <w:rsid w:val="00EB1993"/>
    <w:rsid w:val="00EB47FD"/>
    <w:rsid w:val="00EC0C0F"/>
    <w:rsid w:val="00EC12B8"/>
    <w:rsid w:val="00EC188B"/>
    <w:rsid w:val="00EC2767"/>
    <w:rsid w:val="00ED06B5"/>
    <w:rsid w:val="00ED0915"/>
    <w:rsid w:val="00ED4A18"/>
    <w:rsid w:val="00ED685B"/>
    <w:rsid w:val="00F0598F"/>
    <w:rsid w:val="00F06670"/>
    <w:rsid w:val="00F06852"/>
    <w:rsid w:val="00F073EB"/>
    <w:rsid w:val="00F24E64"/>
    <w:rsid w:val="00F26125"/>
    <w:rsid w:val="00F321D8"/>
    <w:rsid w:val="00F379B7"/>
    <w:rsid w:val="00F429AC"/>
    <w:rsid w:val="00F43197"/>
    <w:rsid w:val="00F43281"/>
    <w:rsid w:val="00F46056"/>
    <w:rsid w:val="00F50FF6"/>
    <w:rsid w:val="00F525FA"/>
    <w:rsid w:val="00F53590"/>
    <w:rsid w:val="00F56D44"/>
    <w:rsid w:val="00F643D2"/>
    <w:rsid w:val="00F74573"/>
    <w:rsid w:val="00F74608"/>
    <w:rsid w:val="00F800FC"/>
    <w:rsid w:val="00F807E7"/>
    <w:rsid w:val="00F80A07"/>
    <w:rsid w:val="00F82F03"/>
    <w:rsid w:val="00F85B91"/>
    <w:rsid w:val="00F900F0"/>
    <w:rsid w:val="00F92A65"/>
    <w:rsid w:val="00F94450"/>
    <w:rsid w:val="00F94C51"/>
    <w:rsid w:val="00F95330"/>
    <w:rsid w:val="00F9642F"/>
    <w:rsid w:val="00F964DD"/>
    <w:rsid w:val="00FA20F2"/>
    <w:rsid w:val="00FA2614"/>
    <w:rsid w:val="00FA3F3B"/>
    <w:rsid w:val="00FA4655"/>
    <w:rsid w:val="00FB081E"/>
    <w:rsid w:val="00FC0E23"/>
    <w:rsid w:val="00FC267B"/>
    <w:rsid w:val="00FD2E39"/>
    <w:rsid w:val="00FD6540"/>
    <w:rsid w:val="00FD7781"/>
    <w:rsid w:val="00FE1360"/>
    <w:rsid w:val="00FF11E7"/>
    <w:rsid w:val="00FF2002"/>
    <w:rsid w:val="00FF3C2B"/>
    <w:rsid w:val="00FF44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0D4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3" w:qFormat="1"/>
    <w:lsdException w:name="heading 3" w:uiPriority="3" w:qFormat="1"/>
    <w:lsdException w:name="heading 4" w:uiPriority="3" w:qFormat="1"/>
    <w:lsdException w:name="heading 5" w:uiPriority="3" w:qFormat="1"/>
    <w:lsdException w:name="heading 6" w:uiPriority="9" w:unhideWhenUsed="0" w:qFormat="1"/>
    <w:lsdException w:name="heading 7" w:uiPriority="9" w:unhideWhenUsed="0" w:qFormat="1"/>
    <w:lsdException w:name="heading 8" w:uiPriority="9" w:unhideWhenUsed="0" w:qFormat="1"/>
    <w:lsdException w:name="heading 9"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footnote reference" w:qFormat="1"/>
    <w:lsdException w:name="endnote text" w:qFormat="1"/>
    <w:lsdException w:name="List Bullet" w:qFormat="1"/>
    <w:lsdException w:name="List Number" w:qFormat="1"/>
    <w:lsdException w:name="Title" w:semiHidden="0" w:uiPriority="10" w:unhideWhenUsed="0" w:qFormat="1"/>
    <w:lsdException w:name="Default Paragraph Font" w:uiPriority="1"/>
    <w:lsdException w:name="Subtitle" w:semiHidden="0" w:uiPriority="18"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uiPriority="31" w:qFormat="1"/>
    <w:lsdException w:name="Intense Reference" w:uiPriority="32" w:qFormat="1"/>
    <w:lsdException w:name="Book Title" w:uiPriority="33" w:qFormat="1"/>
    <w:lsdException w:name="Bibliography" w:uiPriority="37" w:qFormat="1"/>
    <w:lsdException w:name="TOC Heading" w:uiPriority="39" w:qFormat="1"/>
  </w:latentStyles>
  <w:style w:type="paragraph" w:default="1" w:styleId="Normal">
    <w:name w:val="Normal"/>
    <w:qFormat/>
    <w:rsid w:val="000D3F41"/>
    <w:rPr>
      <w:kern w:val="24"/>
    </w:rPr>
  </w:style>
  <w:style w:type="paragraph" w:styleId="Ttulo1">
    <w:name w:val="heading 1"/>
    <w:basedOn w:val="Normal"/>
    <w:next w:val="Normal"/>
    <w:link w:val="Ttulo1Car"/>
    <w:uiPriority w:val="4"/>
    <w:qFormat/>
    <w:rsid w:val="009A6A3B"/>
    <w:pPr>
      <w:keepNext/>
      <w:keepLines/>
      <w:ind w:firstLine="0"/>
      <w:jc w:val="center"/>
      <w:outlineLvl w:val="0"/>
    </w:pPr>
    <w:rPr>
      <w:rFonts w:asciiTheme="majorHAnsi" w:eastAsiaTheme="majorEastAsia" w:hAnsiTheme="majorHAnsi" w:cstheme="majorBidi"/>
      <w:b/>
      <w:bCs/>
    </w:rPr>
  </w:style>
  <w:style w:type="paragraph" w:styleId="Ttulo2">
    <w:name w:val="heading 2"/>
    <w:basedOn w:val="Normal"/>
    <w:next w:val="Normal"/>
    <w:link w:val="Ttulo2Car"/>
    <w:uiPriority w:val="4"/>
    <w:unhideWhenUsed/>
    <w:qFormat/>
    <w:rsid w:val="009A6A3B"/>
    <w:pPr>
      <w:keepNext/>
      <w:keepLines/>
      <w:ind w:firstLine="0"/>
      <w:outlineLvl w:val="1"/>
    </w:pPr>
    <w:rPr>
      <w:rFonts w:asciiTheme="majorHAnsi" w:eastAsiaTheme="majorEastAsia" w:hAnsiTheme="majorHAnsi" w:cstheme="majorBidi"/>
      <w:b/>
      <w:bCs/>
    </w:rPr>
  </w:style>
  <w:style w:type="paragraph" w:styleId="Ttulo3">
    <w:name w:val="heading 3"/>
    <w:basedOn w:val="Normal"/>
    <w:next w:val="Normal"/>
    <w:link w:val="Ttulo3Car"/>
    <w:uiPriority w:val="4"/>
    <w:unhideWhenUsed/>
    <w:qFormat/>
    <w:rsid w:val="00C31D30"/>
    <w:pPr>
      <w:keepNext/>
      <w:keepLines/>
      <w:outlineLvl w:val="2"/>
    </w:pPr>
    <w:rPr>
      <w:rFonts w:asciiTheme="majorHAnsi" w:eastAsiaTheme="majorEastAsia" w:hAnsiTheme="majorHAnsi" w:cstheme="majorBidi"/>
      <w:b/>
      <w:bCs/>
    </w:rPr>
  </w:style>
  <w:style w:type="paragraph" w:styleId="Ttulo4">
    <w:name w:val="heading 4"/>
    <w:basedOn w:val="Normal"/>
    <w:next w:val="Normal"/>
    <w:link w:val="Ttulo4Car"/>
    <w:uiPriority w:val="4"/>
    <w:unhideWhenUsed/>
    <w:qFormat/>
    <w:rsid w:val="00C31D30"/>
    <w:pPr>
      <w:keepNext/>
      <w:keepLines/>
      <w:outlineLvl w:val="3"/>
    </w:pPr>
    <w:rPr>
      <w:rFonts w:asciiTheme="majorHAnsi" w:eastAsiaTheme="majorEastAsia" w:hAnsiTheme="majorHAnsi" w:cstheme="majorBidi"/>
      <w:b/>
      <w:bCs/>
      <w:i/>
      <w:iCs/>
    </w:rPr>
  </w:style>
  <w:style w:type="paragraph" w:styleId="Ttulo5">
    <w:name w:val="heading 5"/>
    <w:basedOn w:val="Normal"/>
    <w:next w:val="Normal"/>
    <w:link w:val="Ttulo5Car"/>
    <w:uiPriority w:val="4"/>
    <w:unhideWhenUsed/>
    <w:qFormat/>
    <w:rsid w:val="00C31D30"/>
    <w:pPr>
      <w:keepNext/>
      <w:keepLines/>
      <w:outlineLvl w:val="4"/>
    </w:pPr>
    <w:rPr>
      <w:rFonts w:asciiTheme="majorHAnsi" w:eastAsiaTheme="majorEastAsia" w:hAnsiTheme="majorHAnsi" w:cstheme="majorBidi"/>
      <w:i/>
      <w:iCs/>
    </w:rPr>
  </w:style>
  <w:style w:type="paragraph" w:styleId="Ttulo6">
    <w:name w:val="heading 6"/>
    <w:basedOn w:val="Normal"/>
    <w:next w:val="Normal"/>
    <w:link w:val="Ttulo6Car"/>
    <w:uiPriority w:val="9"/>
    <w:semiHidden/>
    <w:qFormat/>
    <w:rsid w:val="009A6A3B"/>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Ttulo7">
    <w:name w:val="heading 7"/>
    <w:basedOn w:val="Normal"/>
    <w:next w:val="Normal"/>
    <w:link w:val="Ttulo7Car"/>
    <w:uiPriority w:val="9"/>
    <w:semiHidden/>
    <w:qFormat/>
    <w:rsid w:val="009A6A3B"/>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Ttulo8">
    <w:name w:val="heading 8"/>
    <w:basedOn w:val="Normal"/>
    <w:next w:val="Normal"/>
    <w:link w:val="Ttulo8Car"/>
    <w:uiPriority w:val="9"/>
    <w:semiHidden/>
    <w:qFormat/>
    <w:rsid w:val="009A6A3B"/>
    <w:pPr>
      <w:keepNext/>
      <w:keepLines/>
      <w:spacing w:before="40"/>
      <w:ind w:firstLine="0"/>
      <w:outlineLvl w:val="7"/>
    </w:pPr>
    <w:rPr>
      <w:rFonts w:asciiTheme="majorHAnsi" w:eastAsiaTheme="majorEastAsia" w:hAnsiTheme="majorHAnsi" w:cstheme="majorBidi"/>
      <w:color w:val="272727" w:themeColor="text1" w:themeTint="D8"/>
      <w:sz w:val="22"/>
      <w:szCs w:val="21"/>
    </w:rPr>
  </w:style>
  <w:style w:type="paragraph" w:styleId="Ttulo9">
    <w:name w:val="heading 9"/>
    <w:basedOn w:val="Normal"/>
    <w:next w:val="Normal"/>
    <w:link w:val="Ttulo9Car"/>
    <w:uiPriority w:val="9"/>
    <w:semiHidden/>
    <w:qFormat/>
    <w:rsid w:val="009A6A3B"/>
    <w:pPr>
      <w:keepNext/>
      <w:keepLines/>
      <w:spacing w:before="40"/>
      <w:ind w:firstLine="0"/>
      <w:outlineLvl w:val="8"/>
    </w:pPr>
    <w:rPr>
      <w:rFonts w:asciiTheme="majorHAnsi" w:eastAsiaTheme="majorEastAsia" w:hAnsiTheme="majorHAnsi" w:cstheme="majorBidi"/>
      <w:i/>
      <w:iCs/>
      <w:color w:val="272727" w:themeColor="text1" w:themeTint="D8"/>
      <w:sz w:val="22"/>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ectionTitle">
    <w:name w:val="Section Title"/>
    <w:basedOn w:val="Normal"/>
    <w:uiPriority w:val="2"/>
    <w:qFormat/>
    <w:pPr>
      <w:pageBreakBefore/>
      <w:ind w:firstLine="0"/>
      <w:jc w:val="center"/>
      <w:outlineLvl w:val="0"/>
    </w:pPr>
    <w:rPr>
      <w:rFonts w:asciiTheme="majorHAnsi" w:eastAsiaTheme="majorEastAsia" w:hAnsiTheme="majorHAnsi" w:cstheme="majorBidi"/>
    </w:rPr>
  </w:style>
  <w:style w:type="paragraph" w:styleId="Encabezado">
    <w:name w:val="header"/>
    <w:basedOn w:val="Normal"/>
    <w:link w:val="EncabezadoCar"/>
    <w:uiPriority w:val="99"/>
    <w:unhideWhenUsed/>
    <w:qFormat/>
    <w:pPr>
      <w:spacing w:line="240" w:lineRule="auto"/>
      <w:ind w:firstLine="0"/>
    </w:pPr>
  </w:style>
  <w:style w:type="character" w:customStyle="1" w:styleId="EncabezadoCar">
    <w:name w:val="Encabezado Car"/>
    <w:basedOn w:val="Fuentedeprrafopredeter"/>
    <w:link w:val="Encabezado"/>
    <w:uiPriority w:val="99"/>
    <w:rPr>
      <w:kern w:val="24"/>
    </w:rPr>
  </w:style>
  <w:style w:type="character" w:styleId="Textoennegrita">
    <w:name w:val="Strong"/>
    <w:basedOn w:val="Fuentedeprrafopredeter"/>
    <w:uiPriority w:val="22"/>
    <w:unhideWhenUsed/>
    <w:qFormat/>
    <w:rPr>
      <w:b w:val="0"/>
      <w:bCs w:val="0"/>
      <w:caps/>
      <w:smallCaps w:val="0"/>
    </w:rPr>
  </w:style>
  <w:style w:type="character" w:styleId="Textodelmarcadordeposicin">
    <w:name w:val="Placeholder Text"/>
    <w:basedOn w:val="Fuentedeprrafopredeter"/>
    <w:uiPriority w:val="99"/>
    <w:semiHidden/>
    <w:rsid w:val="005D3A03"/>
    <w:rPr>
      <w:color w:val="404040" w:themeColor="text1" w:themeTint="BF"/>
    </w:rPr>
  </w:style>
  <w:style w:type="paragraph" w:styleId="Sinespaciado">
    <w:name w:val="No Spacing"/>
    <w:aliases w:val="No Indent"/>
    <w:uiPriority w:val="3"/>
    <w:qFormat/>
    <w:pPr>
      <w:ind w:firstLine="0"/>
    </w:pPr>
  </w:style>
  <w:style w:type="character" w:customStyle="1" w:styleId="Ttulo1Car">
    <w:name w:val="Título 1 Car"/>
    <w:basedOn w:val="Fuentedeprrafopredeter"/>
    <w:link w:val="Ttulo1"/>
    <w:uiPriority w:val="4"/>
    <w:rPr>
      <w:rFonts w:asciiTheme="majorHAnsi" w:eastAsiaTheme="majorEastAsia" w:hAnsiTheme="majorHAnsi" w:cstheme="majorBidi"/>
      <w:b/>
      <w:bCs/>
      <w:kern w:val="24"/>
    </w:rPr>
  </w:style>
  <w:style w:type="character" w:customStyle="1" w:styleId="Ttulo2Car">
    <w:name w:val="Título 2 Car"/>
    <w:basedOn w:val="Fuentedeprrafopredeter"/>
    <w:link w:val="Ttulo2"/>
    <w:uiPriority w:val="4"/>
    <w:rPr>
      <w:rFonts w:asciiTheme="majorHAnsi" w:eastAsiaTheme="majorEastAsia" w:hAnsiTheme="majorHAnsi" w:cstheme="majorBidi"/>
      <w:b/>
      <w:bCs/>
      <w:kern w:val="24"/>
    </w:rPr>
  </w:style>
  <w:style w:type="paragraph" w:styleId="Ttulo">
    <w:name w:val="Title"/>
    <w:basedOn w:val="Normal"/>
    <w:link w:val="TtuloCar"/>
    <w:qFormat/>
    <w:pPr>
      <w:spacing w:before="2400"/>
      <w:ind w:firstLine="0"/>
      <w:contextualSpacing/>
      <w:jc w:val="center"/>
    </w:pPr>
    <w:rPr>
      <w:rFonts w:asciiTheme="majorHAnsi" w:eastAsiaTheme="majorEastAsia" w:hAnsiTheme="majorHAnsi" w:cstheme="majorBidi"/>
    </w:rPr>
  </w:style>
  <w:style w:type="character" w:customStyle="1" w:styleId="TtuloCar">
    <w:name w:val="Título Car"/>
    <w:basedOn w:val="Fuentedeprrafopredeter"/>
    <w:link w:val="Ttulo"/>
    <w:rsid w:val="008C5323"/>
    <w:rPr>
      <w:rFonts w:asciiTheme="majorHAnsi" w:eastAsiaTheme="majorEastAsia" w:hAnsiTheme="majorHAnsi" w:cstheme="majorBidi"/>
      <w:kern w:val="24"/>
    </w:rPr>
  </w:style>
  <w:style w:type="character" w:styleId="nfasis">
    <w:name w:val="Emphasis"/>
    <w:basedOn w:val="Fuentedeprrafopredeter"/>
    <w:uiPriority w:val="4"/>
    <w:unhideWhenUsed/>
    <w:qFormat/>
    <w:rPr>
      <w:i/>
      <w:iCs/>
    </w:rPr>
  </w:style>
  <w:style w:type="character" w:customStyle="1" w:styleId="Ttulo3Car">
    <w:name w:val="Título 3 Car"/>
    <w:basedOn w:val="Fuentedeprrafopredeter"/>
    <w:link w:val="Ttulo3"/>
    <w:uiPriority w:val="4"/>
    <w:rsid w:val="00C31D30"/>
    <w:rPr>
      <w:rFonts w:asciiTheme="majorHAnsi" w:eastAsiaTheme="majorEastAsia" w:hAnsiTheme="majorHAnsi" w:cstheme="majorBidi"/>
      <w:b/>
      <w:bCs/>
      <w:kern w:val="24"/>
    </w:rPr>
  </w:style>
  <w:style w:type="character" w:customStyle="1" w:styleId="Ttulo4Car">
    <w:name w:val="Título 4 Car"/>
    <w:basedOn w:val="Fuentedeprrafopredeter"/>
    <w:link w:val="Ttulo4"/>
    <w:uiPriority w:val="4"/>
    <w:rsid w:val="00C31D30"/>
    <w:rPr>
      <w:rFonts w:asciiTheme="majorHAnsi" w:eastAsiaTheme="majorEastAsia" w:hAnsiTheme="majorHAnsi" w:cstheme="majorBidi"/>
      <w:b/>
      <w:bCs/>
      <w:i/>
      <w:iCs/>
      <w:kern w:val="24"/>
    </w:rPr>
  </w:style>
  <w:style w:type="character" w:customStyle="1" w:styleId="Ttulo5Car">
    <w:name w:val="Título 5 Car"/>
    <w:basedOn w:val="Fuentedeprrafopredeter"/>
    <w:link w:val="Ttulo5"/>
    <w:uiPriority w:val="4"/>
    <w:rsid w:val="00C31D30"/>
    <w:rPr>
      <w:rFonts w:asciiTheme="majorHAnsi" w:eastAsiaTheme="majorEastAsia" w:hAnsiTheme="majorHAnsi" w:cstheme="majorBidi"/>
      <w:i/>
      <w:iCs/>
      <w:kern w:val="24"/>
    </w:rPr>
  </w:style>
  <w:style w:type="paragraph" w:styleId="Textodeglobo">
    <w:name w:val="Balloon Text"/>
    <w:basedOn w:val="Normal"/>
    <w:link w:val="TextodegloboCar"/>
    <w:uiPriority w:val="99"/>
    <w:semiHidden/>
    <w:unhideWhenUsed/>
    <w:rsid w:val="00FF2002"/>
    <w:pPr>
      <w:spacing w:line="240" w:lineRule="auto"/>
      <w:ind w:firstLine="0"/>
    </w:pPr>
    <w:rPr>
      <w:rFonts w:ascii="Segoe UI" w:hAnsi="Segoe UI" w:cs="Segoe UI"/>
      <w:sz w:val="22"/>
      <w:szCs w:val="18"/>
    </w:rPr>
  </w:style>
  <w:style w:type="character" w:customStyle="1" w:styleId="TextodegloboCar">
    <w:name w:val="Texto de globo Car"/>
    <w:basedOn w:val="Fuentedeprrafopredeter"/>
    <w:link w:val="Textodeglobo"/>
    <w:uiPriority w:val="99"/>
    <w:semiHidden/>
    <w:rsid w:val="00FF2002"/>
    <w:rPr>
      <w:rFonts w:ascii="Segoe UI" w:hAnsi="Segoe UI" w:cs="Segoe UI"/>
      <w:kern w:val="24"/>
      <w:sz w:val="22"/>
      <w:szCs w:val="18"/>
    </w:rPr>
  </w:style>
  <w:style w:type="paragraph" w:styleId="Bibliografa">
    <w:name w:val="Bibliography"/>
    <w:basedOn w:val="Normal"/>
    <w:next w:val="Normal"/>
    <w:uiPriority w:val="37"/>
    <w:unhideWhenUsed/>
    <w:qFormat/>
    <w:pPr>
      <w:ind w:left="720" w:hanging="720"/>
    </w:pPr>
  </w:style>
  <w:style w:type="paragraph" w:styleId="Textodebloque">
    <w:name w:val="Block Text"/>
    <w:basedOn w:val="Normal"/>
    <w:uiPriority w:val="99"/>
    <w:semiHidden/>
    <w:unhideWhenUsed/>
    <w:rsid w:val="009A6A3B"/>
    <w:pPr>
      <w:pBdr>
        <w:top w:val="single" w:sz="2" w:space="10" w:color="595959" w:themeColor="text1" w:themeTint="A6" w:shadow="1"/>
        <w:left w:val="single" w:sz="2" w:space="10" w:color="595959" w:themeColor="text1" w:themeTint="A6" w:shadow="1"/>
        <w:bottom w:val="single" w:sz="2" w:space="10" w:color="595959" w:themeColor="text1" w:themeTint="A6" w:shadow="1"/>
        <w:right w:val="single" w:sz="2" w:space="10" w:color="595959" w:themeColor="text1" w:themeTint="A6" w:shadow="1"/>
      </w:pBdr>
      <w:ind w:left="1152" w:right="1152" w:firstLine="0"/>
    </w:pPr>
    <w:rPr>
      <w:i/>
      <w:iCs/>
      <w:color w:val="595959" w:themeColor="text1" w:themeTint="A6"/>
    </w:rPr>
  </w:style>
  <w:style w:type="paragraph" w:styleId="Textoindependiente">
    <w:name w:val="Body Text"/>
    <w:basedOn w:val="Normal"/>
    <w:link w:val="TextoindependienteCar"/>
    <w:uiPriority w:val="99"/>
    <w:semiHidden/>
    <w:unhideWhenUsed/>
    <w:pPr>
      <w:spacing w:after="120"/>
      <w:ind w:firstLine="0"/>
    </w:pPr>
  </w:style>
  <w:style w:type="character" w:customStyle="1" w:styleId="TextoindependienteCar">
    <w:name w:val="Texto independiente Car"/>
    <w:basedOn w:val="Fuentedeprrafopredeter"/>
    <w:link w:val="Textoindependiente"/>
    <w:uiPriority w:val="99"/>
    <w:semiHidden/>
    <w:rPr>
      <w:kern w:val="24"/>
    </w:rPr>
  </w:style>
  <w:style w:type="paragraph" w:styleId="Textoindependiente2">
    <w:name w:val="Body Text 2"/>
    <w:basedOn w:val="Normal"/>
    <w:link w:val="Textoindependiente2Car"/>
    <w:uiPriority w:val="99"/>
    <w:semiHidden/>
    <w:unhideWhenUsed/>
    <w:pPr>
      <w:spacing w:after="120"/>
      <w:ind w:firstLine="0"/>
    </w:pPr>
  </w:style>
  <w:style w:type="character" w:customStyle="1" w:styleId="Textoindependiente2Car">
    <w:name w:val="Texto independiente 2 Car"/>
    <w:basedOn w:val="Fuentedeprrafopredeter"/>
    <w:link w:val="Textoindependiente2"/>
    <w:uiPriority w:val="99"/>
    <w:semiHidden/>
    <w:rPr>
      <w:kern w:val="24"/>
    </w:rPr>
  </w:style>
  <w:style w:type="paragraph" w:styleId="Textoindependiente3">
    <w:name w:val="Body Text 3"/>
    <w:basedOn w:val="Normal"/>
    <w:link w:val="Textoindependiente3Car"/>
    <w:uiPriority w:val="99"/>
    <w:semiHidden/>
    <w:unhideWhenUsed/>
    <w:rsid w:val="00FF2002"/>
    <w:pPr>
      <w:spacing w:after="120"/>
      <w:ind w:firstLine="0"/>
    </w:pPr>
    <w:rPr>
      <w:sz w:val="22"/>
      <w:szCs w:val="16"/>
    </w:rPr>
  </w:style>
  <w:style w:type="character" w:customStyle="1" w:styleId="Textoindependiente3Car">
    <w:name w:val="Texto independiente 3 Car"/>
    <w:basedOn w:val="Fuentedeprrafopredeter"/>
    <w:link w:val="Textoindependiente3"/>
    <w:uiPriority w:val="99"/>
    <w:semiHidden/>
    <w:rsid w:val="00FF2002"/>
    <w:rPr>
      <w:kern w:val="24"/>
      <w:sz w:val="22"/>
      <w:szCs w:val="16"/>
    </w:rPr>
  </w:style>
  <w:style w:type="paragraph" w:styleId="Textoindependienteprimerasangra">
    <w:name w:val="Body Text First Indent"/>
    <w:basedOn w:val="Textoindependiente"/>
    <w:link w:val="TextoindependienteprimerasangraCar"/>
    <w:uiPriority w:val="99"/>
    <w:semiHidden/>
    <w:unhideWhenUsed/>
    <w:pPr>
      <w:spacing w:after="0"/>
    </w:pPr>
  </w:style>
  <w:style w:type="character" w:customStyle="1" w:styleId="TextoindependienteprimerasangraCar">
    <w:name w:val="Texto independiente primera sangría Car"/>
    <w:basedOn w:val="TextoindependienteCar"/>
    <w:link w:val="Textoindependienteprimerasangra"/>
    <w:uiPriority w:val="99"/>
    <w:semiHidden/>
    <w:rPr>
      <w:kern w:val="24"/>
    </w:rPr>
  </w:style>
  <w:style w:type="paragraph" w:styleId="Sangradetextonormal">
    <w:name w:val="Body Text Indent"/>
    <w:basedOn w:val="Normal"/>
    <w:link w:val="SangradetextonormalCar"/>
    <w:uiPriority w:val="99"/>
    <w:semiHidden/>
    <w:unhideWhenUsed/>
    <w:pPr>
      <w:spacing w:after="120"/>
      <w:ind w:left="360" w:firstLine="0"/>
    </w:pPr>
  </w:style>
  <w:style w:type="character" w:customStyle="1" w:styleId="SangradetextonormalCar">
    <w:name w:val="Sangría de texto normal Car"/>
    <w:basedOn w:val="Fuentedeprrafopredeter"/>
    <w:link w:val="Sangradetextonormal"/>
    <w:uiPriority w:val="99"/>
    <w:semiHidden/>
    <w:rPr>
      <w:kern w:val="24"/>
    </w:rPr>
  </w:style>
  <w:style w:type="paragraph" w:styleId="Textoindependienteprimerasangra2">
    <w:name w:val="Body Text First Indent 2"/>
    <w:basedOn w:val="Sangradetextonormal"/>
    <w:link w:val="Textoindependienteprimerasangra2Car"/>
    <w:uiPriority w:val="99"/>
    <w:semiHidden/>
    <w:unhideWhenUsed/>
    <w:pPr>
      <w:spacing w:after="0"/>
    </w:pPr>
  </w:style>
  <w:style w:type="character" w:customStyle="1" w:styleId="Textoindependienteprimerasangra2Car">
    <w:name w:val="Texto independiente primera sangría 2 Car"/>
    <w:basedOn w:val="SangradetextonormalCar"/>
    <w:link w:val="Textoindependienteprimerasangra2"/>
    <w:uiPriority w:val="99"/>
    <w:semiHidden/>
    <w:rPr>
      <w:kern w:val="24"/>
    </w:rPr>
  </w:style>
  <w:style w:type="paragraph" w:styleId="Sangra2detindependiente">
    <w:name w:val="Body Text Indent 2"/>
    <w:basedOn w:val="Normal"/>
    <w:link w:val="Sangra2detindependienteCar"/>
    <w:uiPriority w:val="99"/>
    <w:semiHidden/>
    <w:unhideWhenUsed/>
    <w:pPr>
      <w:spacing w:after="120"/>
      <w:ind w:left="360" w:firstLine="0"/>
    </w:pPr>
  </w:style>
  <w:style w:type="character" w:customStyle="1" w:styleId="Sangra2detindependienteCar">
    <w:name w:val="Sangría 2 de t. independiente Car"/>
    <w:basedOn w:val="Fuentedeprrafopredeter"/>
    <w:link w:val="Sangra2detindependiente"/>
    <w:uiPriority w:val="99"/>
    <w:semiHidden/>
    <w:rPr>
      <w:kern w:val="24"/>
    </w:rPr>
  </w:style>
  <w:style w:type="paragraph" w:styleId="Sangra3detindependiente">
    <w:name w:val="Body Text Indent 3"/>
    <w:basedOn w:val="Normal"/>
    <w:link w:val="Sangra3detindependienteCar"/>
    <w:uiPriority w:val="99"/>
    <w:semiHidden/>
    <w:unhideWhenUsed/>
    <w:rsid w:val="00FF2002"/>
    <w:pPr>
      <w:spacing w:after="120"/>
      <w:ind w:left="360" w:firstLine="0"/>
    </w:pPr>
    <w:rPr>
      <w:sz w:val="22"/>
      <w:szCs w:val="16"/>
    </w:rPr>
  </w:style>
  <w:style w:type="character" w:customStyle="1" w:styleId="Sangra3detindependienteCar">
    <w:name w:val="Sangría 3 de t. independiente Car"/>
    <w:basedOn w:val="Fuentedeprrafopredeter"/>
    <w:link w:val="Sangra3detindependiente"/>
    <w:uiPriority w:val="99"/>
    <w:semiHidden/>
    <w:rsid w:val="00FF2002"/>
    <w:rPr>
      <w:kern w:val="24"/>
      <w:sz w:val="22"/>
      <w:szCs w:val="16"/>
    </w:rPr>
  </w:style>
  <w:style w:type="paragraph" w:styleId="Epgrafe">
    <w:name w:val="caption"/>
    <w:basedOn w:val="Normal"/>
    <w:next w:val="Normal"/>
    <w:uiPriority w:val="35"/>
    <w:semiHidden/>
    <w:unhideWhenUsed/>
    <w:qFormat/>
    <w:rsid w:val="00FF2002"/>
    <w:pPr>
      <w:spacing w:after="200" w:line="240" w:lineRule="auto"/>
      <w:ind w:firstLine="0"/>
    </w:pPr>
    <w:rPr>
      <w:i/>
      <w:iCs/>
      <w:color w:val="000000" w:themeColor="text2"/>
      <w:sz w:val="22"/>
      <w:szCs w:val="18"/>
    </w:rPr>
  </w:style>
  <w:style w:type="paragraph" w:styleId="Cierre">
    <w:name w:val="Closing"/>
    <w:basedOn w:val="Normal"/>
    <w:link w:val="CierreCar"/>
    <w:uiPriority w:val="99"/>
    <w:semiHidden/>
    <w:unhideWhenUsed/>
    <w:pPr>
      <w:spacing w:line="240" w:lineRule="auto"/>
      <w:ind w:left="4320" w:firstLine="0"/>
    </w:pPr>
  </w:style>
  <w:style w:type="character" w:customStyle="1" w:styleId="CierreCar">
    <w:name w:val="Cierre Car"/>
    <w:basedOn w:val="Fuentedeprrafopredeter"/>
    <w:link w:val="Cierre"/>
    <w:uiPriority w:val="99"/>
    <w:semiHidden/>
    <w:rPr>
      <w:kern w:val="24"/>
    </w:rPr>
  </w:style>
  <w:style w:type="paragraph" w:styleId="Textocomentario">
    <w:name w:val="annotation text"/>
    <w:basedOn w:val="Normal"/>
    <w:link w:val="TextocomentarioCar"/>
    <w:uiPriority w:val="99"/>
    <w:semiHidden/>
    <w:unhideWhenUsed/>
    <w:rsid w:val="00FF2002"/>
    <w:pPr>
      <w:spacing w:line="240" w:lineRule="auto"/>
      <w:ind w:firstLine="0"/>
    </w:pPr>
    <w:rPr>
      <w:sz w:val="22"/>
      <w:szCs w:val="20"/>
    </w:rPr>
  </w:style>
  <w:style w:type="character" w:customStyle="1" w:styleId="TextocomentarioCar">
    <w:name w:val="Texto comentario Car"/>
    <w:basedOn w:val="Fuentedeprrafopredeter"/>
    <w:link w:val="Textocomentario"/>
    <w:uiPriority w:val="99"/>
    <w:semiHidden/>
    <w:rsid w:val="00FF2002"/>
    <w:rPr>
      <w:kern w:val="24"/>
      <w:sz w:val="22"/>
      <w:szCs w:val="20"/>
    </w:rPr>
  </w:style>
  <w:style w:type="paragraph" w:styleId="Asuntodelcomentario">
    <w:name w:val="annotation subject"/>
    <w:basedOn w:val="Textocomentario"/>
    <w:next w:val="Textocomentario"/>
    <w:link w:val="AsuntodelcomentarioCar"/>
    <w:uiPriority w:val="99"/>
    <w:semiHidden/>
    <w:unhideWhenUsed/>
    <w:rPr>
      <w:b/>
      <w:bCs/>
    </w:rPr>
  </w:style>
  <w:style w:type="character" w:customStyle="1" w:styleId="AsuntodelcomentarioCar">
    <w:name w:val="Asunto del comentario Car"/>
    <w:basedOn w:val="TextocomentarioCar"/>
    <w:link w:val="Asuntodelcomentario"/>
    <w:uiPriority w:val="99"/>
    <w:semiHidden/>
    <w:rPr>
      <w:b/>
      <w:bCs/>
      <w:kern w:val="24"/>
      <w:sz w:val="20"/>
      <w:szCs w:val="20"/>
    </w:rPr>
  </w:style>
  <w:style w:type="paragraph" w:styleId="Fecha">
    <w:name w:val="Date"/>
    <w:basedOn w:val="Normal"/>
    <w:next w:val="Normal"/>
    <w:link w:val="FechaCar"/>
    <w:uiPriority w:val="99"/>
    <w:semiHidden/>
    <w:unhideWhenUsed/>
    <w:pPr>
      <w:ind w:firstLine="0"/>
    </w:pPr>
  </w:style>
  <w:style w:type="character" w:customStyle="1" w:styleId="FechaCar">
    <w:name w:val="Fecha Car"/>
    <w:basedOn w:val="Fuentedeprrafopredeter"/>
    <w:link w:val="Fecha"/>
    <w:uiPriority w:val="99"/>
    <w:semiHidden/>
    <w:rPr>
      <w:kern w:val="24"/>
    </w:rPr>
  </w:style>
  <w:style w:type="paragraph" w:styleId="Mapadeldocumento">
    <w:name w:val="Document Map"/>
    <w:basedOn w:val="Normal"/>
    <w:link w:val="MapadeldocumentoCar"/>
    <w:uiPriority w:val="99"/>
    <w:semiHidden/>
    <w:unhideWhenUsed/>
    <w:rsid w:val="00FF2002"/>
    <w:pPr>
      <w:spacing w:line="240" w:lineRule="auto"/>
      <w:ind w:firstLine="0"/>
    </w:pPr>
    <w:rPr>
      <w:rFonts w:ascii="Segoe UI" w:hAnsi="Segoe UI" w:cs="Segoe UI"/>
      <w:sz w:val="22"/>
      <w:szCs w:val="16"/>
    </w:rPr>
  </w:style>
  <w:style w:type="character" w:customStyle="1" w:styleId="MapadeldocumentoCar">
    <w:name w:val="Mapa del documento Car"/>
    <w:basedOn w:val="Fuentedeprrafopredeter"/>
    <w:link w:val="Mapadeldocumento"/>
    <w:uiPriority w:val="99"/>
    <w:semiHidden/>
    <w:rsid w:val="00FF2002"/>
    <w:rPr>
      <w:rFonts w:ascii="Segoe UI" w:hAnsi="Segoe UI" w:cs="Segoe UI"/>
      <w:kern w:val="24"/>
      <w:sz w:val="22"/>
      <w:szCs w:val="16"/>
    </w:rPr>
  </w:style>
  <w:style w:type="paragraph" w:styleId="Firmadecorreoelectrnico">
    <w:name w:val="E-mail Signature"/>
    <w:basedOn w:val="Normal"/>
    <w:link w:val="FirmadecorreoelectrnicoCar"/>
    <w:uiPriority w:val="99"/>
    <w:semiHidden/>
    <w:unhideWhenUsed/>
    <w:pPr>
      <w:spacing w:line="240" w:lineRule="auto"/>
      <w:ind w:firstLine="0"/>
    </w:pPr>
  </w:style>
  <w:style w:type="character" w:customStyle="1" w:styleId="FirmadecorreoelectrnicoCar">
    <w:name w:val="Firma de correo electrónico Car"/>
    <w:basedOn w:val="Fuentedeprrafopredeter"/>
    <w:link w:val="Firmadecorreoelectrnico"/>
    <w:uiPriority w:val="99"/>
    <w:semiHidden/>
    <w:rPr>
      <w:kern w:val="24"/>
    </w:rPr>
  </w:style>
  <w:style w:type="paragraph" w:styleId="Textonotapie">
    <w:name w:val="footnote text"/>
    <w:basedOn w:val="Normal"/>
    <w:link w:val="TextonotapieCar"/>
    <w:uiPriority w:val="99"/>
    <w:semiHidden/>
    <w:unhideWhenUsed/>
    <w:rsid w:val="00FF2002"/>
    <w:pPr>
      <w:spacing w:line="240" w:lineRule="auto"/>
    </w:pPr>
    <w:rPr>
      <w:sz w:val="22"/>
      <w:szCs w:val="20"/>
    </w:rPr>
  </w:style>
  <w:style w:type="character" w:customStyle="1" w:styleId="TextonotapieCar">
    <w:name w:val="Texto nota pie Car"/>
    <w:basedOn w:val="Fuentedeprrafopredeter"/>
    <w:link w:val="Textonotapie"/>
    <w:uiPriority w:val="99"/>
    <w:semiHidden/>
    <w:rsid w:val="00FF2002"/>
    <w:rPr>
      <w:kern w:val="24"/>
      <w:sz w:val="22"/>
      <w:szCs w:val="20"/>
    </w:rPr>
  </w:style>
  <w:style w:type="paragraph" w:styleId="Direccinsobre">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Remitedesobre">
    <w:name w:val="envelope return"/>
    <w:basedOn w:val="Normal"/>
    <w:uiPriority w:val="99"/>
    <w:semiHidden/>
    <w:unhideWhenUsed/>
    <w:rsid w:val="00FF2002"/>
    <w:pPr>
      <w:spacing w:line="240" w:lineRule="auto"/>
      <w:ind w:firstLine="0"/>
    </w:pPr>
    <w:rPr>
      <w:rFonts w:asciiTheme="majorHAnsi" w:eastAsiaTheme="majorEastAsia" w:hAnsiTheme="majorHAnsi" w:cstheme="majorBidi"/>
      <w:sz w:val="22"/>
      <w:szCs w:val="20"/>
    </w:rPr>
  </w:style>
  <w:style w:type="paragraph" w:styleId="Piedepgina">
    <w:name w:val="footer"/>
    <w:basedOn w:val="Normal"/>
    <w:link w:val="PiedepginaCar"/>
    <w:uiPriority w:val="99"/>
    <w:unhideWhenUsed/>
    <w:rsid w:val="008002C0"/>
    <w:pPr>
      <w:spacing w:line="240" w:lineRule="auto"/>
      <w:ind w:firstLine="0"/>
    </w:pPr>
  </w:style>
  <w:style w:type="character" w:customStyle="1" w:styleId="PiedepginaCar">
    <w:name w:val="Pie de página Car"/>
    <w:basedOn w:val="Fuentedeprrafopredeter"/>
    <w:link w:val="Piedepgina"/>
    <w:uiPriority w:val="99"/>
    <w:rsid w:val="008002C0"/>
    <w:rPr>
      <w:kern w:val="24"/>
    </w:rPr>
  </w:style>
  <w:style w:type="table" w:styleId="Tablaconcuadrcula">
    <w:name w:val="Table Grid"/>
    <w:basedOn w:val="Tabla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anormal"/>
    <w:uiPriority w:val="4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tulo6Car">
    <w:name w:val="Título 6 Car"/>
    <w:basedOn w:val="Fuentedeprrafopredeter"/>
    <w:link w:val="Ttulo6"/>
    <w:uiPriority w:val="9"/>
    <w:semiHidden/>
    <w:rPr>
      <w:rFonts w:asciiTheme="majorHAnsi" w:eastAsiaTheme="majorEastAsia" w:hAnsiTheme="majorHAnsi" w:cstheme="majorBidi"/>
      <w:color w:val="6E6E6E" w:themeColor="accent1" w:themeShade="7F"/>
      <w:kern w:val="24"/>
    </w:rPr>
  </w:style>
  <w:style w:type="character" w:customStyle="1" w:styleId="Ttulo7Car">
    <w:name w:val="Título 7 Car"/>
    <w:basedOn w:val="Fuentedeprrafopredeter"/>
    <w:link w:val="Ttulo7"/>
    <w:uiPriority w:val="9"/>
    <w:semiHidden/>
    <w:rPr>
      <w:rFonts w:asciiTheme="majorHAnsi" w:eastAsiaTheme="majorEastAsia" w:hAnsiTheme="majorHAnsi" w:cstheme="majorBidi"/>
      <w:i/>
      <w:iCs/>
      <w:color w:val="6E6E6E" w:themeColor="accent1" w:themeShade="7F"/>
      <w:kern w:val="24"/>
    </w:rPr>
  </w:style>
  <w:style w:type="character" w:customStyle="1" w:styleId="Ttulo8Car">
    <w:name w:val="Título 8 Car"/>
    <w:basedOn w:val="Fuentedeprrafopredeter"/>
    <w:link w:val="Ttulo8"/>
    <w:uiPriority w:val="9"/>
    <w:semiHidden/>
    <w:rsid w:val="00FF2002"/>
    <w:rPr>
      <w:rFonts w:asciiTheme="majorHAnsi" w:eastAsiaTheme="majorEastAsia" w:hAnsiTheme="majorHAnsi" w:cstheme="majorBidi"/>
      <w:color w:val="272727" w:themeColor="text1" w:themeTint="D8"/>
      <w:kern w:val="24"/>
      <w:sz w:val="22"/>
      <w:szCs w:val="21"/>
    </w:rPr>
  </w:style>
  <w:style w:type="character" w:customStyle="1" w:styleId="Ttulo9Car">
    <w:name w:val="Título 9 Car"/>
    <w:basedOn w:val="Fuentedeprrafopredeter"/>
    <w:link w:val="Ttulo9"/>
    <w:uiPriority w:val="9"/>
    <w:semiHidden/>
    <w:rsid w:val="00FF2002"/>
    <w:rPr>
      <w:rFonts w:asciiTheme="majorHAnsi" w:eastAsiaTheme="majorEastAsia" w:hAnsiTheme="majorHAnsi" w:cstheme="majorBidi"/>
      <w:i/>
      <w:iCs/>
      <w:color w:val="272727" w:themeColor="text1" w:themeTint="D8"/>
      <w:kern w:val="24"/>
      <w:sz w:val="22"/>
      <w:szCs w:val="21"/>
    </w:rPr>
  </w:style>
  <w:style w:type="paragraph" w:styleId="DireccinHTML">
    <w:name w:val="HTML Address"/>
    <w:basedOn w:val="Normal"/>
    <w:link w:val="DireccinHTMLCar"/>
    <w:uiPriority w:val="99"/>
    <w:semiHidden/>
    <w:unhideWhenUsed/>
    <w:pPr>
      <w:spacing w:line="240" w:lineRule="auto"/>
      <w:ind w:firstLine="0"/>
    </w:pPr>
    <w:rPr>
      <w:i/>
      <w:iCs/>
    </w:rPr>
  </w:style>
  <w:style w:type="character" w:customStyle="1" w:styleId="DireccinHTMLCar">
    <w:name w:val="Dirección HTML Car"/>
    <w:basedOn w:val="Fuentedeprrafopredeter"/>
    <w:link w:val="DireccinHTML"/>
    <w:uiPriority w:val="99"/>
    <w:semiHidden/>
    <w:rPr>
      <w:i/>
      <w:iCs/>
      <w:kern w:val="24"/>
    </w:rPr>
  </w:style>
  <w:style w:type="paragraph" w:styleId="HTMLconformatoprevio">
    <w:name w:val="HTML Preformatted"/>
    <w:basedOn w:val="Normal"/>
    <w:link w:val="HTMLconformatoprevioCar"/>
    <w:uiPriority w:val="99"/>
    <w:semiHidden/>
    <w:unhideWhenUsed/>
    <w:rsid w:val="00FF2002"/>
    <w:pPr>
      <w:spacing w:line="240" w:lineRule="auto"/>
      <w:ind w:firstLine="0"/>
    </w:pPr>
    <w:rPr>
      <w:rFonts w:ascii="Consolas" w:hAnsi="Consolas" w:cs="Consolas"/>
      <w:sz w:val="22"/>
      <w:szCs w:val="20"/>
    </w:rPr>
  </w:style>
  <w:style w:type="character" w:customStyle="1" w:styleId="HTMLconformatoprevioCar">
    <w:name w:val="HTML con formato previo Car"/>
    <w:basedOn w:val="Fuentedeprrafopredeter"/>
    <w:link w:val="HTMLconformatoprevio"/>
    <w:uiPriority w:val="99"/>
    <w:semiHidden/>
    <w:rsid w:val="00FF2002"/>
    <w:rPr>
      <w:rFonts w:ascii="Consolas" w:hAnsi="Consolas" w:cs="Consolas"/>
      <w:kern w:val="24"/>
      <w:sz w:val="22"/>
      <w:szCs w:val="20"/>
    </w:rPr>
  </w:style>
  <w:style w:type="paragraph" w:styleId="ndice1">
    <w:name w:val="index 1"/>
    <w:basedOn w:val="Normal"/>
    <w:next w:val="Normal"/>
    <w:autoRedefine/>
    <w:uiPriority w:val="99"/>
    <w:semiHidden/>
    <w:unhideWhenUsed/>
    <w:pPr>
      <w:spacing w:line="240" w:lineRule="auto"/>
      <w:ind w:left="240" w:firstLine="0"/>
    </w:pPr>
  </w:style>
  <w:style w:type="paragraph" w:styleId="ndice2">
    <w:name w:val="index 2"/>
    <w:basedOn w:val="Normal"/>
    <w:next w:val="Normal"/>
    <w:autoRedefine/>
    <w:uiPriority w:val="99"/>
    <w:semiHidden/>
    <w:unhideWhenUsed/>
    <w:pPr>
      <w:spacing w:line="240" w:lineRule="auto"/>
      <w:ind w:left="480" w:firstLine="0"/>
    </w:pPr>
  </w:style>
  <w:style w:type="paragraph" w:styleId="ndice3">
    <w:name w:val="index 3"/>
    <w:basedOn w:val="Normal"/>
    <w:next w:val="Normal"/>
    <w:autoRedefine/>
    <w:uiPriority w:val="99"/>
    <w:semiHidden/>
    <w:unhideWhenUsed/>
    <w:pPr>
      <w:spacing w:line="240" w:lineRule="auto"/>
      <w:ind w:left="720" w:firstLine="0"/>
    </w:pPr>
  </w:style>
  <w:style w:type="paragraph" w:styleId="ndice4">
    <w:name w:val="index 4"/>
    <w:basedOn w:val="Normal"/>
    <w:next w:val="Normal"/>
    <w:autoRedefine/>
    <w:uiPriority w:val="99"/>
    <w:semiHidden/>
    <w:unhideWhenUsed/>
    <w:pPr>
      <w:spacing w:line="240" w:lineRule="auto"/>
      <w:ind w:left="960" w:firstLine="0"/>
    </w:pPr>
  </w:style>
  <w:style w:type="paragraph" w:styleId="ndice5">
    <w:name w:val="index 5"/>
    <w:basedOn w:val="Normal"/>
    <w:next w:val="Normal"/>
    <w:autoRedefine/>
    <w:uiPriority w:val="99"/>
    <w:semiHidden/>
    <w:unhideWhenUsed/>
    <w:pPr>
      <w:spacing w:line="240" w:lineRule="auto"/>
      <w:ind w:left="1200" w:firstLine="0"/>
    </w:pPr>
  </w:style>
  <w:style w:type="paragraph" w:styleId="ndice6">
    <w:name w:val="index 6"/>
    <w:basedOn w:val="Normal"/>
    <w:next w:val="Normal"/>
    <w:autoRedefine/>
    <w:uiPriority w:val="99"/>
    <w:semiHidden/>
    <w:unhideWhenUsed/>
    <w:pPr>
      <w:spacing w:line="240" w:lineRule="auto"/>
      <w:ind w:left="1440" w:firstLine="0"/>
    </w:pPr>
  </w:style>
  <w:style w:type="paragraph" w:styleId="ndice7">
    <w:name w:val="index 7"/>
    <w:basedOn w:val="Normal"/>
    <w:next w:val="Normal"/>
    <w:autoRedefine/>
    <w:uiPriority w:val="99"/>
    <w:semiHidden/>
    <w:unhideWhenUsed/>
    <w:pPr>
      <w:spacing w:line="240" w:lineRule="auto"/>
      <w:ind w:left="1680" w:firstLine="0"/>
    </w:pPr>
  </w:style>
  <w:style w:type="paragraph" w:styleId="ndice8">
    <w:name w:val="index 8"/>
    <w:basedOn w:val="Normal"/>
    <w:next w:val="Normal"/>
    <w:autoRedefine/>
    <w:uiPriority w:val="99"/>
    <w:semiHidden/>
    <w:unhideWhenUsed/>
    <w:pPr>
      <w:spacing w:line="240" w:lineRule="auto"/>
      <w:ind w:left="1920" w:firstLine="0"/>
    </w:pPr>
  </w:style>
  <w:style w:type="paragraph" w:styleId="ndice9">
    <w:name w:val="index 9"/>
    <w:basedOn w:val="Normal"/>
    <w:next w:val="Normal"/>
    <w:autoRedefine/>
    <w:uiPriority w:val="99"/>
    <w:semiHidden/>
    <w:unhideWhenUsed/>
    <w:pPr>
      <w:spacing w:line="240" w:lineRule="auto"/>
      <w:ind w:left="2160" w:firstLine="0"/>
    </w:pPr>
  </w:style>
  <w:style w:type="paragraph" w:styleId="Ttulodendice">
    <w:name w:val="index heading"/>
    <w:basedOn w:val="Normal"/>
    <w:next w:val="ndice1"/>
    <w:uiPriority w:val="99"/>
    <w:semiHidden/>
    <w:unhideWhenUsed/>
    <w:pPr>
      <w:ind w:firstLine="0"/>
    </w:pPr>
    <w:rPr>
      <w:rFonts w:asciiTheme="majorHAnsi" w:eastAsiaTheme="majorEastAsia" w:hAnsiTheme="majorHAnsi" w:cstheme="majorBidi"/>
      <w:b/>
      <w:bCs/>
    </w:rPr>
  </w:style>
  <w:style w:type="paragraph" w:styleId="Citadestacada">
    <w:name w:val="Intense Quote"/>
    <w:basedOn w:val="Normal"/>
    <w:next w:val="Normal"/>
    <w:link w:val="CitadestacadaCar"/>
    <w:uiPriority w:val="30"/>
    <w:semiHidden/>
    <w:unhideWhenUsed/>
    <w:qFormat/>
    <w:rsid w:val="005D3A03"/>
    <w:pPr>
      <w:pBdr>
        <w:top w:val="single" w:sz="4" w:space="10" w:color="404040" w:themeColor="text1" w:themeTint="BF"/>
        <w:bottom w:val="single" w:sz="4" w:space="10" w:color="404040" w:themeColor="text1" w:themeTint="BF"/>
      </w:pBdr>
      <w:spacing w:before="360" w:after="360"/>
      <w:ind w:left="864" w:right="864" w:firstLine="0"/>
      <w:jc w:val="center"/>
    </w:pPr>
    <w:rPr>
      <w:i/>
      <w:iCs/>
      <w:color w:val="404040" w:themeColor="text1" w:themeTint="BF"/>
    </w:rPr>
  </w:style>
  <w:style w:type="character" w:customStyle="1" w:styleId="CitadestacadaCar">
    <w:name w:val="Cita destacada Car"/>
    <w:basedOn w:val="Fuentedeprrafopredeter"/>
    <w:link w:val="Citadestacada"/>
    <w:uiPriority w:val="30"/>
    <w:semiHidden/>
    <w:rsid w:val="005D3A03"/>
    <w:rPr>
      <w:i/>
      <w:iCs/>
      <w:color w:val="404040" w:themeColor="text1" w:themeTint="BF"/>
      <w:kern w:val="24"/>
    </w:rPr>
  </w:style>
  <w:style w:type="paragraph" w:styleId="Lista">
    <w:name w:val="List"/>
    <w:basedOn w:val="Normal"/>
    <w:uiPriority w:val="99"/>
    <w:semiHidden/>
    <w:unhideWhenUsed/>
    <w:pPr>
      <w:ind w:left="360" w:firstLine="0"/>
      <w:contextualSpacing/>
    </w:pPr>
  </w:style>
  <w:style w:type="paragraph" w:styleId="Lista2">
    <w:name w:val="List 2"/>
    <w:basedOn w:val="Normal"/>
    <w:uiPriority w:val="99"/>
    <w:semiHidden/>
    <w:unhideWhenUsed/>
    <w:pPr>
      <w:ind w:left="720" w:firstLine="0"/>
      <w:contextualSpacing/>
    </w:pPr>
  </w:style>
  <w:style w:type="paragraph" w:styleId="Lista3">
    <w:name w:val="List 3"/>
    <w:basedOn w:val="Normal"/>
    <w:uiPriority w:val="99"/>
    <w:semiHidden/>
    <w:unhideWhenUsed/>
    <w:pPr>
      <w:ind w:left="1080" w:firstLine="0"/>
      <w:contextualSpacing/>
    </w:pPr>
  </w:style>
  <w:style w:type="paragraph" w:styleId="Lista4">
    <w:name w:val="List 4"/>
    <w:basedOn w:val="Normal"/>
    <w:uiPriority w:val="99"/>
    <w:semiHidden/>
    <w:unhideWhenUsed/>
    <w:pPr>
      <w:ind w:left="1440" w:firstLine="0"/>
      <w:contextualSpacing/>
    </w:pPr>
  </w:style>
  <w:style w:type="paragraph" w:styleId="Lista5">
    <w:name w:val="List 5"/>
    <w:basedOn w:val="Normal"/>
    <w:uiPriority w:val="99"/>
    <w:semiHidden/>
    <w:unhideWhenUsed/>
    <w:pPr>
      <w:ind w:left="1800" w:firstLine="0"/>
      <w:contextualSpacing/>
    </w:pPr>
  </w:style>
  <w:style w:type="paragraph" w:styleId="Listaconvietas">
    <w:name w:val="List Bullet"/>
    <w:basedOn w:val="Normal"/>
    <w:uiPriority w:val="9"/>
    <w:unhideWhenUsed/>
    <w:qFormat/>
    <w:pPr>
      <w:numPr>
        <w:numId w:val="1"/>
      </w:numPr>
      <w:contextualSpacing/>
    </w:pPr>
  </w:style>
  <w:style w:type="paragraph" w:styleId="Listaconvietas2">
    <w:name w:val="List Bullet 2"/>
    <w:basedOn w:val="Normal"/>
    <w:uiPriority w:val="99"/>
    <w:semiHidden/>
    <w:unhideWhenUsed/>
    <w:pPr>
      <w:numPr>
        <w:numId w:val="2"/>
      </w:numPr>
      <w:ind w:firstLine="0"/>
      <w:contextualSpacing/>
    </w:pPr>
  </w:style>
  <w:style w:type="paragraph" w:styleId="Listaconvietas3">
    <w:name w:val="List Bullet 3"/>
    <w:basedOn w:val="Normal"/>
    <w:uiPriority w:val="99"/>
    <w:semiHidden/>
    <w:unhideWhenUsed/>
    <w:pPr>
      <w:numPr>
        <w:numId w:val="3"/>
      </w:numPr>
      <w:ind w:firstLine="0"/>
      <w:contextualSpacing/>
    </w:pPr>
  </w:style>
  <w:style w:type="paragraph" w:styleId="Listaconvietas4">
    <w:name w:val="List Bullet 4"/>
    <w:basedOn w:val="Normal"/>
    <w:uiPriority w:val="99"/>
    <w:semiHidden/>
    <w:unhideWhenUsed/>
    <w:pPr>
      <w:numPr>
        <w:numId w:val="4"/>
      </w:numPr>
      <w:ind w:firstLine="0"/>
      <w:contextualSpacing/>
    </w:pPr>
  </w:style>
  <w:style w:type="paragraph" w:styleId="Listaconvietas5">
    <w:name w:val="List Bullet 5"/>
    <w:basedOn w:val="Normal"/>
    <w:uiPriority w:val="99"/>
    <w:semiHidden/>
    <w:unhideWhenUsed/>
    <w:pPr>
      <w:numPr>
        <w:numId w:val="5"/>
      </w:numPr>
      <w:ind w:firstLine="0"/>
      <w:contextualSpacing/>
    </w:pPr>
  </w:style>
  <w:style w:type="paragraph" w:styleId="Continuarlista">
    <w:name w:val="List Continue"/>
    <w:basedOn w:val="Normal"/>
    <w:uiPriority w:val="99"/>
    <w:semiHidden/>
    <w:unhideWhenUsed/>
    <w:pPr>
      <w:spacing w:after="120"/>
      <w:ind w:left="360" w:firstLine="0"/>
      <w:contextualSpacing/>
    </w:pPr>
  </w:style>
  <w:style w:type="paragraph" w:styleId="Continuarlista2">
    <w:name w:val="List Continue 2"/>
    <w:basedOn w:val="Normal"/>
    <w:uiPriority w:val="99"/>
    <w:semiHidden/>
    <w:unhideWhenUsed/>
    <w:pPr>
      <w:spacing w:after="120"/>
      <w:ind w:left="720" w:firstLine="0"/>
      <w:contextualSpacing/>
    </w:pPr>
  </w:style>
  <w:style w:type="paragraph" w:styleId="Continuarlista3">
    <w:name w:val="List Continue 3"/>
    <w:basedOn w:val="Normal"/>
    <w:uiPriority w:val="99"/>
    <w:semiHidden/>
    <w:unhideWhenUsed/>
    <w:pPr>
      <w:spacing w:after="120"/>
      <w:ind w:left="1080" w:firstLine="0"/>
      <w:contextualSpacing/>
    </w:pPr>
  </w:style>
  <w:style w:type="paragraph" w:styleId="Continuarlista4">
    <w:name w:val="List Continue 4"/>
    <w:basedOn w:val="Normal"/>
    <w:uiPriority w:val="99"/>
    <w:semiHidden/>
    <w:unhideWhenUsed/>
    <w:pPr>
      <w:spacing w:after="120"/>
      <w:ind w:left="1440" w:firstLine="0"/>
      <w:contextualSpacing/>
    </w:pPr>
  </w:style>
  <w:style w:type="paragraph" w:styleId="Continuarlista5">
    <w:name w:val="List Continue 5"/>
    <w:basedOn w:val="Normal"/>
    <w:uiPriority w:val="99"/>
    <w:semiHidden/>
    <w:unhideWhenUsed/>
    <w:pPr>
      <w:spacing w:after="120"/>
      <w:ind w:left="1800" w:firstLine="0"/>
      <w:contextualSpacing/>
    </w:pPr>
  </w:style>
  <w:style w:type="paragraph" w:styleId="Listaconnmeros">
    <w:name w:val="List Number"/>
    <w:basedOn w:val="Normal"/>
    <w:uiPriority w:val="9"/>
    <w:unhideWhenUsed/>
    <w:qFormat/>
    <w:pPr>
      <w:numPr>
        <w:numId w:val="6"/>
      </w:numPr>
      <w:contextualSpacing/>
    </w:pPr>
  </w:style>
  <w:style w:type="paragraph" w:styleId="Listaconnmeros2">
    <w:name w:val="List Number 2"/>
    <w:basedOn w:val="Normal"/>
    <w:uiPriority w:val="99"/>
    <w:semiHidden/>
    <w:unhideWhenUsed/>
    <w:pPr>
      <w:numPr>
        <w:numId w:val="7"/>
      </w:numPr>
      <w:ind w:firstLine="0"/>
      <w:contextualSpacing/>
    </w:pPr>
  </w:style>
  <w:style w:type="paragraph" w:styleId="Listaconnmeros3">
    <w:name w:val="List Number 3"/>
    <w:basedOn w:val="Normal"/>
    <w:uiPriority w:val="99"/>
    <w:semiHidden/>
    <w:unhideWhenUsed/>
    <w:pPr>
      <w:numPr>
        <w:numId w:val="8"/>
      </w:numPr>
      <w:ind w:firstLine="0"/>
      <w:contextualSpacing/>
    </w:pPr>
  </w:style>
  <w:style w:type="paragraph" w:styleId="Listaconnmeros4">
    <w:name w:val="List Number 4"/>
    <w:basedOn w:val="Normal"/>
    <w:uiPriority w:val="99"/>
    <w:semiHidden/>
    <w:unhideWhenUsed/>
    <w:pPr>
      <w:numPr>
        <w:numId w:val="9"/>
      </w:numPr>
      <w:ind w:firstLine="0"/>
      <w:contextualSpacing/>
    </w:pPr>
  </w:style>
  <w:style w:type="paragraph" w:styleId="Listaconnmeros5">
    <w:name w:val="List Number 5"/>
    <w:basedOn w:val="Normal"/>
    <w:uiPriority w:val="99"/>
    <w:semiHidden/>
    <w:unhideWhenUsed/>
    <w:pPr>
      <w:numPr>
        <w:numId w:val="10"/>
      </w:numPr>
      <w:ind w:firstLine="0"/>
      <w:contextualSpacing/>
    </w:pPr>
  </w:style>
  <w:style w:type="paragraph" w:styleId="Prrafodelista">
    <w:name w:val="List Paragraph"/>
    <w:basedOn w:val="Normal"/>
    <w:uiPriority w:val="34"/>
    <w:unhideWhenUsed/>
    <w:qFormat/>
    <w:pPr>
      <w:ind w:left="720" w:firstLine="0"/>
      <w:contextualSpacing/>
    </w:pPr>
  </w:style>
  <w:style w:type="paragraph" w:styleId="Textomacro">
    <w:name w:val="macro"/>
    <w:link w:val="TextomacroCar"/>
    <w:uiPriority w:val="99"/>
    <w:semiHidden/>
    <w:unhideWhenUsed/>
    <w:rsid w:val="00FF2002"/>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2"/>
      <w:szCs w:val="20"/>
    </w:rPr>
  </w:style>
  <w:style w:type="character" w:customStyle="1" w:styleId="TextomacroCar">
    <w:name w:val="Texto macro Car"/>
    <w:basedOn w:val="Fuentedeprrafopredeter"/>
    <w:link w:val="Textomacro"/>
    <w:uiPriority w:val="99"/>
    <w:semiHidden/>
    <w:rsid w:val="00FF2002"/>
    <w:rPr>
      <w:rFonts w:ascii="Consolas" w:hAnsi="Consolas" w:cs="Consolas"/>
      <w:kern w:val="24"/>
      <w:sz w:val="22"/>
      <w:szCs w:val="20"/>
    </w:rPr>
  </w:style>
  <w:style w:type="paragraph" w:styleId="Encabezadodemensaje">
    <w:name w:val="Message Header"/>
    <w:basedOn w:val="Normal"/>
    <w:link w:val="EncabezadodemensajeC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EncabezadodemensajeCar">
    <w:name w:val="Encabezado de mensaje Car"/>
    <w:basedOn w:val="Fuentedeprrafopredeter"/>
    <w:link w:val="Encabezadodemensaje"/>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semiHidden/>
    <w:unhideWhenUsed/>
    <w:pPr>
      <w:ind w:firstLine="0"/>
    </w:pPr>
    <w:rPr>
      <w:rFonts w:ascii="Times New Roman" w:hAnsi="Times New Roman" w:cs="Times New Roman"/>
    </w:rPr>
  </w:style>
  <w:style w:type="paragraph" w:styleId="Sangranormal">
    <w:name w:val="Normal Indent"/>
    <w:basedOn w:val="Normal"/>
    <w:uiPriority w:val="99"/>
    <w:semiHidden/>
    <w:unhideWhenUsed/>
    <w:pPr>
      <w:ind w:left="720" w:firstLine="0"/>
    </w:pPr>
  </w:style>
  <w:style w:type="paragraph" w:styleId="Encabezadodenota">
    <w:name w:val="Note Heading"/>
    <w:basedOn w:val="Normal"/>
    <w:next w:val="Normal"/>
    <w:link w:val="EncabezadodenotaCar"/>
    <w:uiPriority w:val="99"/>
    <w:semiHidden/>
    <w:unhideWhenUsed/>
    <w:pPr>
      <w:spacing w:line="240" w:lineRule="auto"/>
      <w:ind w:firstLine="0"/>
    </w:pPr>
  </w:style>
  <w:style w:type="character" w:customStyle="1" w:styleId="EncabezadodenotaCar">
    <w:name w:val="Encabezado de nota Car"/>
    <w:basedOn w:val="Fuentedeprrafopredeter"/>
    <w:link w:val="Encabezadodenota"/>
    <w:uiPriority w:val="99"/>
    <w:semiHidden/>
    <w:rPr>
      <w:kern w:val="24"/>
    </w:rPr>
  </w:style>
  <w:style w:type="paragraph" w:styleId="Textosinformato">
    <w:name w:val="Plain Text"/>
    <w:basedOn w:val="Normal"/>
    <w:link w:val="TextosinformatoCar"/>
    <w:uiPriority w:val="99"/>
    <w:semiHidden/>
    <w:unhideWhenUsed/>
    <w:rsid w:val="00FF2002"/>
    <w:pPr>
      <w:spacing w:line="240" w:lineRule="auto"/>
      <w:ind w:firstLine="0"/>
    </w:pPr>
    <w:rPr>
      <w:rFonts w:ascii="Consolas" w:hAnsi="Consolas" w:cs="Consolas"/>
      <w:sz w:val="22"/>
      <w:szCs w:val="21"/>
    </w:rPr>
  </w:style>
  <w:style w:type="character" w:customStyle="1" w:styleId="TextosinformatoCar">
    <w:name w:val="Texto sin formato Car"/>
    <w:basedOn w:val="Fuentedeprrafopredeter"/>
    <w:link w:val="Textosinformato"/>
    <w:uiPriority w:val="99"/>
    <w:semiHidden/>
    <w:rsid w:val="00FF2002"/>
    <w:rPr>
      <w:rFonts w:ascii="Consolas" w:hAnsi="Consolas" w:cs="Consolas"/>
      <w:kern w:val="24"/>
      <w:sz w:val="22"/>
      <w:szCs w:val="21"/>
    </w:rPr>
  </w:style>
  <w:style w:type="paragraph" w:styleId="Cita">
    <w:name w:val="Quote"/>
    <w:basedOn w:val="Normal"/>
    <w:next w:val="Normal"/>
    <w:link w:val="CitaCar"/>
    <w:uiPriority w:val="29"/>
    <w:semiHidden/>
    <w:unhideWhenUsed/>
    <w:qFormat/>
    <w:pPr>
      <w:spacing w:before="200" w:after="160"/>
      <w:ind w:left="864" w:right="864" w:firstLine="0"/>
      <w:jc w:val="center"/>
    </w:pPr>
    <w:rPr>
      <w:i/>
      <w:iCs/>
      <w:color w:val="404040" w:themeColor="text1" w:themeTint="BF"/>
    </w:rPr>
  </w:style>
  <w:style w:type="character" w:customStyle="1" w:styleId="CitaCar">
    <w:name w:val="Cita Car"/>
    <w:basedOn w:val="Fuentedeprrafopredeter"/>
    <w:link w:val="Cita"/>
    <w:uiPriority w:val="29"/>
    <w:semiHidden/>
    <w:rPr>
      <w:i/>
      <w:iCs/>
      <w:color w:val="404040" w:themeColor="text1" w:themeTint="BF"/>
      <w:kern w:val="24"/>
    </w:rPr>
  </w:style>
  <w:style w:type="paragraph" w:styleId="Saludo">
    <w:name w:val="Salutation"/>
    <w:basedOn w:val="Normal"/>
    <w:next w:val="Normal"/>
    <w:link w:val="SaludoCar"/>
    <w:uiPriority w:val="99"/>
    <w:semiHidden/>
    <w:unhideWhenUsed/>
    <w:pPr>
      <w:ind w:firstLine="0"/>
    </w:pPr>
  </w:style>
  <w:style w:type="character" w:customStyle="1" w:styleId="SaludoCar">
    <w:name w:val="Saludo Car"/>
    <w:basedOn w:val="Fuentedeprrafopredeter"/>
    <w:link w:val="Saludo"/>
    <w:uiPriority w:val="99"/>
    <w:semiHidden/>
    <w:rPr>
      <w:kern w:val="24"/>
    </w:rPr>
  </w:style>
  <w:style w:type="paragraph" w:styleId="Firma">
    <w:name w:val="Signature"/>
    <w:basedOn w:val="Normal"/>
    <w:link w:val="FirmaCar"/>
    <w:uiPriority w:val="99"/>
    <w:semiHidden/>
    <w:unhideWhenUsed/>
    <w:pPr>
      <w:spacing w:line="240" w:lineRule="auto"/>
      <w:ind w:left="4320" w:firstLine="0"/>
    </w:pPr>
  </w:style>
  <w:style w:type="character" w:customStyle="1" w:styleId="FirmaCar">
    <w:name w:val="Firma Car"/>
    <w:basedOn w:val="Fuentedeprrafopredeter"/>
    <w:link w:val="Firma"/>
    <w:uiPriority w:val="99"/>
    <w:semiHidden/>
    <w:rPr>
      <w:kern w:val="24"/>
    </w:rPr>
  </w:style>
  <w:style w:type="paragraph" w:styleId="Textoconsangra">
    <w:name w:val="table of authorities"/>
    <w:basedOn w:val="Normal"/>
    <w:next w:val="Normal"/>
    <w:uiPriority w:val="99"/>
    <w:semiHidden/>
    <w:unhideWhenUsed/>
    <w:pPr>
      <w:ind w:left="240" w:firstLine="0"/>
    </w:pPr>
  </w:style>
  <w:style w:type="paragraph" w:styleId="Tabladeilustraciones">
    <w:name w:val="table of figures"/>
    <w:basedOn w:val="Normal"/>
    <w:next w:val="Normal"/>
    <w:uiPriority w:val="99"/>
    <w:semiHidden/>
    <w:unhideWhenUsed/>
    <w:pPr>
      <w:ind w:firstLine="0"/>
    </w:pPr>
  </w:style>
  <w:style w:type="paragraph" w:styleId="Encabezadodelista">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DC4">
    <w:name w:val="toc 4"/>
    <w:basedOn w:val="Normal"/>
    <w:next w:val="Normal"/>
    <w:autoRedefine/>
    <w:uiPriority w:val="39"/>
    <w:semiHidden/>
    <w:unhideWhenUsed/>
    <w:pPr>
      <w:spacing w:after="100"/>
      <w:ind w:left="720" w:firstLine="0"/>
    </w:pPr>
  </w:style>
  <w:style w:type="paragraph" w:styleId="TDC5">
    <w:name w:val="toc 5"/>
    <w:basedOn w:val="Normal"/>
    <w:next w:val="Normal"/>
    <w:autoRedefine/>
    <w:uiPriority w:val="39"/>
    <w:semiHidden/>
    <w:unhideWhenUsed/>
    <w:pPr>
      <w:spacing w:after="100"/>
      <w:ind w:left="960" w:firstLine="0"/>
    </w:pPr>
  </w:style>
  <w:style w:type="paragraph" w:styleId="TDC6">
    <w:name w:val="toc 6"/>
    <w:basedOn w:val="Normal"/>
    <w:next w:val="Normal"/>
    <w:autoRedefine/>
    <w:uiPriority w:val="39"/>
    <w:semiHidden/>
    <w:unhideWhenUsed/>
    <w:pPr>
      <w:spacing w:after="100"/>
      <w:ind w:left="1200" w:firstLine="0"/>
    </w:pPr>
  </w:style>
  <w:style w:type="paragraph" w:styleId="TDC7">
    <w:name w:val="toc 7"/>
    <w:basedOn w:val="Normal"/>
    <w:next w:val="Normal"/>
    <w:autoRedefine/>
    <w:uiPriority w:val="39"/>
    <w:semiHidden/>
    <w:unhideWhenUsed/>
    <w:pPr>
      <w:spacing w:after="100"/>
      <w:ind w:left="1440" w:firstLine="0"/>
    </w:pPr>
  </w:style>
  <w:style w:type="paragraph" w:styleId="TDC8">
    <w:name w:val="toc 8"/>
    <w:basedOn w:val="Normal"/>
    <w:next w:val="Normal"/>
    <w:autoRedefine/>
    <w:uiPriority w:val="39"/>
    <w:semiHidden/>
    <w:unhideWhenUsed/>
    <w:pPr>
      <w:spacing w:after="100"/>
      <w:ind w:left="1680" w:firstLine="0"/>
    </w:pPr>
  </w:style>
  <w:style w:type="paragraph" w:styleId="TDC9">
    <w:name w:val="toc 9"/>
    <w:basedOn w:val="Normal"/>
    <w:next w:val="Normal"/>
    <w:autoRedefine/>
    <w:uiPriority w:val="39"/>
    <w:semiHidden/>
    <w:unhideWhenUsed/>
    <w:pPr>
      <w:spacing w:after="100"/>
      <w:ind w:left="1920" w:firstLine="0"/>
    </w:pPr>
  </w:style>
  <w:style w:type="character" w:styleId="Refdenotaalfinal">
    <w:name w:val="endnote reference"/>
    <w:basedOn w:val="Fuentedeprrafopredeter"/>
    <w:uiPriority w:val="99"/>
    <w:semiHidden/>
    <w:unhideWhenUsed/>
    <w:rPr>
      <w:vertAlign w:val="superscript"/>
    </w:rPr>
  </w:style>
  <w:style w:type="character" w:styleId="Refdenotaalpie">
    <w:name w:val="footnote reference"/>
    <w:basedOn w:val="Fuentedeprrafopredeter"/>
    <w:uiPriority w:val="5"/>
    <w:unhideWhenUsed/>
    <w:qFormat/>
    <w:rPr>
      <w:vertAlign w:val="superscript"/>
    </w:rPr>
  </w:style>
  <w:style w:type="table" w:customStyle="1" w:styleId="APAReport">
    <w:name w:val="APA Report"/>
    <w:basedOn w:val="Tablanormal"/>
    <w:uiPriority w:val="99"/>
    <w:rsid w:val="00BF4184"/>
    <w:pPr>
      <w:spacing w:line="240" w:lineRule="auto"/>
      <w:ind w:firstLine="0"/>
    </w:pPr>
    <w:tblPr>
      <w:tblBorders>
        <w:top w:val="single" w:sz="12" w:space="0" w:color="auto"/>
        <w:bottom w:val="single" w:sz="12" w:space="0" w:color="auto"/>
      </w:tblBorders>
    </w:tblPr>
    <w:tblStylePr w:type="firstRow">
      <w:rPr>
        <w:rFonts w:asciiTheme="majorHAnsi" w:hAnsiTheme="majorHAnsi"/>
      </w:rPr>
      <w:tblPr/>
      <w:trPr>
        <w:tblHeader/>
      </w:tr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39"/>
    <w:qFormat/>
    <w:pPr>
      <w:spacing w:before="240"/>
      <w:ind w:firstLine="0"/>
      <w:contextualSpacing/>
    </w:pPr>
  </w:style>
  <w:style w:type="table" w:customStyle="1" w:styleId="PlainTable11">
    <w:name w:val="Plain Table 11"/>
    <w:basedOn w:val="Tablanormal"/>
    <w:uiPriority w:val="41"/>
    <w:rsid w:val="00E6004D"/>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Refdecomentario">
    <w:name w:val="annotation reference"/>
    <w:basedOn w:val="Fuentedeprrafopredeter"/>
    <w:uiPriority w:val="99"/>
    <w:semiHidden/>
    <w:unhideWhenUsed/>
    <w:rsid w:val="00FF2002"/>
    <w:rPr>
      <w:sz w:val="22"/>
      <w:szCs w:val="16"/>
    </w:rPr>
  </w:style>
  <w:style w:type="paragraph" w:styleId="Textonotaalfinal">
    <w:name w:val="endnote text"/>
    <w:basedOn w:val="Normal"/>
    <w:link w:val="TextonotaalfinalCar"/>
    <w:uiPriority w:val="99"/>
    <w:semiHidden/>
    <w:unhideWhenUsed/>
    <w:qFormat/>
    <w:rsid w:val="00FF2002"/>
    <w:pPr>
      <w:spacing w:line="240" w:lineRule="auto"/>
    </w:pPr>
    <w:rPr>
      <w:sz w:val="22"/>
      <w:szCs w:val="20"/>
    </w:rPr>
  </w:style>
  <w:style w:type="character" w:customStyle="1" w:styleId="TextonotaalfinalCar">
    <w:name w:val="Texto nota al final Car"/>
    <w:basedOn w:val="Fuentedeprrafopredeter"/>
    <w:link w:val="Textonotaalfinal"/>
    <w:uiPriority w:val="99"/>
    <w:semiHidden/>
    <w:rsid w:val="00FF2002"/>
    <w:rPr>
      <w:kern w:val="24"/>
      <w:sz w:val="22"/>
      <w:szCs w:val="20"/>
    </w:rPr>
  </w:style>
  <w:style w:type="character" w:styleId="CdigoHTML">
    <w:name w:val="HTML Code"/>
    <w:basedOn w:val="Fuentedeprrafopredeter"/>
    <w:uiPriority w:val="99"/>
    <w:semiHidden/>
    <w:unhideWhenUsed/>
    <w:rsid w:val="00FF2002"/>
    <w:rPr>
      <w:rFonts w:ascii="Consolas" w:hAnsi="Consolas"/>
      <w:sz w:val="22"/>
      <w:szCs w:val="20"/>
    </w:rPr>
  </w:style>
  <w:style w:type="character" w:styleId="TecladoHTML">
    <w:name w:val="HTML Keyboard"/>
    <w:basedOn w:val="Fuentedeprrafopredeter"/>
    <w:uiPriority w:val="99"/>
    <w:semiHidden/>
    <w:unhideWhenUsed/>
    <w:rsid w:val="00FF2002"/>
    <w:rPr>
      <w:rFonts w:ascii="Consolas" w:hAnsi="Consolas"/>
      <w:sz w:val="22"/>
      <w:szCs w:val="20"/>
    </w:rPr>
  </w:style>
  <w:style w:type="character" w:styleId="MquinadeescribirHTML">
    <w:name w:val="HTML Typewriter"/>
    <w:basedOn w:val="Fuentedeprrafopredeter"/>
    <w:uiPriority w:val="99"/>
    <w:semiHidden/>
    <w:unhideWhenUsed/>
    <w:rsid w:val="00FF2002"/>
    <w:rPr>
      <w:rFonts w:ascii="Consolas" w:hAnsi="Consolas"/>
      <w:sz w:val="22"/>
      <w:szCs w:val="20"/>
    </w:rPr>
  </w:style>
  <w:style w:type="character" w:styleId="nfasisintenso">
    <w:name w:val="Intense Emphasis"/>
    <w:basedOn w:val="Fuentedeprrafopredeter"/>
    <w:uiPriority w:val="21"/>
    <w:semiHidden/>
    <w:unhideWhenUsed/>
    <w:qFormat/>
    <w:rsid w:val="005D3A03"/>
    <w:rPr>
      <w:i/>
      <w:iCs/>
      <w:color w:val="373737" w:themeColor="accent1" w:themeShade="40"/>
    </w:rPr>
  </w:style>
  <w:style w:type="character" w:styleId="Referenciaintensa">
    <w:name w:val="Intense Reference"/>
    <w:basedOn w:val="Fuentedeprrafopredeter"/>
    <w:uiPriority w:val="32"/>
    <w:semiHidden/>
    <w:unhideWhenUsed/>
    <w:qFormat/>
    <w:rsid w:val="00BA45DB"/>
    <w:rPr>
      <w:b/>
      <w:bCs/>
      <w:caps w:val="0"/>
      <w:smallCaps/>
      <w:color w:val="595959" w:themeColor="text1" w:themeTint="A6"/>
      <w:spacing w:val="5"/>
    </w:rPr>
  </w:style>
  <w:style w:type="paragraph" w:styleId="TtulodeTDC">
    <w:name w:val="TOC Heading"/>
    <w:basedOn w:val="Ttulo1"/>
    <w:next w:val="Normal"/>
    <w:uiPriority w:val="39"/>
    <w:semiHidden/>
    <w:unhideWhenUsed/>
    <w:qFormat/>
    <w:rsid w:val="009A6A3B"/>
    <w:pPr>
      <w:spacing w:before="240"/>
      <w:ind w:firstLine="720"/>
      <w:jc w:val="left"/>
      <w:outlineLvl w:val="9"/>
    </w:pPr>
    <w:rPr>
      <w:bCs w:val="0"/>
      <w:szCs w:val="32"/>
    </w:rPr>
  </w:style>
  <w:style w:type="character" w:styleId="Hipervnculovisitado">
    <w:name w:val="FollowedHyperlink"/>
    <w:basedOn w:val="Fuentedeprrafopredeter"/>
    <w:uiPriority w:val="99"/>
    <w:semiHidden/>
    <w:unhideWhenUsed/>
    <w:rsid w:val="009A6A3B"/>
    <w:rPr>
      <w:color w:val="595959" w:themeColor="text1" w:themeTint="A6"/>
      <w:u w:val="single"/>
    </w:rPr>
  </w:style>
  <w:style w:type="paragraph" w:customStyle="1" w:styleId="Title2">
    <w:name w:val="Title 2"/>
    <w:basedOn w:val="Normal"/>
    <w:uiPriority w:val="1"/>
    <w:qFormat/>
    <w:rsid w:val="00B823AA"/>
    <w:pPr>
      <w:ind w:firstLine="0"/>
      <w:jc w:val="center"/>
    </w:pPr>
  </w:style>
  <w:style w:type="character" w:customStyle="1" w:styleId="fontstyle01">
    <w:name w:val="fontstyle01"/>
    <w:basedOn w:val="Fuentedeprrafopredeter"/>
    <w:rsid w:val="00A14F17"/>
    <w:rPr>
      <w:rFonts w:ascii="Calibri" w:hAnsi="Calibri" w:cs="Calibri" w:hint="default"/>
      <w:b w:val="0"/>
      <w:bCs w:val="0"/>
      <w:i w:val="0"/>
      <w:iCs w:val="0"/>
      <w:color w:val="000000"/>
      <w:sz w:val="24"/>
      <w:szCs w:val="24"/>
    </w:rPr>
  </w:style>
  <w:style w:type="character" w:styleId="Hipervnculo">
    <w:name w:val="Hyperlink"/>
    <w:basedOn w:val="Fuentedeprrafopredeter"/>
    <w:uiPriority w:val="99"/>
    <w:unhideWhenUsed/>
    <w:rsid w:val="00C1407B"/>
    <w:rPr>
      <w:color w:val="0000FF"/>
      <w:u w:val="single"/>
    </w:rPr>
  </w:style>
  <w:style w:type="character" w:customStyle="1" w:styleId="fontstyle21">
    <w:name w:val="fontstyle21"/>
    <w:basedOn w:val="Fuentedeprrafopredeter"/>
    <w:rsid w:val="00B37E21"/>
    <w:rPr>
      <w:rFonts w:ascii="FiraSans-Regular" w:hAnsi="FiraSans-Regular" w:hint="default"/>
      <w:b w:val="0"/>
      <w:bCs w:val="0"/>
      <w:i w:val="0"/>
      <w:iCs w:val="0"/>
      <w:color w:val="FFFFFF"/>
      <w:sz w:val="60"/>
      <w:szCs w:val="60"/>
    </w:rPr>
  </w:style>
  <w:style w:type="paragraph" w:customStyle="1" w:styleId="EndNoteBibliographyTitle">
    <w:name w:val="EndNote Bibliography Title"/>
    <w:basedOn w:val="Normal"/>
    <w:link w:val="EndNoteBibliographyTitleCar"/>
    <w:rsid w:val="00AF7A2A"/>
    <w:pPr>
      <w:jc w:val="center"/>
    </w:pPr>
    <w:rPr>
      <w:rFonts w:ascii="Times New Roman" w:hAnsi="Times New Roman" w:cs="Times New Roman"/>
      <w:noProof/>
    </w:rPr>
  </w:style>
  <w:style w:type="character" w:customStyle="1" w:styleId="EndNoteBibliographyTitleCar">
    <w:name w:val="EndNote Bibliography Title Car"/>
    <w:basedOn w:val="Fuentedeprrafopredeter"/>
    <w:link w:val="EndNoteBibliographyTitle"/>
    <w:rsid w:val="00AF7A2A"/>
    <w:rPr>
      <w:rFonts w:ascii="Times New Roman" w:hAnsi="Times New Roman" w:cs="Times New Roman"/>
      <w:noProof/>
      <w:kern w:val="24"/>
    </w:rPr>
  </w:style>
  <w:style w:type="paragraph" w:customStyle="1" w:styleId="EndNoteBibliography">
    <w:name w:val="EndNote Bibliography"/>
    <w:basedOn w:val="Normal"/>
    <w:link w:val="EndNoteBibliographyCar"/>
    <w:rsid w:val="00AF7A2A"/>
    <w:pPr>
      <w:spacing w:line="240" w:lineRule="auto"/>
      <w:jc w:val="both"/>
    </w:pPr>
    <w:rPr>
      <w:rFonts w:ascii="Times New Roman" w:hAnsi="Times New Roman" w:cs="Times New Roman"/>
      <w:noProof/>
    </w:rPr>
  </w:style>
  <w:style w:type="character" w:customStyle="1" w:styleId="EndNoteBibliographyCar">
    <w:name w:val="EndNote Bibliography Car"/>
    <w:basedOn w:val="Fuentedeprrafopredeter"/>
    <w:link w:val="EndNoteBibliography"/>
    <w:rsid w:val="00AF7A2A"/>
    <w:rPr>
      <w:rFonts w:ascii="Times New Roman" w:hAnsi="Times New Roman" w:cs="Times New Roman"/>
      <w:noProof/>
      <w:kern w:val="24"/>
    </w:rPr>
  </w:style>
  <w:style w:type="paragraph" w:styleId="Revisin">
    <w:name w:val="Revision"/>
    <w:hidden/>
    <w:uiPriority w:val="99"/>
    <w:semiHidden/>
    <w:rsid w:val="00534F02"/>
    <w:pPr>
      <w:spacing w:line="240" w:lineRule="auto"/>
      <w:ind w:firstLine="0"/>
    </w:pPr>
    <w:rPr>
      <w:kern w:val="24"/>
    </w:rPr>
  </w:style>
  <w:style w:type="character" w:customStyle="1" w:styleId="fontstyle31">
    <w:name w:val="fontstyle31"/>
    <w:basedOn w:val="Fuentedeprrafopredeter"/>
    <w:rsid w:val="002D387C"/>
    <w:rPr>
      <w:rFonts w:ascii="AdvOT596495f2+fb" w:hAnsi="AdvOT596495f2+fb" w:hint="default"/>
      <w:b w:val="0"/>
      <w:bCs w:val="0"/>
      <w:i w:val="0"/>
      <w:iCs w:val="0"/>
      <w:color w:val="000000"/>
      <w:sz w:val="16"/>
      <w:szCs w:val="16"/>
    </w:rPr>
  </w:style>
  <w:style w:type="character" w:customStyle="1" w:styleId="lh">
    <w:name w:val="lh"/>
    <w:basedOn w:val="Fuentedeprrafopredeter"/>
    <w:rsid w:val="008A126B"/>
  </w:style>
  <w:style w:type="numbering" w:customStyle="1" w:styleId="Sinlista1">
    <w:name w:val="Sin lista1"/>
    <w:next w:val="Sinlista"/>
    <w:uiPriority w:val="99"/>
    <w:semiHidden/>
    <w:unhideWhenUsed/>
    <w:rsid w:val="00AC381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3" w:qFormat="1"/>
    <w:lsdException w:name="heading 3" w:uiPriority="3" w:qFormat="1"/>
    <w:lsdException w:name="heading 4" w:uiPriority="3" w:qFormat="1"/>
    <w:lsdException w:name="heading 5" w:uiPriority="3" w:qFormat="1"/>
    <w:lsdException w:name="heading 6" w:uiPriority="9" w:unhideWhenUsed="0" w:qFormat="1"/>
    <w:lsdException w:name="heading 7" w:uiPriority="9" w:unhideWhenUsed="0" w:qFormat="1"/>
    <w:lsdException w:name="heading 8" w:uiPriority="9" w:unhideWhenUsed="0" w:qFormat="1"/>
    <w:lsdException w:name="heading 9"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footnote reference" w:qFormat="1"/>
    <w:lsdException w:name="endnote text" w:qFormat="1"/>
    <w:lsdException w:name="List Bullet" w:qFormat="1"/>
    <w:lsdException w:name="List Number" w:qFormat="1"/>
    <w:lsdException w:name="Title" w:semiHidden="0" w:uiPriority="10" w:unhideWhenUsed="0" w:qFormat="1"/>
    <w:lsdException w:name="Default Paragraph Font" w:uiPriority="1"/>
    <w:lsdException w:name="Subtitle" w:semiHidden="0" w:uiPriority="18"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uiPriority="31" w:qFormat="1"/>
    <w:lsdException w:name="Intense Reference" w:uiPriority="32" w:qFormat="1"/>
    <w:lsdException w:name="Book Title" w:uiPriority="33" w:qFormat="1"/>
    <w:lsdException w:name="Bibliography" w:uiPriority="37" w:qFormat="1"/>
    <w:lsdException w:name="TOC Heading" w:uiPriority="39" w:qFormat="1"/>
  </w:latentStyles>
  <w:style w:type="paragraph" w:default="1" w:styleId="Normal">
    <w:name w:val="Normal"/>
    <w:qFormat/>
    <w:rsid w:val="000D3F41"/>
    <w:rPr>
      <w:kern w:val="24"/>
    </w:rPr>
  </w:style>
  <w:style w:type="paragraph" w:styleId="Ttulo1">
    <w:name w:val="heading 1"/>
    <w:basedOn w:val="Normal"/>
    <w:next w:val="Normal"/>
    <w:link w:val="Ttulo1Car"/>
    <w:uiPriority w:val="4"/>
    <w:qFormat/>
    <w:rsid w:val="009A6A3B"/>
    <w:pPr>
      <w:keepNext/>
      <w:keepLines/>
      <w:ind w:firstLine="0"/>
      <w:jc w:val="center"/>
      <w:outlineLvl w:val="0"/>
    </w:pPr>
    <w:rPr>
      <w:rFonts w:asciiTheme="majorHAnsi" w:eastAsiaTheme="majorEastAsia" w:hAnsiTheme="majorHAnsi" w:cstheme="majorBidi"/>
      <w:b/>
      <w:bCs/>
    </w:rPr>
  </w:style>
  <w:style w:type="paragraph" w:styleId="Ttulo2">
    <w:name w:val="heading 2"/>
    <w:basedOn w:val="Normal"/>
    <w:next w:val="Normal"/>
    <w:link w:val="Ttulo2Car"/>
    <w:uiPriority w:val="4"/>
    <w:unhideWhenUsed/>
    <w:qFormat/>
    <w:rsid w:val="009A6A3B"/>
    <w:pPr>
      <w:keepNext/>
      <w:keepLines/>
      <w:ind w:firstLine="0"/>
      <w:outlineLvl w:val="1"/>
    </w:pPr>
    <w:rPr>
      <w:rFonts w:asciiTheme="majorHAnsi" w:eastAsiaTheme="majorEastAsia" w:hAnsiTheme="majorHAnsi" w:cstheme="majorBidi"/>
      <w:b/>
      <w:bCs/>
    </w:rPr>
  </w:style>
  <w:style w:type="paragraph" w:styleId="Ttulo3">
    <w:name w:val="heading 3"/>
    <w:basedOn w:val="Normal"/>
    <w:next w:val="Normal"/>
    <w:link w:val="Ttulo3Car"/>
    <w:uiPriority w:val="4"/>
    <w:unhideWhenUsed/>
    <w:qFormat/>
    <w:rsid w:val="00C31D30"/>
    <w:pPr>
      <w:keepNext/>
      <w:keepLines/>
      <w:outlineLvl w:val="2"/>
    </w:pPr>
    <w:rPr>
      <w:rFonts w:asciiTheme="majorHAnsi" w:eastAsiaTheme="majorEastAsia" w:hAnsiTheme="majorHAnsi" w:cstheme="majorBidi"/>
      <w:b/>
      <w:bCs/>
    </w:rPr>
  </w:style>
  <w:style w:type="paragraph" w:styleId="Ttulo4">
    <w:name w:val="heading 4"/>
    <w:basedOn w:val="Normal"/>
    <w:next w:val="Normal"/>
    <w:link w:val="Ttulo4Car"/>
    <w:uiPriority w:val="4"/>
    <w:unhideWhenUsed/>
    <w:qFormat/>
    <w:rsid w:val="00C31D30"/>
    <w:pPr>
      <w:keepNext/>
      <w:keepLines/>
      <w:outlineLvl w:val="3"/>
    </w:pPr>
    <w:rPr>
      <w:rFonts w:asciiTheme="majorHAnsi" w:eastAsiaTheme="majorEastAsia" w:hAnsiTheme="majorHAnsi" w:cstheme="majorBidi"/>
      <w:b/>
      <w:bCs/>
      <w:i/>
      <w:iCs/>
    </w:rPr>
  </w:style>
  <w:style w:type="paragraph" w:styleId="Ttulo5">
    <w:name w:val="heading 5"/>
    <w:basedOn w:val="Normal"/>
    <w:next w:val="Normal"/>
    <w:link w:val="Ttulo5Car"/>
    <w:uiPriority w:val="4"/>
    <w:unhideWhenUsed/>
    <w:qFormat/>
    <w:rsid w:val="00C31D30"/>
    <w:pPr>
      <w:keepNext/>
      <w:keepLines/>
      <w:outlineLvl w:val="4"/>
    </w:pPr>
    <w:rPr>
      <w:rFonts w:asciiTheme="majorHAnsi" w:eastAsiaTheme="majorEastAsia" w:hAnsiTheme="majorHAnsi" w:cstheme="majorBidi"/>
      <w:i/>
      <w:iCs/>
    </w:rPr>
  </w:style>
  <w:style w:type="paragraph" w:styleId="Ttulo6">
    <w:name w:val="heading 6"/>
    <w:basedOn w:val="Normal"/>
    <w:next w:val="Normal"/>
    <w:link w:val="Ttulo6Car"/>
    <w:uiPriority w:val="9"/>
    <w:semiHidden/>
    <w:qFormat/>
    <w:rsid w:val="009A6A3B"/>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Ttulo7">
    <w:name w:val="heading 7"/>
    <w:basedOn w:val="Normal"/>
    <w:next w:val="Normal"/>
    <w:link w:val="Ttulo7Car"/>
    <w:uiPriority w:val="9"/>
    <w:semiHidden/>
    <w:qFormat/>
    <w:rsid w:val="009A6A3B"/>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Ttulo8">
    <w:name w:val="heading 8"/>
    <w:basedOn w:val="Normal"/>
    <w:next w:val="Normal"/>
    <w:link w:val="Ttulo8Car"/>
    <w:uiPriority w:val="9"/>
    <w:semiHidden/>
    <w:qFormat/>
    <w:rsid w:val="009A6A3B"/>
    <w:pPr>
      <w:keepNext/>
      <w:keepLines/>
      <w:spacing w:before="40"/>
      <w:ind w:firstLine="0"/>
      <w:outlineLvl w:val="7"/>
    </w:pPr>
    <w:rPr>
      <w:rFonts w:asciiTheme="majorHAnsi" w:eastAsiaTheme="majorEastAsia" w:hAnsiTheme="majorHAnsi" w:cstheme="majorBidi"/>
      <w:color w:val="272727" w:themeColor="text1" w:themeTint="D8"/>
      <w:sz w:val="22"/>
      <w:szCs w:val="21"/>
    </w:rPr>
  </w:style>
  <w:style w:type="paragraph" w:styleId="Ttulo9">
    <w:name w:val="heading 9"/>
    <w:basedOn w:val="Normal"/>
    <w:next w:val="Normal"/>
    <w:link w:val="Ttulo9Car"/>
    <w:uiPriority w:val="9"/>
    <w:semiHidden/>
    <w:qFormat/>
    <w:rsid w:val="009A6A3B"/>
    <w:pPr>
      <w:keepNext/>
      <w:keepLines/>
      <w:spacing w:before="40"/>
      <w:ind w:firstLine="0"/>
      <w:outlineLvl w:val="8"/>
    </w:pPr>
    <w:rPr>
      <w:rFonts w:asciiTheme="majorHAnsi" w:eastAsiaTheme="majorEastAsia" w:hAnsiTheme="majorHAnsi" w:cstheme="majorBidi"/>
      <w:i/>
      <w:iCs/>
      <w:color w:val="272727" w:themeColor="text1" w:themeTint="D8"/>
      <w:sz w:val="22"/>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ectionTitle">
    <w:name w:val="Section Title"/>
    <w:basedOn w:val="Normal"/>
    <w:uiPriority w:val="2"/>
    <w:qFormat/>
    <w:pPr>
      <w:pageBreakBefore/>
      <w:ind w:firstLine="0"/>
      <w:jc w:val="center"/>
      <w:outlineLvl w:val="0"/>
    </w:pPr>
    <w:rPr>
      <w:rFonts w:asciiTheme="majorHAnsi" w:eastAsiaTheme="majorEastAsia" w:hAnsiTheme="majorHAnsi" w:cstheme="majorBidi"/>
    </w:rPr>
  </w:style>
  <w:style w:type="paragraph" w:styleId="Encabezado">
    <w:name w:val="header"/>
    <w:basedOn w:val="Normal"/>
    <w:link w:val="EncabezadoCar"/>
    <w:uiPriority w:val="99"/>
    <w:unhideWhenUsed/>
    <w:qFormat/>
    <w:pPr>
      <w:spacing w:line="240" w:lineRule="auto"/>
      <w:ind w:firstLine="0"/>
    </w:pPr>
  </w:style>
  <w:style w:type="character" w:customStyle="1" w:styleId="EncabezadoCar">
    <w:name w:val="Encabezado Car"/>
    <w:basedOn w:val="Fuentedeprrafopredeter"/>
    <w:link w:val="Encabezado"/>
    <w:uiPriority w:val="99"/>
    <w:rPr>
      <w:kern w:val="24"/>
    </w:rPr>
  </w:style>
  <w:style w:type="character" w:styleId="Textoennegrita">
    <w:name w:val="Strong"/>
    <w:basedOn w:val="Fuentedeprrafopredeter"/>
    <w:uiPriority w:val="22"/>
    <w:unhideWhenUsed/>
    <w:qFormat/>
    <w:rPr>
      <w:b w:val="0"/>
      <w:bCs w:val="0"/>
      <w:caps/>
      <w:smallCaps w:val="0"/>
    </w:rPr>
  </w:style>
  <w:style w:type="character" w:styleId="Textodelmarcadordeposicin">
    <w:name w:val="Placeholder Text"/>
    <w:basedOn w:val="Fuentedeprrafopredeter"/>
    <w:uiPriority w:val="99"/>
    <w:semiHidden/>
    <w:rsid w:val="005D3A03"/>
    <w:rPr>
      <w:color w:val="404040" w:themeColor="text1" w:themeTint="BF"/>
    </w:rPr>
  </w:style>
  <w:style w:type="paragraph" w:styleId="Sinespaciado">
    <w:name w:val="No Spacing"/>
    <w:aliases w:val="No Indent"/>
    <w:uiPriority w:val="3"/>
    <w:qFormat/>
    <w:pPr>
      <w:ind w:firstLine="0"/>
    </w:pPr>
  </w:style>
  <w:style w:type="character" w:customStyle="1" w:styleId="Ttulo1Car">
    <w:name w:val="Título 1 Car"/>
    <w:basedOn w:val="Fuentedeprrafopredeter"/>
    <w:link w:val="Ttulo1"/>
    <w:uiPriority w:val="4"/>
    <w:rPr>
      <w:rFonts w:asciiTheme="majorHAnsi" w:eastAsiaTheme="majorEastAsia" w:hAnsiTheme="majorHAnsi" w:cstheme="majorBidi"/>
      <w:b/>
      <w:bCs/>
      <w:kern w:val="24"/>
    </w:rPr>
  </w:style>
  <w:style w:type="character" w:customStyle="1" w:styleId="Ttulo2Car">
    <w:name w:val="Título 2 Car"/>
    <w:basedOn w:val="Fuentedeprrafopredeter"/>
    <w:link w:val="Ttulo2"/>
    <w:uiPriority w:val="4"/>
    <w:rPr>
      <w:rFonts w:asciiTheme="majorHAnsi" w:eastAsiaTheme="majorEastAsia" w:hAnsiTheme="majorHAnsi" w:cstheme="majorBidi"/>
      <w:b/>
      <w:bCs/>
      <w:kern w:val="24"/>
    </w:rPr>
  </w:style>
  <w:style w:type="paragraph" w:styleId="Ttulo">
    <w:name w:val="Title"/>
    <w:basedOn w:val="Normal"/>
    <w:link w:val="TtuloCar"/>
    <w:qFormat/>
    <w:pPr>
      <w:spacing w:before="2400"/>
      <w:ind w:firstLine="0"/>
      <w:contextualSpacing/>
      <w:jc w:val="center"/>
    </w:pPr>
    <w:rPr>
      <w:rFonts w:asciiTheme="majorHAnsi" w:eastAsiaTheme="majorEastAsia" w:hAnsiTheme="majorHAnsi" w:cstheme="majorBidi"/>
    </w:rPr>
  </w:style>
  <w:style w:type="character" w:customStyle="1" w:styleId="TtuloCar">
    <w:name w:val="Título Car"/>
    <w:basedOn w:val="Fuentedeprrafopredeter"/>
    <w:link w:val="Ttulo"/>
    <w:rsid w:val="008C5323"/>
    <w:rPr>
      <w:rFonts w:asciiTheme="majorHAnsi" w:eastAsiaTheme="majorEastAsia" w:hAnsiTheme="majorHAnsi" w:cstheme="majorBidi"/>
      <w:kern w:val="24"/>
    </w:rPr>
  </w:style>
  <w:style w:type="character" w:styleId="nfasis">
    <w:name w:val="Emphasis"/>
    <w:basedOn w:val="Fuentedeprrafopredeter"/>
    <w:uiPriority w:val="4"/>
    <w:unhideWhenUsed/>
    <w:qFormat/>
    <w:rPr>
      <w:i/>
      <w:iCs/>
    </w:rPr>
  </w:style>
  <w:style w:type="character" w:customStyle="1" w:styleId="Ttulo3Car">
    <w:name w:val="Título 3 Car"/>
    <w:basedOn w:val="Fuentedeprrafopredeter"/>
    <w:link w:val="Ttulo3"/>
    <w:uiPriority w:val="4"/>
    <w:rsid w:val="00C31D30"/>
    <w:rPr>
      <w:rFonts w:asciiTheme="majorHAnsi" w:eastAsiaTheme="majorEastAsia" w:hAnsiTheme="majorHAnsi" w:cstheme="majorBidi"/>
      <w:b/>
      <w:bCs/>
      <w:kern w:val="24"/>
    </w:rPr>
  </w:style>
  <w:style w:type="character" w:customStyle="1" w:styleId="Ttulo4Car">
    <w:name w:val="Título 4 Car"/>
    <w:basedOn w:val="Fuentedeprrafopredeter"/>
    <w:link w:val="Ttulo4"/>
    <w:uiPriority w:val="4"/>
    <w:rsid w:val="00C31D30"/>
    <w:rPr>
      <w:rFonts w:asciiTheme="majorHAnsi" w:eastAsiaTheme="majorEastAsia" w:hAnsiTheme="majorHAnsi" w:cstheme="majorBidi"/>
      <w:b/>
      <w:bCs/>
      <w:i/>
      <w:iCs/>
      <w:kern w:val="24"/>
    </w:rPr>
  </w:style>
  <w:style w:type="character" w:customStyle="1" w:styleId="Ttulo5Car">
    <w:name w:val="Título 5 Car"/>
    <w:basedOn w:val="Fuentedeprrafopredeter"/>
    <w:link w:val="Ttulo5"/>
    <w:uiPriority w:val="4"/>
    <w:rsid w:val="00C31D30"/>
    <w:rPr>
      <w:rFonts w:asciiTheme="majorHAnsi" w:eastAsiaTheme="majorEastAsia" w:hAnsiTheme="majorHAnsi" w:cstheme="majorBidi"/>
      <w:i/>
      <w:iCs/>
      <w:kern w:val="24"/>
    </w:rPr>
  </w:style>
  <w:style w:type="paragraph" w:styleId="Textodeglobo">
    <w:name w:val="Balloon Text"/>
    <w:basedOn w:val="Normal"/>
    <w:link w:val="TextodegloboCar"/>
    <w:uiPriority w:val="99"/>
    <w:semiHidden/>
    <w:unhideWhenUsed/>
    <w:rsid w:val="00FF2002"/>
    <w:pPr>
      <w:spacing w:line="240" w:lineRule="auto"/>
      <w:ind w:firstLine="0"/>
    </w:pPr>
    <w:rPr>
      <w:rFonts w:ascii="Segoe UI" w:hAnsi="Segoe UI" w:cs="Segoe UI"/>
      <w:sz w:val="22"/>
      <w:szCs w:val="18"/>
    </w:rPr>
  </w:style>
  <w:style w:type="character" w:customStyle="1" w:styleId="TextodegloboCar">
    <w:name w:val="Texto de globo Car"/>
    <w:basedOn w:val="Fuentedeprrafopredeter"/>
    <w:link w:val="Textodeglobo"/>
    <w:uiPriority w:val="99"/>
    <w:semiHidden/>
    <w:rsid w:val="00FF2002"/>
    <w:rPr>
      <w:rFonts w:ascii="Segoe UI" w:hAnsi="Segoe UI" w:cs="Segoe UI"/>
      <w:kern w:val="24"/>
      <w:sz w:val="22"/>
      <w:szCs w:val="18"/>
    </w:rPr>
  </w:style>
  <w:style w:type="paragraph" w:styleId="Bibliografa">
    <w:name w:val="Bibliography"/>
    <w:basedOn w:val="Normal"/>
    <w:next w:val="Normal"/>
    <w:uiPriority w:val="37"/>
    <w:unhideWhenUsed/>
    <w:qFormat/>
    <w:pPr>
      <w:ind w:left="720" w:hanging="720"/>
    </w:pPr>
  </w:style>
  <w:style w:type="paragraph" w:styleId="Textodebloque">
    <w:name w:val="Block Text"/>
    <w:basedOn w:val="Normal"/>
    <w:uiPriority w:val="99"/>
    <w:semiHidden/>
    <w:unhideWhenUsed/>
    <w:rsid w:val="009A6A3B"/>
    <w:pPr>
      <w:pBdr>
        <w:top w:val="single" w:sz="2" w:space="10" w:color="595959" w:themeColor="text1" w:themeTint="A6" w:shadow="1"/>
        <w:left w:val="single" w:sz="2" w:space="10" w:color="595959" w:themeColor="text1" w:themeTint="A6" w:shadow="1"/>
        <w:bottom w:val="single" w:sz="2" w:space="10" w:color="595959" w:themeColor="text1" w:themeTint="A6" w:shadow="1"/>
        <w:right w:val="single" w:sz="2" w:space="10" w:color="595959" w:themeColor="text1" w:themeTint="A6" w:shadow="1"/>
      </w:pBdr>
      <w:ind w:left="1152" w:right="1152" w:firstLine="0"/>
    </w:pPr>
    <w:rPr>
      <w:i/>
      <w:iCs/>
      <w:color w:val="595959" w:themeColor="text1" w:themeTint="A6"/>
    </w:rPr>
  </w:style>
  <w:style w:type="paragraph" w:styleId="Textoindependiente">
    <w:name w:val="Body Text"/>
    <w:basedOn w:val="Normal"/>
    <w:link w:val="TextoindependienteCar"/>
    <w:uiPriority w:val="99"/>
    <w:semiHidden/>
    <w:unhideWhenUsed/>
    <w:pPr>
      <w:spacing w:after="120"/>
      <w:ind w:firstLine="0"/>
    </w:pPr>
  </w:style>
  <w:style w:type="character" w:customStyle="1" w:styleId="TextoindependienteCar">
    <w:name w:val="Texto independiente Car"/>
    <w:basedOn w:val="Fuentedeprrafopredeter"/>
    <w:link w:val="Textoindependiente"/>
    <w:uiPriority w:val="99"/>
    <w:semiHidden/>
    <w:rPr>
      <w:kern w:val="24"/>
    </w:rPr>
  </w:style>
  <w:style w:type="paragraph" w:styleId="Textoindependiente2">
    <w:name w:val="Body Text 2"/>
    <w:basedOn w:val="Normal"/>
    <w:link w:val="Textoindependiente2Car"/>
    <w:uiPriority w:val="99"/>
    <w:semiHidden/>
    <w:unhideWhenUsed/>
    <w:pPr>
      <w:spacing w:after="120"/>
      <w:ind w:firstLine="0"/>
    </w:pPr>
  </w:style>
  <w:style w:type="character" w:customStyle="1" w:styleId="Textoindependiente2Car">
    <w:name w:val="Texto independiente 2 Car"/>
    <w:basedOn w:val="Fuentedeprrafopredeter"/>
    <w:link w:val="Textoindependiente2"/>
    <w:uiPriority w:val="99"/>
    <w:semiHidden/>
    <w:rPr>
      <w:kern w:val="24"/>
    </w:rPr>
  </w:style>
  <w:style w:type="paragraph" w:styleId="Textoindependiente3">
    <w:name w:val="Body Text 3"/>
    <w:basedOn w:val="Normal"/>
    <w:link w:val="Textoindependiente3Car"/>
    <w:uiPriority w:val="99"/>
    <w:semiHidden/>
    <w:unhideWhenUsed/>
    <w:rsid w:val="00FF2002"/>
    <w:pPr>
      <w:spacing w:after="120"/>
      <w:ind w:firstLine="0"/>
    </w:pPr>
    <w:rPr>
      <w:sz w:val="22"/>
      <w:szCs w:val="16"/>
    </w:rPr>
  </w:style>
  <w:style w:type="character" w:customStyle="1" w:styleId="Textoindependiente3Car">
    <w:name w:val="Texto independiente 3 Car"/>
    <w:basedOn w:val="Fuentedeprrafopredeter"/>
    <w:link w:val="Textoindependiente3"/>
    <w:uiPriority w:val="99"/>
    <w:semiHidden/>
    <w:rsid w:val="00FF2002"/>
    <w:rPr>
      <w:kern w:val="24"/>
      <w:sz w:val="22"/>
      <w:szCs w:val="16"/>
    </w:rPr>
  </w:style>
  <w:style w:type="paragraph" w:styleId="Textoindependienteprimerasangra">
    <w:name w:val="Body Text First Indent"/>
    <w:basedOn w:val="Textoindependiente"/>
    <w:link w:val="TextoindependienteprimerasangraCar"/>
    <w:uiPriority w:val="99"/>
    <w:semiHidden/>
    <w:unhideWhenUsed/>
    <w:pPr>
      <w:spacing w:after="0"/>
    </w:pPr>
  </w:style>
  <w:style w:type="character" w:customStyle="1" w:styleId="TextoindependienteprimerasangraCar">
    <w:name w:val="Texto independiente primera sangría Car"/>
    <w:basedOn w:val="TextoindependienteCar"/>
    <w:link w:val="Textoindependienteprimerasangra"/>
    <w:uiPriority w:val="99"/>
    <w:semiHidden/>
    <w:rPr>
      <w:kern w:val="24"/>
    </w:rPr>
  </w:style>
  <w:style w:type="paragraph" w:styleId="Sangradetextonormal">
    <w:name w:val="Body Text Indent"/>
    <w:basedOn w:val="Normal"/>
    <w:link w:val="SangradetextonormalCar"/>
    <w:uiPriority w:val="99"/>
    <w:semiHidden/>
    <w:unhideWhenUsed/>
    <w:pPr>
      <w:spacing w:after="120"/>
      <w:ind w:left="360" w:firstLine="0"/>
    </w:pPr>
  </w:style>
  <w:style w:type="character" w:customStyle="1" w:styleId="SangradetextonormalCar">
    <w:name w:val="Sangría de texto normal Car"/>
    <w:basedOn w:val="Fuentedeprrafopredeter"/>
    <w:link w:val="Sangradetextonormal"/>
    <w:uiPriority w:val="99"/>
    <w:semiHidden/>
    <w:rPr>
      <w:kern w:val="24"/>
    </w:rPr>
  </w:style>
  <w:style w:type="paragraph" w:styleId="Textoindependienteprimerasangra2">
    <w:name w:val="Body Text First Indent 2"/>
    <w:basedOn w:val="Sangradetextonormal"/>
    <w:link w:val="Textoindependienteprimerasangra2Car"/>
    <w:uiPriority w:val="99"/>
    <w:semiHidden/>
    <w:unhideWhenUsed/>
    <w:pPr>
      <w:spacing w:after="0"/>
    </w:pPr>
  </w:style>
  <w:style w:type="character" w:customStyle="1" w:styleId="Textoindependienteprimerasangra2Car">
    <w:name w:val="Texto independiente primera sangría 2 Car"/>
    <w:basedOn w:val="SangradetextonormalCar"/>
    <w:link w:val="Textoindependienteprimerasangra2"/>
    <w:uiPriority w:val="99"/>
    <w:semiHidden/>
    <w:rPr>
      <w:kern w:val="24"/>
    </w:rPr>
  </w:style>
  <w:style w:type="paragraph" w:styleId="Sangra2detindependiente">
    <w:name w:val="Body Text Indent 2"/>
    <w:basedOn w:val="Normal"/>
    <w:link w:val="Sangra2detindependienteCar"/>
    <w:uiPriority w:val="99"/>
    <w:semiHidden/>
    <w:unhideWhenUsed/>
    <w:pPr>
      <w:spacing w:after="120"/>
      <w:ind w:left="360" w:firstLine="0"/>
    </w:pPr>
  </w:style>
  <w:style w:type="character" w:customStyle="1" w:styleId="Sangra2detindependienteCar">
    <w:name w:val="Sangría 2 de t. independiente Car"/>
    <w:basedOn w:val="Fuentedeprrafopredeter"/>
    <w:link w:val="Sangra2detindependiente"/>
    <w:uiPriority w:val="99"/>
    <w:semiHidden/>
    <w:rPr>
      <w:kern w:val="24"/>
    </w:rPr>
  </w:style>
  <w:style w:type="paragraph" w:styleId="Sangra3detindependiente">
    <w:name w:val="Body Text Indent 3"/>
    <w:basedOn w:val="Normal"/>
    <w:link w:val="Sangra3detindependienteCar"/>
    <w:uiPriority w:val="99"/>
    <w:semiHidden/>
    <w:unhideWhenUsed/>
    <w:rsid w:val="00FF2002"/>
    <w:pPr>
      <w:spacing w:after="120"/>
      <w:ind w:left="360" w:firstLine="0"/>
    </w:pPr>
    <w:rPr>
      <w:sz w:val="22"/>
      <w:szCs w:val="16"/>
    </w:rPr>
  </w:style>
  <w:style w:type="character" w:customStyle="1" w:styleId="Sangra3detindependienteCar">
    <w:name w:val="Sangría 3 de t. independiente Car"/>
    <w:basedOn w:val="Fuentedeprrafopredeter"/>
    <w:link w:val="Sangra3detindependiente"/>
    <w:uiPriority w:val="99"/>
    <w:semiHidden/>
    <w:rsid w:val="00FF2002"/>
    <w:rPr>
      <w:kern w:val="24"/>
      <w:sz w:val="22"/>
      <w:szCs w:val="16"/>
    </w:rPr>
  </w:style>
  <w:style w:type="paragraph" w:styleId="Epgrafe">
    <w:name w:val="caption"/>
    <w:basedOn w:val="Normal"/>
    <w:next w:val="Normal"/>
    <w:uiPriority w:val="35"/>
    <w:semiHidden/>
    <w:unhideWhenUsed/>
    <w:qFormat/>
    <w:rsid w:val="00FF2002"/>
    <w:pPr>
      <w:spacing w:after="200" w:line="240" w:lineRule="auto"/>
      <w:ind w:firstLine="0"/>
    </w:pPr>
    <w:rPr>
      <w:i/>
      <w:iCs/>
      <w:color w:val="000000" w:themeColor="text2"/>
      <w:sz w:val="22"/>
      <w:szCs w:val="18"/>
    </w:rPr>
  </w:style>
  <w:style w:type="paragraph" w:styleId="Cierre">
    <w:name w:val="Closing"/>
    <w:basedOn w:val="Normal"/>
    <w:link w:val="CierreCar"/>
    <w:uiPriority w:val="99"/>
    <w:semiHidden/>
    <w:unhideWhenUsed/>
    <w:pPr>
      <w:spacing w:line="240" w:lineRule="auto"/>
      <w:ind w:left="4320" w:firstLine="0"/>
    </w:pPr>
  </w:style>
  <w:style w:type="character" w:customStyle="1" w:styleId="CierreCar">
    <w:name w:val="Cierre Car"/>
    <w:basedOn w:val="Fuentedeprrafopredeter"/>
    <w:link w:val="Cierre"/>
    <w:uiPriority w:val="99"/>
    <w:semiHidden/>
    <w:rPr>
      <w:kern w:val="24"/>
    </w:rPr>
  </w:style>
  <w:style w:type="paragraph" w:styleId="Textocomentario">
    <w:name w:val="annotation text"/>
    <w:basedOn w:val="Normal"/>
    <w:link w:val="TextocomentarioCar"/>
    <w:uiPriority w:val="99"/>
    <w:semiHidden/>
    <w:unhideWhenUsed/>
    <w:rsid w:val="00FF2002"/>
    <w:pPr>
      <w:spacing w:line="240" w:lineRule="auto"/>
      <w:ind w:firstLine="0"/>
    </w:pPr>
    <w:rPr>
      <w:sz w:val="22"/>
      <w:szCs w:val="20"/>
    </w:rPr>
  </w:style>
  <w:style w:type="character" w:customStyle="1" w:styleId="TextocomentarioCar">
    <w:name w:val="Texto comentario Car"/>
    <w:basedOn w:val="Fuentedeprrafopredeter"/>
    <w:link w:val="Textocomentario"/>
    <w:uiPriority w:val="99"/>
    <w:semiHidden/>
    <w:rsid w:val="00FF2002"/>
    <w:rPr>
      <w:kern w:val="24"/>
      <w:sz w:val="22"/>
      <w:szCs w:val="20"/>
    </w:rPr>
  </w:style>
  <w:style w:type="paragraph" w:styleId="Asuntodelcomentario">
    <w:name w:val="annotation subject"/>
    <w:basedOn w:val="Textocomentario"/>
    <w:next w:val="Textocomentario"/>
    <w:link w:val="AsuntodelcomentarioCar"/>
    <w:uiPriority w:val="99"/>
    <w:semiHidden/>
    <w:unhideWhenUsed/>
    <w:rPr>
      <w:b/>
      <w:bCs/>
    </w:rPr>
  </w:style>
  <w:style w:type="character" w:customStyle="1" w:styleId="AsuntodelcomentarioCar">
    <w:name w:val="Asunto del comentario Car"/>
    <w:basedOn w:val="TextocomentarioCar"/>
    <w:link w:val="Asuntodelcomentario"/>
    <w:uiPriority w:val="99"/>
    <w:semiHidden/>
    <w:rPr>
      <w:b/>
      <w:bCs/>
      <w:kern w:val="24"/>
      <w:sz w:val="20"/>
      <w:szCs w:val="20"/>
    </w:rPr>
  </w:style>
  <w:style w:type="paragraph" w:styleId="Fecha">
    <w:name w:val="Date"/>
    <w:basedOn w:val="Normal"/>
    <w:next w:val="Normal"/>
    <w:link w:val="FechaCar"/>
    <w:uiPriority w:val="99"/>
    <w:semiHidden/>
    <w:unhideWhenUsed/>
    <w:pPr>
      <w:ind w:firstLine="0"/>
    </w:pPr>
  </w:style>
  <w:style w:type="character" w:customStyle="1" w:styleId="FechaCar">
    <w:name w:val="Fecha Car"/>
    <w:basedOn w:val="Fuentedeprrafopredeter"/>
    <w:link w:val="Fecha"/>
    <w:uiPriority w:val="99"/>
    <w:semiHidden/>
    <w:rPr>
      <w:kern w:val="24"/>
    </w:rPr>
  </w:style>
  <w:style w:type="paragraph" w:styleId="Mapadeldocumento">
    <w:name w:val="Document Map"/>
    <w:basedOn w:val="Normal"/>
    <w:link w:val="MapadeldocumentoCar"/>
    <w:uiPriority w:val="99"/>
    <w:semiHidden/>
    <w:unhideWhenUsed/>
    <w:rsid w:val="00FF2002"/>
    <w:pPr>
      <w:spacing w:line="240" w:lineRule="auto"/>
      <w:ind w:firstLine="0"/>
    </w:pPr>
    <w:rPr>
      <w:rFonts w:ascii="Segoe UI" w:hAnsi="Segoe UI" w:cs="Segoe UI"/>
      <w:sz w:val="22"/>
      <w:szCs w:val="16"/>
    </w:rPr>
  </w:style>
  <w:style w:type="character" w:customStyle="1" w:styleId="MapadeldocumentoCar">
    <w:name w:val="Mapa del documento Car"/>
    <w:basedOn w:val="Fuentedeprrafopredeter"/>
    <w:link w:val="Mapadeldocumento"/>
    <w:uiPriority w:val="99"/>
    <w:semiHidden/>
    <w:rsid w:val="00FF2002"/>
    <w:rPr>
      <w:rFonts w:ascii="Segoe UI" w:hAnsi="Segoe UI" w:cs="Segoe UI"/>
      <w:kern w:val="24"/>
      <w:sz w:val="22"/>
      <w:szCs w:val="16"/>
    </w:rPr>
  </w:style>
  <w:style w:type="paragraph" w:styleId="Firmadecorreoelectrnico">
    <w:name w:val="E-mail Signature"/>
    <w:basedOn w:val="Normal"/>
    <w:link w:val="FirmadecorreoelectrnicoCar"/>
    <w:uiPriority w:val="99"/>
    <w:semiHidden/>
    <w:unhideWhenUsed/>
    <w:pPr>
      <w:spacing w:line="240" w:lineRule="auto"/>
      <w:ind w:firstLine="0"/>
    </w:pPr>
  </w:style>
  <w:style w:type="character" w:customStyle="1" w:styleId="FirmadecorreoelectrnicoCar">
    <w:name w:val="Firma de correo electrónico Car"/>
    <w:basedOn w:val="Fuentedeprrafopredeter"/>
    <w:link w:val="Firmadecorreoelectrnico"/>
    <w:uiPriority w:val="99"/>
    <w:semiHidden/>
    <w:rPr>
      <w:kern w:val="24"/>
    </w:rPr>
  </w:style>
  <w:style w:type="paragraph" w:styleId="Textonotapie">
    <w:name w:val="footnote text"/>
    <w:basedOn w:val="Normal"/>
    <w:link w:val="TextonotapieCar"/>
    <w:uiPriority w:val="99"/>
    <w:semiHidden/>
    <w:unhideWhenUsed/>
    <w:rsid w:val="00FF2002"/>
    <w:pPr>
      <w:spacing w:line="240" w:lineRule="auto"/>
    </w:pPr>
    <w:rPr>
      <w:sz w:val="22"/>
      <w:szCs w:val="20"/>
    </w:rPr>
  </w:style>
  <w:style w:type="character" w:customStyle="1" w:styleId="TextonotapieCar">
    <w:name w:val="Texto nota pie Car"/>
    <w:basedOn w:val="Fuentedeprrafopredeter"/>
    <w:link w:val="Textonotapie"/>
    <w:uiPriority w:val="99"/>
    <w:semiHidden/>
    <w:rsid w:val="00FF2002"/>
    <w:rPr>
      <w:kern w:val="24"/>
      <w:sz w:val="22"/>
      <w:szCs w:val="20"/>
    </w:rPr>
  </w:style>
  <w:style w:type="paragraph" w:styleId="Direccinsobre">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Remitedesobre">
    <w:name w:val="envelope return"/>
    <w:basedOn w:val="Normal"/>
    <w:uiPriority w:val="99"/>
    <w:semiHidden/>
    <w:unhideWhenUsed/>
    <w:rsid w:val="00FF2002"/>
    <w:pPr>
      <w:spacing w:line="240" w:lineRule="auto"/>
      <w:ind w:firstLine="0"/>
    </w:pPr>
    <w:rPr>
      <w:rFonts w:asciiTheme="majorHAnsi" w:eastAsiaTheme="majorEastAsia" w:hAnsiTheme="majorHAnsi" w:cstheme="majorBidi"/>
      <w:sz w:val="22"/>
      <w:szCs w:val="20"/>
    </w:rPr>
  </w:style>
  <w:style w:type="paragraph" w:styleId="Piedepgina">
    <w:name w:val="footer"/>
    <w:basedOn w:val="Normal"/>
    <w:link w:val="PiedepginaCar"/>
    <w:uiPriority w:val="99"/>
    <w:unhideWhenUsed/>
    <w:rsid w:val="008002C0"/>
    <w:pPr>
      <w:spacing w:line="240" w:lineRule="auto"/>
      <w:ind w:firstLine="0"/>
    </w:pPr>
  </w:style>
  <w:style w:type="character" w:customStyle="1" w:styleId="PiedepginaCar">
    <w:name w:val="Pie de página Car"/>
    <w:basedOn w:val="Fuentedeprrafopredeter"/>
    <w:link w:val="Piedepgina"/>
    <w:uiPriority w:val="99"/>
    <w:rsid w:val="008002C0"/>
    <w:rPr>
      <w:kern w:val="24"/>
    </w:rPr>
  </w:style>
  <w:style w:type="table" w:styleId="Tablaconcuadrcula">
    <w:name w:val="Table Grid"/>
    <w:basedOn w:val="Tabla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anormal"/>
    <w:uiPriority w:val="4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tulo6Car">
    <w:name w:val="Título 6 Car"/>
    <w:basedOn w:val="Fuentedeprrafopredeter"/>
    <w:link w:val="Ttulo6"/>
    <w:uiPriority w:val="9"/>
    <w:semiHidden/>
    <w:rPr>
      <w:rFonts w:asciiTheme="majorHAnsi" w:eastAsiaTheme="majorEastAsia" w:hAnsiTheme="majorHAnsi" w:cstheme="majorBidi"/>
      <w:color w:val="6E6E6E" w:themeColor="accent1" w:themeShade="7F"/>
      <w:kern w:val="24"/>
    </w:rPr>
  </w:style>
  <w:style w:type="character" w:customStyle="1" w:styleId="Ttulo7Car">
    <w:name w:val="Título 7 Car"/>
    <w:basedOn w:val="Fuentedeprrafopredeter"/>
    <w:link w:val="Ttulo7"/>
    <w:uiPriority w:val="9"/>
    <w:semiHidden/>
    <w:rPr>
      <w:rFonts w:asciiTheme="majorHAnsi" w:eastAsiaTheme="majorEastAsia" w:hAnsiTheme="majorHAnsi" w:cstheme="majorBidi"/>
      <w:i/>
      <w:iCs/>
      <w:color w:val="6E6E6E" w:themeColor="accent1" w:themeShade="7F"/>
      <w:kern w:val="24"/>
    </w:rPr>
  </w:style>
  <w:style w:type="character" w:customStyle="1" w:styleId="Ttulo8Car">
    <w:name w:val="Título 8 Car"/>
    <w:basedOn w:val="Fuentedeprrafopredeter"/>
    <w:link w:val="Ttulo8"/>
    <w:uiPriority w:val="9"/>
    <w:semiHidden/>
    <w:rsid w:val="00FF2002"/>
    <w:rPr>
      <w:rFonts w:asciiTheme="majorHAnsi" w:eastAsiaTheme="majorEastAsia" w:hAnsiTheme="majorHAnsi" w:cstheme="majorBidi"/>
      <w:color w:val="272727" w:themeColor="text1" w:themeTint="D8"/>
      <w:kern w:val="24"/>
      <w:sz w:val="22"/>
      <w:szCs w:val="21"/>
    </w:rPr>
  </w:style>
  <w:style w:type="character" w:customStyle="1" w:styleId="Ttulo9Car">
    <w:name w:val="Título 9 Car"/>
    <w:basedOn w:val="Fuentedeprrafopredeter"/>
    <w:link w:val="Ttulo9"/>
    <w:uiPriority w:val="9"/>
    <w:semiHidden/>
    <w:rsid w:val="00FF2002"/>
    <w:rPr>
      <w:rFonts w:asciiTheme="majorHAnsi" w:eastAsiaTheme="majorEastAsia" w:hAnsiTheme="majorHAnsi" w:cstheme="majorBidi"/>
      <w:i/>
      <w:iCs/>
      <w:color w:val="272727" w:themeColor="text1" w:themeTint="D8"/>
      <w:kern w:val="24"/>
      <w:sz w:val="22"/>
      <w:szCs w:val="21"/>
    </w:rPr>
  </w:style>
  <w:style w:type="paragraph" w:styleId="DireccinHTML">
    <w:name w:val="HTML Address"/>
    <w:basedOn w:val="Normal"/>
    <w:link w:val="DireccinHTMLCar"/>
    <w:uiPriority w:val="99"/>
    <w:semiHidden/>
    <w:unhideWhenUsed/>
    <w:pPr>
      <w:spacing w:line="240" w:lineRule="auto"/>
      <w:ind w:firstLine="0"/>
    </w:pPr>
    <w:rPr>
      <w:i/>
      <w:iCs/>
    </w:rPr>
  </w:style>
  <w:style w:type="character" w:customStyle="1" w:styleId="DireccinHTMLCar">
    <w:name w:val="Dirección HTML Car"/>
    <w:basedOn w:val="Fuentedeprrafopredeter"/>
    <w:link w:val="DireccinHTML"/>
    <w:uiPriority w:val="99"/>
    <w:semiHidden/>
    <w:rPr>
      <w:i/>
      <w:iCs/>
      <w:kern w:val="24"/>
    </w:rPr>
  </w:style>
  <w:style w:type="paragraph" w:styleId="HTMLconformatoprevio">
    <w:name w:val="HTML Preformatted"/>
    <w:basedOn w:val="Normal"/>
    <w:link w:val="HTMLconformatoprevioCar"/>
    <w:uiPriority w:val="99"/>
    <w:semiHidden/>
    <w:unhideWhenUsed/>
    <w:rsid w:val="00FF2002"/>
    <w:pPr>
      <w:spacing w:line="240" w:lineRule="auto"/>
      <w:ind w:firstLine="0"/>
    </w:pPr>
    <w:rPr>
      <w:rFonts w:ascii="Consolas" w:hAnsi="Consolas" w:cs="Consolas"/>
      <w:sz w:val="22"/>
      <w:szCs w:val="20"/>
    </w:rPr>
  </w:style>
  <w:style w:type="character" w:customStyle="1" w:styleId="HTMLconformatoprevioCar">
    <w:name w:val="HTML con formato previo Car"/>
    <w:basedOn w:val="Fuentedeprrafopredeter"/>
    <w:link w:val="HTMLconformatoprevio"/>
    <w:uiPriority w:val="99"/>
    <w:semiHidden/>
    <w:rsid w:val="00FF2002"/>
    <w:rPr>
      <w:rFonts w:ascii="Consolas" w:hAnsi="Consolas" w:cs="Consolas"/>
      <w:kern w:val="24"/>
      <w:sz w:val="22"/>
      <w:szCs w:val="20"/>
    </w:rPr>
  </w:style>
  <w:style w:type="paragraph" w:styleId="ndice1">
    <w:name w:val="index 1"/>
    <w:basedOn w:val="Normal"/>
    <w:next w:val="Normal"/>
    <w:autoRedefine/>
    <w:uiPriority w:val="99"/>
    <w:semiHidden/>
    <w:unhideWhenUsed/>
    <w:pPr>
      <w:spacing w:line="240" w:lineRule="auto"/>
      <w:ind w:left="240" w:firstLine="0"/>
    </w:pPr>
  </w:style>
  <w:style w:type="paragraph" w:styleId="ndice2">
    <w:name w:val="index 2"/>
    <w:basedOn w:val="Normal"/>
    <w:next w:val="Normal"/>
    <w:autoRedefine/>
    <w:uiPriority w:val="99"/>
    <w:semiHidden/>
    <w:unhideWhenUsed/>
    <w:pPr>
      <w:spacing w:line="240" w:lineRule="auto"/>
      <w:ind w:left="480" w:firstLine="0"/>
    </w:pPr>
  </w:style>
  <w:style w:type="paragraph" w:styleId="ndice3">
    <w:name w:val="index 3"/>
    <w:basedOn w:val="Normal"/>
    <w:next w:val="Normal"/>
    <w:autoRedefine/>
    <w:uiPriority w:val="99"/>
    <w:semiHidden/>
    <w:unhideWhenUsed/>
    <w:pPr>
      <w:spacing w:line="240" w:lineRule="auto"/>
      <w:ind w:left="720" w:firstLine="0"/>
    </w:pPr>
  </w:style>
  <w:style w:type="paragraph" w:styleId="ndice4">
    <w:name w:val="index 4"/>
    <w:basedOn w:val="Normal"/>
    <w:next w:val="Normal"/>
    <w:autoRedefine/>
    <w:uiPriority w:val="99"/>
    <w:semiHidden/>
    <w:unhideWhenUsed/>
    <w:pPr>
      <w:spacing w:line="240" w:lineRule="auto"/>
      <w:ind w:left="960" w:firstLine="0"/>
    </w:pPr>
  </w:style>
  <w:style w:type="paragraph" w:styleId="ndice5">
    <w:name w:val="index 5"/>
    <w:basedOn w:val="Normal"/>
    <w:next w:val="Normal"/>
    <w:autoRedefine/>
    <w:uiPriority w:val="99"/>
    <w:semiHidden/>
    <w:unhideWhenUsed/>
    <w:pPr>
      <w:spacing w:line="240" w:lineRule="auto"/>
      <w:ind w:left="1200" w:firstLine="0"/>
    </w:pPr>
  </w:style>
  <w:style w:type="paragraph" w:styleId="ndice6">
    <w:name w:val="index 6"/>
    <w:basedOn w:val="Normal"/>
    <w:next w:val="Normal"/>
    <w:autoRedefine/>
    <w:uiPriority w:val="99"/>
    <w:semiHidden/>
    <w:unhideWhenUsed/>
    <w:pPr>
      <w:spacing w:line="240" w:lineRule="auto"/>
      <w:ind w:left="1440" w:firstLine="0"/>
    </w:pPr>
  </w:style>
  <w:style w:type="paragraph" w:styleId="ndice7">
    <w:name w:val="index 7"/>
    <w:basedOn w:val="Normal"/>
    <w:next w:val="Normal"/>
    <w:autoRedefine/>
    <w:uiPriority w:val="99"/>
    <w:semiHidden/>
    <w:unhideWhenUsed/>
    <w:pPr>
      <w:spacing w:line="240" w:lineRule="auto"/>
      <w:ind w:left="1680" w:firstLine="0"/>
    </w:pPr>
  </w:style>
  <w:style w:type="paragraph" w:styleId="ndice8">
    <w:name w:val="index 8"/>
    <w:basedOn w:val="Normal"/>
    <w:next w:val="Normal"/>
    <w:autoRedefine/>
    <w:uiPriority w:val="99"/>
    <w:semiHidden/>
    <w:unhideWhenUsed/>
    <w:pPr>
      <w:spacing w:line="240" w:lineRule="auto"/>
      <w:ind w:left="1920" w:firstLine="0"/>
    </w:pPr>
  </w:style>
  <w:style w:type="paragraph" w:styleId="ndice9">
    <w:name w:val="index 9"/>
    <w:basedOn w:val="Normal"/>
    <w:next w:val="Normal"/>
    <w:autoRedefine/>
    <w:uiPriority w:val="99"/>
    <w:semiHidden/>
    <w:unhideWhenUsed/>
    <w:pPr>
      <w:spacing w:line="240" w:lineRule="auto"/>
      <w:ind w:left="2160" w:firstLine="0"/>
    </w:pPr>
  </w:style>
  <w:style w:type="paragraph" w:styleId="Ttulodendice">
    <w:name w:val="index heading"/>
    <w:basedOn w:val="Normal"/>
    <w:next w:val="ndice1"/>
    <w:uiPriority w:val="99"/>
    <w:semiHidden/>
    <w:unhideWhenUsed/>
    <w:pPr>
      <w:ind w:firstLine="0"/>
    </w:pPr>
    <w:rPr>
      <w:rFonts w:asciiTheme="majorHAnsi" w:eastAsiaTheme="majorEastAsia" w:hAnsiTheme="majorHAnsi" w:cstheme="majorBidi"/>
      <w:b/>
      <w:bCs/>
    </w:rPr>
  </w:style>
  <w:style w:type="paragraph" w:styleId="Citadestacada">
    <w:name w:val="Intense Quote"/>
    <w:basedOn w:val="Normal"/>
    <w:next w:val="Normal"/>
    <w:link w:val="CitadestacadaCar"/>
    <w:uiPriority w:val="30"/>
    <w:semiHidden/>
    <w:unhideWhenUsed/>
    <w:qFormat/>
    <w:rsid w:val="005D3A03"/>
    <w:pPr>
      <w:pBdr>
        <w:top w:val="single" w:sz="4" w:space="10" w:color="404040" w:themeColor="text1" w:themeTint="BF"/>
        <w:bottom w:val="single" w:sz="4" w:space="10" w:color="404040" w:themeColor="text1" w:themeTint="BF"/>
      </w:pBdr>
      <w:spacing w:before="360" w:after="360"/>
      <w:ind w:left="864" w:right="864" w:firstLine="0"/>
      <w:jc w:val="center"/>
    </w:pPr>
    <w:rPr>
      <w:i/>
      <w:iCs/>
      <w:color w:val="404040" w:themeColor="text1" w:themeTint="BF"/>
    </w:rPr>
  </w:style>
  <w:style w:type="character" w:customStyle="1" w:styleId="CitadestacadaCar">
    <w:name w:val="Cita destacada Car"/>
    <w:basedOn w:val="Fuentedeprrafopredeter"/>
    <w:link w:val="Citadestacada"/>
    <w:uiPriority w:val="30"/>
    <w:semiHidden/>
    <w:rsid w:val="005D3A03"/>
    <w:rPr>
      <w:i/>
      <w:iCs/>
      <w:color w:val="404040" w:themeColor="text1" w:themeTint="BF"/>
      <w:kern w:val="24"/>
    </w:rPr>
  </w:style>
  <w:style w:type="paragraph" w:styleId="Lista">
    <w:name w:val="List"/>
    <w:basedOn w:val="Normal"/>
    <w:uiPriority w:val="99"/>
    <w:semiHidden/>
    <w:unhideWhenUsed/>
    <w:pPr>
      <w:ind w:left="360" w:firstLine="0"/>
      <w:contextualSpacing/>
    </w:pPr>
  </w:style>
  <w:style w:type="paragraph" w:styleId="Lista2">
    <w:name w:val="List 2"/>
    <w:basedOn w:val="Normal"/>
    <w:uiPriority w:val="99"/>
    <w:semiHidden/>
    <w:unhideWhenUsed/>
    <w:pPr>
      <w:ind w:left="720" w:firstLine="0"/>
      <w:contextualSpacing/>
    </w:pPr>
  </w:style>
  <w:style w:type="paragraph" w:styleId="Lista3">
    <w:name w:val="List 3"/>
    <w:basedOn w:val="Normal"/>
    <w:uiPriority w:val="99"/>
    <w:semiHidden/>
    <w:unhideWhenUsed/>
    <w:pPr>
      <w:ind w:left="1080" w:firstLine="0"/>
      <w:contextualSpacing/>
    </w:pPr>
  </w:style>
  <w:style w:type="paragraph" w:styleId="Lista4">
    <w:name w:val="List 4"/>
    <w:basedOn w:val="Normal"/>
    <w:uiPriority w:val="99"/>
    <w:semiHidden/>
    <w:unhideWhenUsed/>
    <w:pPr>
      <w:ind w:left="1440" w:firstLine="0"/>
      <w:contextualSpacing/>
    </w:pPr>
  </w:style>
  <w:style w:type="paragraph" w:styleId="Lista5">
    <w:name w:val="List 5"/>
    <w:basedOn w:val="Normal"/>
    <w:uiPriority w:val="99"/>
    <w:semiHidden/>
    <w:unhideWhenUsed/>
    <w:pPr>
      <w:ind w:left="1800" w:firstLine="0"/>
      <w:contextualSpacing/>
    </w:pPr>
  </w:style>
  <w:style w:type="paragraph" w:styleId="Listaconvietas">
    <w:name w:val="List Bullet"/>
    <w:basedOn w:val="Normal"/>
    <w:uiPriority w:val="9"/>
    <w:unhideWhenUsed/>
    <w:qFormat/>
    <w:pPr>
      <w:numPr>
        <w:numId w:val="1"/>
      </w:numPr>
      <w:contextualSpacing/>
    </w:pPr>
  </w:style>
  <w:style w:type="paragraph" w:styleId="Listaconvietas2">
    <w:name w:val="List Bullet 2"/>
    <w:basedOn w:val="Normal"/>
    <w:uiPriority w:val="99"/>
    <w:semiHidden/>
    <w:unhideWhenUsed/>
    <w:pPr>
      <w:numPr>
        <w:numId w:val="2"/>
      </w:numPr>
      <w:ind w:firstLine="0"/>
      <w:contextualSpacing/>
    </w:pPr>
  </w:style>
  <w:style w:type="paragraph" w:styleId="Listaconvietas3">
    <w:name w:val="List Bullet 3"/>
    <w:basedOn w:val="Normal"/>
    <w:uiPriority w:val="99"/>
    <w:semiHidden/>
    <w:unhideWhenUsed/>
    <w:pPr>
      <w:numPr>
        <w:numId w:val="3"/>
      </w:numPr>
      <w:ind w:firstLine="0"/>
      <w:contextualSpacing/>
    </w:pPr>
  </w:style>
  <w:style w:type="paragraph" w:styleId="Listaconvietas4">
    <w:name w:val="List Bullet 4"/>
    <w:basedOn w:val="Normal"/>
    <w:uiPriority w:val="99"/>
    <w:semiHidden/>
    <w:unhideWhenUsed/>
    <w:pPr>
      <w:numPr>
        <w:numId w:val="4"/>
      </w:numPr>
      <w:ind w:firstLine="0"/>
      <w:contextualSpacing/>
    </w:pPr>
  </w:style>
  <w:style w:type="paragraph" w:styleId="Listaconvietas5">
    <w:name w:val="List Bullet 5"/>
    <w:basedOn w:val="Normal"/>
    <w:uiPriority w:val="99"/>
    <w:semiHidden/>
    <w:unhideWhenUsed/>
    <w:pPr>
      <w:numPr>
        <w:numId w:val="5"/>
      </w:numPr>
      <w:ind w:firstLine="0"/>
      <w:contextualSpacing/>
    </w:pPr>
  </w:style>
  <w:style w:type="paragraph" w:styleId="Continuarlista">
    <w:name w:val="List Continue"/>
    <w:basedOn w:val="Normal"/>
    <w:uiPriority w:val="99"/>
    <w:semiHidden/>
    <w:unhideWhenUsed/>
    <w:pPr>
      <w:spacing w:after="120"/>
      <w:ind w:left="360" w:firstLine="0"/>
      <w:contextualSpacing/>
    </w:pPr>
  </w:style>
  <w:style w:type="paragraph" w:styleId="Continuarlista2">
    <w:name w:val="List Continue 2"/>
    <w:basedOn w:val="Normal"/>
    <w:uiPriority w:val="99"/>
    <w:semiHidden/>
    <w:unhideWhenUsed/>
    <w:pPr>
      <w:spacing w:after="120"/>
      <w:ind w:left="720" w:firstLine="0"/>
      <w:contextualSpacing/>
    </w:pPr>
  </w:style>
  <w:style w:type="paragraph" w:styleId="Continuarlista3">
    <w:name w:val="List Continue 3"/>
    <w:basedOn w:val="Normal"/>
    <w:uiPriority w:val="99"/>
    <w:semiHidden/>
    <w:unhideWhenUsed/>
    <w:pPr>
      <w:spacing w:after="120"/>
      <w:ind w:left="1080" w:firstLine="0"/>
      <w:contextualSpacing/>
    </w:pPr>
  </w:style>
  <w:style w:type="paragraph" w:styleId="Continuarlista4">
    <w:name w:val="List Continue 4"/>
    <w:basedOn w:val="Normal"/>
    <w:uiPriority w:val="99"/>
    <w:semiHidden/>
    <w:unhideWhenUsed/>
    <w:pPr>
      <w:spacing w:after="120"/>
      <w:ind w:left="1440" w:firstLine="0"/>
      <w:contextualSpacing/>
    </w:pPr>
  </w:style>
  <w:style w:type="paragraph" w:styleId="Continuarlista5">
    <w:name w:val="List Continue 5"/>
    <w:basedOn w:val="Normal"/>
    <w:uiPriority w:val="99"/>
    <w:semiHidden/>
    <w:unhideWhenUsed/>
    <w:pPr>
      <w:spacing w:after="120"/>
      <w:ind w:left="1800" w:firstLine="0"/>
      <w:contextualSpacing/>
    </w:pPr>
  </w:style>
  <w:style w:type="paragraph" w:styleId="Listaconnmeros">
    <w:name w:val="List Number"/>
    <w:basedOn w:val="Normal"/>
    <w:uiPriority w:val="9"/>
    <w:unhideWhenUsed/>
    <w:qFormat/>
    <w:pPr>
      <w:numPr>
        <w:numId w:val="6"/>
      </w:numPr>
      <w:contextualSpacing/>
    </w:pPr>
  </w:style>
  <w:style w:type="paragraph" w:styleId="Listaconnmeros2">
    <w:name w:val="List Number 2"/>
    <w:basedOn w:val="Normal"/>
    <w:uiPriority w:val="99"/>
    <w:semiHidden/>
    <w:unhideWhenUsed/>
    <w:pPr>
      <w:numPr>
        <w:numId w:val="7"/>
      </w:numPr>
      <w:ind w:firstLine="0"/>
      <w:contextualSpacing/>
    </w:pPr>
  </w:style>
  <w:style w:type="paragraph" w:styleId="Listaconnmeros3">
    <w:name w:val="List Number 3"/>
    <w:basedOn w:val="Normal"/>
    <w:uiPriority w:val="99"/>
    <w:semiHidden/>
    <w:unhideWhenUsed/>
    <w:pPr>
      <w:numPr>
        <w:numId w:val="8"/>
      </w:numPr>
      <w:ind w:firstLine="0"/>
      <w:contextualSpacing/>
    </w:pPr>
  </w:style>
  <w:style w:type="paragraph" w:styleId="Listaconnmeros4">
    <w:name w:val="List Number 4"/>
    <w:basedOn w:val="Normal"/>
    <w:uiPriority w:val="99"/>
    <w:semiHidden/>
    <w:unhideWhenUsed/>
    <w:pPr>
      <w:numPr>
        <w:numId w:val="9"/>
      </w:numPr>
      <w:ind w:firstLine="0"/>
      <w:contextualSpacing/>
    </w:pPr>
  </w:style>
  <w:style w:type="paragraph" w:styleId="Listaconnmeros5">
    <w:name w:val="List Number 5"/>
    <w:basedOn w:val="Normal"/>
    <w:uiPriority w:val="99"/>
    <w:semiHidden/>
    <w:unhideWhenUsed/>
    <w:pPr>
      <w:numPr>
        <w:numId w:val="10"/>
      </w:numPr>
      <w:ind w:firstLine="0"/>
      <w:contextualSpacing/>
    </w:pPr>
  </w:style>
  <w:style w:type="paragraph" w:styleId="Prrafodelista">
    <w:name w:val="List Paragraph"/>
    <w:basedOn w:val="Normal"/>
    <w:uiPriority w:val="34"/>
    <w:unhideWhenUsed/>
    <w:qFormat/>
    <w:pPr>
      <w:ind w:left="720" w:firstLine="0"/>
      <w:contextualSpacing/>
    </w:pPr>
  </w:style>
  <w:style w:type="paragraph" w:styleId="Textomacro">
    <w:name w:val="macro"/>
    <w:link w:val="TextomacroCar"/>
    <w:uiPriority w:val="99"/>
    <w:semiHidden/>
    <w:unhideWhenUsed/>
    <w:rsid w:val="00FF2002"/>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2"/>
      <w:szCs w:val="20"/>
    </w:rPr>
  </w:style>
  <w:style w:type="character" w:customStyle="1" w:styleId="TextomacroCar">
    <w:name w:val="Texto macro Car"/>
    <w:basedOn w:val="Fuentedeprrafopredeter"/>
    <w:link w:val="Textomacro"/>
    <w:uiPriority w:val="99"/>
    <w:semiHidden/>
    <w:rsid w:val="00FF2002"/>
    <w:rPr>
      <w:rFonts w:ascii="Consolas" w:hAnsi="Consolas" w:cs="Consolas"/>
      <w:kern w:val="24"/>
      <w:sz w:val="22"/>
      <w:szCs w:val="20"/>
    </w:rPr>
  </w:style>
  <w:style w:type="paragraph" w:styleId="Encabezadodemensaje">
    <w:name w:val="Message Header"/>
    <w:basedOn w:val="Normal"/>
    <w:link w:val="EncabezadodemensajeC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EncabezadodemensajeCar">
    <w:name w:val="Encabezado de mensaje Car"/>
    <w:basedOn w:val="Fuentedeprrafopredeter"/>
    <w:link w:val="Encabezadodemensaje"/>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semiHidden/>
    <w:unhideWhenUsed/>
    <w:pPr>
      <w:ind w:firstLine="0"/>
    </w:pPr>
    <w:rPr>
      <w:rFonts w:ascii="Times New Roman" w:hAnsi="Times New Roman" w:cs="Times New Roman"/>
    </w:rPr>
  </w:style>
  <w:style w:type="paragraph" w:styleId="Sangranormal">
    <w:name w:val="Normal Indent"/>
    <w:basedOn w:val="Normal"/>
    <w:uiPriority w:val="99"/>
    <w:semiHidden/>
    <w:unhideWhenUsed/>
    <w:pPr>
      <w:ind w:left="720" w:firstLine="0"/>
    </w:pPr>
  </w:style>
  <w:style w:type="paragraph" w:styleId="Encabezadodenota">
    <w:name w:val="Note Heading"/>
    <w:basedOn w:val="Normal"/>
    <w:next w:val="Normal"/>
    <w:link w:val="EncabezadodenotaCar"/>
    <w:uiPriority w:val="99"/>
    <w:semiHidden/>
    <w:unhideWhenUsed/>
    <w:pPr>
      <w:spacing w:line="240" w:lineRule="auto"/>
      <w:ind w:firstLine="0"/>
    </w:pPr>
  </w:style>
  <w:style w:type="character" w:customStyle="1" w:styleId="EncabezadodenotaCar">
    <w:name w:val="Encabezado de nota Car"/>
    <w:basedOn w:val="Fuentedeprrafopredeter"/>
    <w:link w:val="Encabezadodenota"/>
    <w:uiPriority w:val="99"/>
    <w:semiHidden/>
    <w:rPr>
      <w:kern w:val="24"/>
    </w:rPr>
  </w:style>
  <w:style w:type="paragraph" w:styleId="Textosinformato">
    <w:name w:val="Plain Text"/>
    <w:basedOn w:val="Normal"/>
    <w:link w:val="TextosinformatoCar"/>
    <w:uiPriority w:val="99"/>
    <w:semiHidden/>
    <w:unhideWhenUsed/>
    <w:rsid w:val="00FF2002"/>
    <w:pPr>
      <w:spacing w:line="240" w:lineRule="auto"/>
      <w:ind w:firstLine="0"/>
    </w:pPr>
    <w:rPr>
      <w:rFonts w:ascii="Consolas" w:hAnsi="Consolas" w:cs="Consolas"/>
      <w:sz w:val="22"/>
      <w:szCs w:val="21"/>
    </w:rPr>
  </w:style>
  <w:style w:type="character" w:customStyle="1" w:styleId="TextosinformatoCar">
    <w:name w:val="Texto sin formato Car"/>
    <w:basedOn w:val="Fuentedeprrafopredeter"/>
    <w:link w:val="Textosinformato"/>
    <w:uiPriority w:val="99"/>
    <w:semiHidden/>
    <w:rsid w:val="00FF2002"/>
    <w:rPr>
      <w:rFonts w:ascii="Consolas" w:hAnsi="Consolas" w:cs="Consolas"/>
      <w:kern w:val="24"/>
      <w:sz w:val="22"/>
      <w:szCs w:val="21"/>
    </w:rPr>
  </w:style>
  <w:style w:type="paragraph" w:styleId="Cita">
    <w:name w:val="Quote"/>
    <w:basedOn w:val="Normal"/>
    <w:next w:val="Normal"/>
    <w:link w:val="CitaCar"/>
    <w:uiPriority w:val="29"/>
    <w:semiHidden/>
    <w:unhideWhenUsed/>
    <w:qFormat/>
    <w:pPr>
      <w:spacing w:before="200" w:after="160"/>
      <w:ind w:left="864" w:right="864" w:firstLine="0"/>
      <w:jc w:val="center"/>
    </w:pPr>
    <w:rPr>
      <w:i/>
      <w:iCs/>
      <w:color w:val="404040" w:themeColor="text1" w:themeTint="BF"/>
    </w:rPr>
  </w:style>
  <w:style w:type="character" w:customStyle="1" w:styleId="CitaCar">
    <w:name w:val="Cita Car"/>
    <w:basedOn w:val="Fuentedeprrafopredeter"/>
    <w:link w:val="Cita"/>
    <w:uiPriority w:val="29"/>
    <w:semiHidden/>
    <w:rPr>
      <w:i/>
      <w:iCs/>
      <w:color w:val="404040" w:themeColor="text1" w:themeTint="BF"/>
      <w:kern w:val="24"/>
    </w:rPr>
  </w:style>
  <w:style w:type="paragraph" w:styleId="Saludo">
    <w:name w:val="Salutation"/>
    <w:basedOn w:val="Normal"/>
    <w:next w:val="Normal"/>
    <w:link w:val="SaludoCar"/>
    <w:uiPriority w:val="99"/>
    <w:semiHidden/>
    <w:unhideWhenUsed/>
    <w:pPr>
      <w:ind w:firstLine="0"/>
    </w:pPr>
  </w:style>
  <w:style w:type="character" w:customStyle="1" w:styleId="SaludoCar">
    <w:name w:val="Saludo Car"/>
    <w:basedOn w:val="Fuentedeprrafopredeter"/>
    <w:link w:val="Saludo"/>
    <w:uiPriority w:val="99"/>
    <w:semiHidden/>
    <w:rPr>
      <w:kern w:val="24"/>
    </w:rPr>
  </w:style>
  <w:style w:type="paragraph" w:styleId="Firma">
    <w:name w:val="Signature"/>
    <w:basedOn w:val="Normal"/>
    <w:link w:val="FirmaCar"/>
    <w:uiPriority w:val="99"/>
    <w:semiHidden/>
    <w:unhideWhenUsed/>
    <w:pPr>
      <w:spacing w:line="240" w:lineRule="auto"/>
      <w:ind w:left="4320" w:firstLine="0"/>
    </w:pPr>
  </w:style>
  <w:style w:type="character" w:customStyle="1" w:styleId="FirmaCar">
    <w:name w:val="Firma Car"/>
    <w:basedOn w:val="Fuentedeprrafopredeter"/>
    <w:link w:val="Firma"/>
    <w:uiPriority w:val="99"/>
    <w:semiHidden/>
    <w:rPr>
      <w:kern w:val="24"/>
    </w:rPr>
  </w:style>
  <w:style w:type="paragraph" w:styleId="Textoconsangra">
    <w:name w:val="table of authorities"/>
    <w:basedOn w:val="Normal"/>
    <w:next w:val="Normal"/>
    <w:uiPriority w:val="99"/>
    <w:semiHidden/>
    <w:unhideWhenUsed/>
    <w:pPr>
      <w:ind w:left="240" w:firstLine="0"/>
    </w:pPr>
  </w:style>
  <w:style w:type="paragraph" w:styleId="Tabladeilustraciones">
    <w:name w:val="table of figures"/>
    <w:basedOn w:val="Normal"/>
    <w:next w:val="Normal"/>
    <w:uiPriority w:val="99"/>
    <w:semiHidden/>
    <w:unhideWhenUsed/>
    <w:pPr>
      <w:ind w:firstLine="0"/>
    </w:pPr>
  </w:style>
  <w:style w:type="paragraph" w:styleId="Encabezadodelista">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DC4">
    <w:name w:val="toc 4"/>
    <w:basedOn w:val="Normal"/>
    <w:next w:val="Normal"/>
    <w:autoRedefine/>
    <w:uiPriority w:val="39"/>
    <w:semiHidden/>
    <w:unhideWhenUsed/>
    <w:pPr>
      <w:spacing w:after="100"/>
      <w:ind w:left="720" w:firstLine="0"/>
    </w:pPr>
  </w:style>
  <w:style w:type="paragraph" w:styleId="TDC5">
    <w:name w:val="toc 5"/>
    <w:basedOn w:val="Normal"/>
    <w:next w:val="Normal"/>
    <w:autoRedefine/>
    <w:uiPriority w:val="39"/>
    <w:semiHidden/>
    <w:unhideWhenUsed/>
    <w:pPr>
      <w:spacing w:after="100"/>
      <w:ind w:left="960" w:firstLine="0"/>
    </w:pPr>
  </w:style>
  <w:style w:type="paragraph" w:styleId="TDC6">
    <w:name w:val="toc 6"/>
    <w:basedOn w:val="Normal"/>
    <w:next w:val="Normal"/>
    <w:autoRedefine/>
    <w:uiPriority w:val="39"/>
    <w:semiHidden/>
    <w:unhideWhenUsed/>
    <w:pPr>
      <w:spacing w:after="100"/>
      <w:ind w:left="1200" w:firstLine="0"/>
    </w:pPr>
  </w:style>
  <w:style w:type="paragraph" w:styleId="TDC7">
    <w:name w:val="toc 7"/>
    <w:basedOn w:val="Normal"/>
    <w:next w:val="Normal"/>
    <w:autoRedefine/>
    <w:uiPriority w:val="39"/>
    <w:semiHidden/>
    <w:unhideWhenUsed/>
    <w:pPr>
      <w:spacing w:after="100"/>
      <w:ind w:left="1440" w:firstLine="0"/>
    </w:pPr>
  </w:style>
  <w:style w:type="paragraph" w:styleId="TDC8">
    <w:name w:val="toc 8"/>
    <w:basedOn w:val="Normal"/>
    <w:next w:val="Normal"/>
    <w:autoRedefine/>
    <w:uiPriority w:val="39"/>
    <w:semiHidden/>
    <w:unhideWhenUsed/>
    <w:pPr>
      <w:spacing w:after="100"/>
      <w:ind w:left="1680" w:firstLine="0"/>
    </w:pPr>
  </w:style>
  <w:style w:type="paragraph" w:styleId="TDC9">
    <w:name w:val="toc 9"/>
    <w:basedOn w:val="Normal"/>
    <w:next w:val="Normal"/>
    <w:autoRedefine/>
    <w:uiPriority w:val="39"/>
    <w:semiHidden/>
    <w:unhideWhenUsed/>
    <w:pPr>
      <w:spacing w:after="100"/>
      <w:ind w:left="1920" w:firstLine="0"/>
    </w:pPr>
  </w:style>
  <w:style w:type="character" w:styleId="Refdenotaalfinal">
    <w:name w:val="endnote reference"/>
    <w:basedOn w:val="Fuentedeprrafopredeter"/>
    <w:uiPriority w:val="99"/>
    <w:semiHidden/>
    <w:unhideWhenUsed/>
    <w:rPr>
      <w:vertAlign w:val="superscript"/>
    </w:rPr>
  </w:style>
  <w:style w:type="character" w:styleId="Refdenotaalpie">
    <w:name w:val="footnote reference"/>
    <w:basedOn w:val="Fuentedeprrafopredeter"/>
    <w:uiPriority w:val="5"/>
    <w:unhideWhenUsed/>
    <w:qFormat/>
    <w:rPr>
      <w:vertAlign w:val="superscript"/>
    </w:rPr>
  </w:style>
  <w:style w:type="table" w:customStyle="1" w:styleId="APAReport">
    <w:name w:val="APA Report"/>
    <w:basedOn w:val="Tablanormal"/>
    <w:uiPriority w:val="99"/>
    <w:rsid w:val="00BF4184"/>
    <w:pPr>
      <w:spacing w:line="240" w:lineRule="auto"/>
      <w:ind w:firstLine="0"/>
    </w:pPr>
    <w:tblPr>
      <w:tblBorders>
        <w:top w:val="single" w:sz="12" w:space="0" w:color="auto"/>
        <w:bottom w:val="single" w:sz="12" w:space="0" w:color="auto"/>
      </w:tblBorders>
    </w:tblPr>
    <w:tblStylePr w:type="firstRow">
      <w:rPr>
        <w:rFonts w:asciiTheme="majorHAnsi" w:hAnsiTheme="majorHAnsi"/>
      </w:rPr>
      <w:tblPr/>
      <w:trPr>
        <w:tblHeader/>
      </w:tr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39"/>
    <w:qFormat/>
    <w:pPr>
      <w:spacing w:before="240"/>
      <w:ind w:firstLine="0"/>
      <w:contextualSpacing/>
    </w:pPr>
  </w:style>
  <w:style w:type="table" w:customStyle="1" w:styleId="PlainTable11">
    <w:name w:val="Plain Table 11"/>
    <w:basedOn w:val="Tablanormal"/>
    <w:uiPriority w:val="41"/>
    <w:rsid w:val="00E6004D"/>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Refdecomentario">
    <w:name w:val="annotation reference"/>
    <w:basedOn w:val="Fuentedeprrafopredeter"/>
    <w:uiPriority w:val="99"/>
    <w:semiHidden/>
    <w:unhideWhenUsed/>
    <w:rsid w:val="00FF2002"/>
    <w:rPr>
      <w:sz w:val="22"/>
      <w:szCs w:val="16"/>
    </w:rPr>
  </w:style>
  <w:style w:type="paragraph" w:styleId="Textonotaalfinal">
    <w:name w:val="endnote text"/>
    <w:basedOn w:val="Normal"/>
    <w:link w:val="TextonotaalfinalCar"/>
    <w:uiPriority w:val="99"/>
    <w:semiHidden/>
    <w:unhideWhenUsed/>
    <w:qFormat/>
    <w:rsid w:val="00FF2002"/>
    <w:pPr>
      <w:spacing w:line="240" w:lineRule="auto"/>
    </w:pPr>
    <w:rPr>
      <w:sz w:val="22"/>
      <w:szCs w:val="20"/>
    </w:rPr>
  </w:style>
  <w:style w:type="character" w:customStyle="1" w:styleId="TextonotaalfinalCar">
    <w:name w:val="Texto nota al final Car"/>
    <w:basedOn w:val="Fuentedeprrafopredeter"/>
    <w:link w:val="Textonotaalfinal"/>
    <w:uiPriority w:val="99"/>
    <w:semiHidden/>
    <w:rsid w:val="00FF2002"/>
    <w:rPr>
      <w:kern w:val="24"/>
      <w:sz w:val="22"/>
      <w:szCs w:val="20"/>
    </w:rPr>
  </w:style>
  <w:style w:type="character" w:styleId="CdigoHTML">
    <w:name w:val="HTML Code"/>
    <w:basedOn w:val="Fuentedeprrafopredeter"/>
    <w:uiPriority w:val="99"/>
    <w:semiHidden/>
    <w:unhideWhenUsed/>
    <w:rsid w:val="00FF2002"/>
    <w:rPr>
      <w:rFonts w:ascii="Consolas" w:hAnsi="Consolas"/>
      <w:sz w:val="22"/>
      <w:szCs w:val="20"/>
    </w:rPr>
  </w:style>
  <w:style w:type="character" w:styleId="TecladoHTML">
    <w:name w:val="HTML Keyboard"/>
    <w:basedOn w:val="Fuentedeprrafopredeter"/>
    <w:uiPriority w:val="99"/>
    <w:semiHidden/>
    <w:unhideWhenUsed/>
    <w:rsid w:val="00FF2002"/>
    <w:rPr>
      <w:rFonts w:ascii="Consolas" w:hAnsi="Consolas"/>
      <w:sz w:val="22"/>
      <w:szCs w:val="20"/>
    </w:rPr>
  </w:style>
  <w:style w:type="character" w:styleId="MquinadeescribirHTML">
    <w:name w:val="HTML Typewriter"/>
    <w:basedOn w:val="Fuentedeprrafopredeter"/>
    <w:uiPriority w:val="99"/>
    <w:semiHidden/>
    <w:unhideWhenUsed/>
    <w:rsid w:val="00FF2002"/>
    <w:rPr>
      <w:rFonts w:ascii="Consolas" w:hAnsi="Consolas"/>
      <w:sz w:val="22"/>
      <w:szCs w:val="20"/>
    </w:rPr>
  </w:style>
  <w:style w:type="character" w:styleId="nfasisintenso">
    <w:name w:val="Intense Emphasis"/>
    <w:basedOn w:val="Fuentedeprrafopredeter"/>
    <w:uiPriority w:val="21"/>
    <w:semiHidden/>
    <w:unhideWhenUsed/>
    <w:qFormat/>
    <w:rsid w:val="005D3A03"/>
    <w:rPr>
      <w:i/>
      <w:iCs/>
      <w:color w:val="373737" w:themeColor="accent1" w:themeShade="40"/>
    </w:rPr>
  </w:style>
  <w:style w:type="character" w:styleId="Referenciaintensa">
    <w:name w:val="Intense Reference"/>
    <w:basedOn w:val="Fuentedeprrafopredeter"/>
    <w:uiPriority w:val="32"/>
    <w:semiHidden/>
    <w:unhideWhenUsed/>
    <w:qFormat/>
    <w:rsid w:val="00BA45DB"/>
    <w:rPr>
      <w:b/>
      <w:bCs/>
      <w:caps w:val="0"/>
      <w:smallCaps/>
      <w:color w:val="595959" w:themeColor="text1" w:themeTint="A6"/>
      <w:spacing w:val="5"/>
    </w:rPr>
  </w:style>
  <w:style w:type="paragraph" w:styleId="TtulodeTDC">
    <w:name w:val="TOC Heading"/>
    <w:basedOn w:val="Ttulo1"/>
    <w:next w:val="Normal"/>
    <w:uiPriority w:val="39"/>
    <w:semiHidden/>
    <w:unhideWhenUsed/>
    <w:qFormat/>
    <w:rsid w:val="009A6A3B"/>
    <w:pPr>
      <w:spacing w:before="240"/>
      <w:ind w:firstLine="720"/>
      <w:jc w:val="left"/>
      <w:outlineLvl w:val="9"/>
    </w:pPr>
    <w:rPr>
      <w:bCs w:val="0"/>
      <w:szCs w:val="32"/>
    </w:rPr>
  </w:style>
  <w:style w:type="character" w:styleId="Hipervnculovisitado">
    <w:name w:val="FollowedHyperlink"/>
    <w:basedOn w:val="Fuentedeprrafopredeter"/>
    <w:uiPriority w:val="99"/>
    <w:semiHidden/>
    <w:unhideWhenUsed/>
    <w:rsid w:val="009A6A3B"/>
    <w:rPr>
      <w:color w:val="595959" w:themeColor="text1" w:themeTint="A6"/>
      <w:u w:val="single"/>
    </w:rPr>
  </w:style>
  <w:style w:type="paragraph" w:customStyle="1" w:styleId="Title2">
    <w:name w:val="Title 2"/>
    <w:basedOn w:val="Normal"/>
    <w:uiPriority w:val="1"/>
    <w:qFormat/>
    <w:rsid w:val="00B823AA"/>
    <w:pPr>
      <w:ind w:firstLine="0"/>
      <w:jc w:val="center"/>
    </w:pPr>
  </w:style>
  <w:style w:type="character" w:customStyle="1" w:styleId="fontstyle01">
    <w:name w:val="fontstyle01"/>
    <w:basedOn w:val="Fuentedeprrafopredeter"/>
    <w:rsid w:val="00A14F17"/>
    <w:rPr>
      <w:rFonts w:ascii="Calibri" w:hAnsi="Calibri" w:cs="Calibri" w:hint="default"/>
      <w:b w:val="0"/>
      <w:bCs w:val="0"/>
      <w:i w:val="0"/>
      <w:iCs w:val="0"/>
      <w:color w:val="000000"/>
      <w:sz w:val="24"/>
      <w:szCs w:val="24"/>
    </w:rPr>
  </w:style>
  <w:style w:type="character" w:styleId="Hipervnculo">
    <w:name w:val="Hyperlink"/>
    <w:basedOn w:val="Fuentedeprrafopredeter"/>
    <w:uiPriority w:val="99"/>
    <w:unhideWhenUsed/>
    <w:rsid w:val="00C1407B"/>
    <w:rPr>
      <w:color w:val="0000FF"/>
      <w:u w:val="single"/>
    </w:rPr>
  </w:style>
  <w:style w:type="character" w:customStyle="1" w:styleId="fontstyle21">
    <w:name w:val="fontstyle21"/>
    <w:basedOn w:val="Fuentedeprrafopredeter"/>
    <w:rsid w:val="00B37E21"/>
    <w:rPr>
      <w:rFonts w:ascii="FiraSans-Regular" w:hAnsi="FiraSans-Regular" w:hint="default"/>
      <w:b w:val="0"/>
      <w:bCs w:val="0"/>
      <w:i w:val="0"/>
      <w:iCs w:val="0"/>
      <w:color w:val="FFFFFF"/>
      <w:sz w:val="60"/>
      <w:szCs w:val="60"/>
    </w:rPr>
  </w:style>
  <w:style w:type="paragraph" w:customStyle="1" w:styleId="EndNoteBibliographyTitle">
    <w:name w:val="EndNote Bibliography Title"/>
    <w:basedOn w:val="Normal"/>
    <w:link w:val="EndNoteBibliographyTitleCar"/>
    <w:rsid w:val="00AF7A2A"/>
    <w:pPr>
      <w:jc w:val="center"/>
    </w:pPr>
    <w:rPr>
      <w:rFonts w:ascii="Times New Roman" w:hAnsi="Times New Roman" w:cs="Times New Roman"/>
      <w:noProof/>
    </w:rPr>
  </w:style>
  <w:style w:type="character" w:customStyle="1" w:styleId="EndNoteBibliographyTitleCar">
    <w:name w:val="EndNote Bibliography Title Car"/>
    <w:basedOn w:val="Fuentedeprrafopredeter"/>
    <w:link w:val="EndNoteBibliographyTitle"/>
    <w:rsid w:val="00AF7A2A"/>
    <w:rPr>
      <w:rFonts w:ascii="Times New Roman" w:hAnsi="Times New Roman" w:cs="Times New Roman"/>
      <w:noProof/>
      <w:kern w:val="24"/>
    </w:rPr>
  </w:style>
  <w:style w:type="paragraph" w:customStyle="1" w:styleId="EndNoteBibliography">
    <w:name w:val="EndNote Bibliography"/>
    <w:basedOn w:val="Normal"/>
    <w:link w:val="EndNoteBibliographyCar"/>
    <w:rsid w:val="00AF7A2A"/>
    <w:pPr>
      <w:spacing w:line="240" w:lineRule="auto"/>
      <w:jc w:val="both"/>
    </w:pPr>
    <w:rPr>
      <w:rFonts w:ascii="Times New Roman" w:hAnsi="Times New Roman" w:cs="Times New Roman"/>
      <w:noProof/>
    </w:rPr>
  </w:style>
  <w:style w:type="character" w:customStyle="1" w:styleId="EndNoteBibliographyCar">
    <w:name w:val="EndNote Bibliography Car"/>
    <w:basedOn w:val="Fuentedeprrafopredeter"/>
    <w:link w:val="EndNoteBibliography"/>
    <w:rsid w:val="00AF7A2A"/>
    <w:rPr>
      <w:rFonts w:ascii="Times New Roman" w:hAnsi="Times New Roman" w:cs="Times New Roman"/>
      <w:noProof/>
      <w:kern w:val="24"/>
    </w:rPr>
  </w:style>
  <w:style w:type="paragraph" w:styleId="Revisin">
    <w:name w:val="Revision"/>
    <w:hidden/>
    <w:uiPriority w:val="99"/>
    <w:semiHidden/>
    <w:rsid w:val="00534F02"/>
    <w:pPr>
      <w:spacing w:line="240" w:lineRule="auto"/>
      <w:ind w:firstLine="0"/>
    </w:pPr>
    <w:rPr>
      <w:kern w:val="24"/>
    </w:rPr>
  </w:style>
  <w:style w:type="character" w:customStyle="1" w:styleId="fontstyle31">
    <w:name w:val="fontstyle31"/>
    <w:basedOn w:val="Fuentedeprrafopredeter"/>
    <w:rsid w:val="002D387C"/>
    <w:rPr>
      <w:rFonts w:ascii="AdvOT596495f2+fb" w:hAnsi="AdvOT596495f2+fb" w:hint="default"/>
      <w:b w:val="0"/>
      <w:bCs w:val="0"/>
      <w:i w:val="0"/>
      <w:iCs w:val="0"/>
      <w:color w:val="000000"/>
      <w:sz w:val="16"/>
      <w:szCs w:val="16"/>
    </w:rPr>
  </w:style>
  <w:style w:type="character" w:customStyle="1" w:styleId="lh">
    <w:name w:val="lh"/>
    <w:basedOn w:val="Fuentedeprrafopredeter"/>
    <w:rsid w:val="008A126B"/>
  </w:style>
  <w:style w:type="numbering" w:customStyle="1" w:styleId="Sinlista1">
    <w:name w:val="Sin lista1"/>
    <w:next w:val="Sinlista"/>
    <w:uiPriority w:val="99"/>
    <w:semiHidden/>
    <w:unhideWhenUsed/>
    <w:rsid w:val="00AC38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687831046">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76948456">
      <w:bodyDiv w:val="1"/>
      <w:marLeft w:val="0"/>
      <w:marRight w:val="0"/>
      <w:marTop w:val="0"/>
      <w:marBottom w:val="0"/>
      <w:divBdr>
        <w:top w:val="none" w:sz="0" w:space="0" w:color="auto"/>
        <w:left w:val="none" w:sz="0" w:space="0" w:color="auto"/>
        <w:bottom w:val="none" w:sz="0" w:space="0" w:color="auto"/>
        <w:right w:val="none" w:sz="0" w:space="0" w:color="auto"/>
      </w:divBdr>
      <w:divsChild>
        <w:div w:id="993871176">
          <w:marLeft w:val="0"/>
          <w:marRight w:val="0"/>
          <w:marTop w:val="0"/>
          <w:marBottom w:val="0"/>
          <w:divBdr>
            <w:top w:val="none" w:sz="0" w:space="0" w:color="auto"/>
            <w:left w:val="none" w:sz="0" w:space="0" w:color="auto"/>
            <w:bottom w:val="none" w:sz="0" w:space="0" w:color="auto"/>
            <w:right w:val="none" w:sz="0" w:space="0" w:color="auto"/>
          </w:divBdr>
        </w:div>
        <w:div w:id="1896114072">
          <w:marLeft w:val="0"/>
          <w:marRight w:val="0"/>
          <w:marTop w:val="0"/>
          <w:marBottom w:val="0"/>
          <w:divBdr>
            <w:top w:val="none" w:sz="0" w:space="0" w:color="auto"/>
            <w:left w:val="none" w:sz="0" w:space="0" w:color="auto"/>
            <w:bottom w:val="none" w:sz="0" w:space="0" w:color="auto"/>
            <w:right w:val="none" w:sz="0" w:space="0" w:color="auto"/>
          </w:divBdr>
        </w:div>
      </w:divsChild>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913347240">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91197081">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 w:id="2105569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nfosicoes.com/construccion-sistema-de-cosecha-de-agua-en-el-municipio-de-pucarani-lct288180.html" TargetMode="External"/><Relationship Id="rId18" Type="http://schemas.openxmlformats.org/officeDocument/2006/relationships/theme" Target="theme/theme1.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hyperlink" Target="http://www.gwieastafrica.org/media/GWI_RegionalGiFT_01_01_2014.pdf" TargetMode="Externa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ef.org/bolivia/05_UNICEF_Bolivia_CK_-_concept_note_-_Water_Sanitation_and_Hygene_low.pdf"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unicef.org/publications/index_82419.html" TargetMode="Externa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http://www.who.int/water_sanitation_health/publications/JMP-2015-keyfacts-en-rev.pdf?ua=1" TargetMode="External"/><Relationship Id="rId14" Type="http://schemas.openxmlformats.org/officeDocument/2006/relationships/hyperlink" Target="http://www.censosbolivia.bo"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rograma%20VLIR\Downloads\tf03982351.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5E5AA9824A3443CAD9E95491DC19BDD"/>
        <w:category>
          <w:name w:val="General"/>
          <w:gallery w:val="placeholder"/>
        </w:category>
        <w:types>
          <w:type w:val="bbPlcHdr"/>
        </w:types>
        <w:behaviors>
          <w:behavior w:val="content"/>
        </w:behaviors>
        <w:guid w:val="{BC72025C-49C0-4D97-A06F-846821044B58}"/>
      </w:docPartPr>
      <w:docPartBody>
        <w:p w:rsidR="00EF3B92" w:rsidRDefault="00745EBC" w:rsidP="00745EBC">
          <w:pPr>
            <w:pStyle w:val="B5E5AA9824A3443CAD9E95491DC19BDD"/>
          </w:pPr>
          <w:r>
            <w:t>[Title Here, up to 12 Words, on One to Two Lines]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0030101010101"/>
    <w:charset w:val="86"/>
    <w:family w:val="modern"/>
    <w:notTrueType/>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FiraSans-Regular">
    <w:panose1 w:val="00000000000000000000"/>
    <w:charset w:val="00"/>
    <w:family w:val="roman"/>
    <w:notTrueType/>
    <w:pitch w:val="default"/>
  </w:font>
  <w:font w:name="AdvOT596495f2+fb">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EBC"/>
    <w:rsid w:val="00745EBC"/>
    <w:rsid w:val="00966D6F"/>
    <w:rsid w:val="00D24773"/>
    <w:rsid w:val="00E87C85"/>
    <w:rsid w:val="00EF3B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B5E5AA9824A3443CAD9E95491DC19BDD">
    <w:name w:val="B5E5AA9824A3443CAD9E95491DC19BDD"/>
    <w:rsid w:val="00745EBC"/>
  </w:style>
  <w:style w:type="paragraph" w:customStyle="1" w:styleId="E24A2F90CED04982960E84D3AB120B79">
    <w:name w:val="E24A2F90CED04982960E84D3AB120B79"/>
    <w:rsid w:val="00745EBC"/>
  </w:style>
  <w:style w:type="paragraph" w:customStyle="1" w:styleId="EC25CCE1FBBF4419B95F57835FD3D5EA">
    <w:name w:val="EC25CCE1FBBF4419B95F57835FD3D5EA"/>
    <w:rsid w:val="00745EBC"/>
  </w:style>
  <w:style w:type="paragraph" w:customStyle="1" w:styleId="07B89D8999614F0AA627938B7BA32F35">
    <w:name w:val="07B89D8999614F0AA627938B7BA32F35"/>
    <w:rsid w:val="00745EBC"/>
  </w:style>
  <w:style w:type="paragraph" w:customStyle="1" w:styleId="58A3BE70035248CEA0DE90848C252C39">
    <w:name w:val="58A3BE70035248CEA0DE90848C252C39"/>
    <w:rsid w:val="00745EBC"/>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B5E5AA9824A3443CAD9E95491DC19BDD">
    <w:name w:val="B5E5AA9824A3443CAD9E95491DC19BDD"/>
    <w:rsid w:val="00745EBC"/>
  </w:style>
  <w:style w:type="paragraph" w:customStyle="1" w:styleId="E24A2F90CED04982960E84D3AB120B79">
    <w:name w:val="E24A2F90CED04982960E84D3AB120B79"/>
    <w:rsid w:val="00745EBC"/>
  </w:style>
  <w:style w:type="paragraph" w:customStyle="1" w:styleId="EC25CCE1FBBF4419B95F57835FD3D5EA">
    <w:name w:val="EC25CCE1FBBF4419B95F57835FD3D5EA"/>
    <w:rsid w:val="00745EBC"/>
  </w:style>
  <w:style w:type="paragraph" w:customStyle="1" w:styleId="07B89D8999614F0AA627938B7BA32F35">
    <w:name w:val="07B89D8999614F0AA627938B7BA32F35"/>
    <w:rsid w:val="00745EBC"/>
  </w:style>
  <w:style w:type="paragraph" w:customStyle="1" w:styleId="58A3BE70035248CEA0DE90848C252C39">
    <w:name w:val="58A3BE70035248CEA0DE90848C252C39"/>
    <w:rsid w:val="00745EB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Props1.xml><?xml version="1.0" encoding="utf-8"?>
<ds:datastoreItem xmlns:ds="http://schemas.openxmlformats.org/officeDocument/2006/customXml" ds:itemID="{A8BADC61-03EE-4171-B1E7-B6D0D916A7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tf03982351</Template>
  <TotalTime>1</TotalTime>
  <Pages>17</Pages>
  <Words>10944</Words>
  <Characters>62382</Characters>
  <Application>Microsoft Office Word</Application>
  <DocSecurity>0</DocSecurity>
  <Lines>519</Lines>
  <Paragraphs>146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The functionality of the socio-technical components of community-managed water in Andean rural communities in  Bolivia</vt:lpstr>
      <vt:lpstr/>
    </vt:vector>
  </TitlesOfParts>
  <Company/>
  <LinksUpToDate>false</LinksUpToDate>
  <CharactersWithSpaces>73180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functionality of the socio-technical components of community-managed water in Andean rural communities in  Bolivia</dc:title>
  <dc:creator>ANAMARIAARIAS</dc:creator>
  <cp:lastModifiedBy>ANAMARIAARIAS</cp:lastModifiedBy>
  <cp:revision>3</cp:revision>
  <cp:lastPrinted>2019-12-03T03:08:00Z</cp:lastPrinted>
  <dcterms:created xsi:type="dcterms:W3CDTF">2019-12-05T14:06:00Z</dcterms:created>
  <dcterms:modified xsi:type="dcterms:W3CDTF">2019-12-05T14:09:00Z</dcterms:modified>
</cp:coreProperties>
</file>