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394E21" w14:textId="77777777" w:rsidR="00C02C15" w:rsidRDefault="00C02C15" w:rsidP="00B627BC">
      <w:pPr>
        <w:jc w:val="center"/>
        <w:rPr>
          <w:rFonts w:ascii="Times New Roman" w:eastAsia="Times New Roman" w:hAnsi="Times New Roman" w:cs="Times New Roman"/>
          <w:b/>
          <w:lang w:val="es-MX" w:eastAsia="es-ES"/>
        </w:rPr>
      </w:pPr>
      <w:r w:rsidRPr="00C02C15">
        <w:rPr>
          <w:rFonts w:ascii="Times New Roman" w:eastAsia="Times New Roman" w:hAnsi="Times New Roman" w:cs="Times New Roman"/>
          <w:b/>
          <w:lang w:val="es-MX" w:eastAsia="es-ES"/>
        </w:rPr>
        <w:t>ANÁLISIS SITUACIONAL DE LA EXPERIENCIA PERSONAL EN EL CONTEXTO DE LA UNIVERSIDAD CATÓLICA BOLIVIANA “SAN PABLO” REGIONAL TARIJA</w:t>
      </w:r>
    </w:p>
    <w:p w14:paraId="2ECF90BF" w14:textId="77777777" w:rsidR="00485B6C" w:rsidRDefault="00485B6C" w:rsidP="00C02C15">
      <w:pPr>
        <w:jc w:val="center"/>
        <w:rPr>
          <w:rFonts w:ascii="Times New Roman" w:eastAsia="Times New Roman" w:hAnsi="Times New Roman" w:cs="Times New Roman"/>
          <w:b/>
          <w:lang w:val="es-MX" w:eastAsia="es-ES"/>
        </w:rPr>
      </w:pPr>
    </w:p>
    <w:p w14:paraId="6BF0B93A" w14:textId="7E185867" w:rsidR="00485B6C" w:rsidRDefault="00485B6C" w:rsidP="00485B6C">
      <w:pPr>
        <w:jc w:val="right"/>
        <w:rPr>
          <w:rFonts w:ascii="Times New Roman" w:eastAsia="Times New Roman" w:hAnsi="Times New Roman" w:cs="Times New Roman"/>
          <w:lang w:val="es-MX" w:eastAsia="es-ES"/>
        </w:rPr>
      </w:pPr>
      <w:r>
        <w:rPr>
          <w:rFonts w:ascii="Times New Roman" w:eastAsia="Times New Roman" w:hAnsi="Times New Roman" w:cs="Times New Roman"/>
          <w:lang w:val="es-MX" w:eastAsia="es-ES"/>
        </w:rPr>
        <w:t xml:space="preserve">Carla Valeria Alvarez Cazón </w:t>
      </w:r>
    </w:p>
    <w:p w14:paraId="308F2201" w14:textId="3C8001CC" w:rsidR="00485B6C" w:rsidRDefault="00485B6C" w:rsidP="00485B6C">
      <w:pPr>
        <w:jc w:val="right"/>
        <w:rPr>
          <w:rFonts w:ascii="Times New Roman" w:eastAsia="Times New Roman" w:hAnsi="Times New Roman" w:cs="Times New Roman"/>
          <w:lang w:val="es-MX" w:eastAsia="es-ES"/>
        </w:rPr>
      </w:pPr>
      <w:r>
        <w:rPr>
          <w:rFonts w:ascii="Times New Roman" w:eastAsia="Times New Roman" w:hAnsi="Times New Roman" w:cs="Times New Roman"/>
          <w:lang w:val="es-MX" w:eastAsia="es-ES"/>
        </w:rPr>
        <w:t>Docente de la UCBSP</w:t>
      </w:r>
    </w:p>
    <w:p w14:paraId="5C798213" w14:textId="63E8C092" w:rsidR="00485B6C" w:rsidRDefault="00485B6C" w:rsidP="00485B6C">
      <w:pPr>
        <w:jc w:val="right"/>
        <w:rPr>
          <w:rFonts w:ascii="Times New Roman" w:eastAsia="Times New Roman" w:hAnsi="Times New Roman" w:cs="Times New Roman"/>
          <w:lang w:val="es-MX" w:eastAsia="es-ES"/>
        </w:rPr>
      </w:pPr>
      <w:r>
        <w:rPr>
          <w:rFonts w:ascii="Times New Roman" w:eastAsia="Times New Roman" w:hAnsi="Times New Roman" w:cs="Times New Roman"/>
          <w:lang w:val="es-MX" w:eastAsia="es-ES"/>
        </w:rPr>
        <w:t xml:space="preserve">Correo elctrónico: </w:t>
      </w:r>
      <w:r w:rsidR="0052770B">
        <w:fldChar w:fldCharType="begin"/>
      </w:r>
      <w:r w:rsidR="0052770B">
        <w:instrText xml:space="preserve"> HYPERLINK "mailto:carla.cazon@gmail.com" </w:instrText>
      </w:r>
      <w:r w:rsidR="0052770B">
        <w:fldChar w:fldCharType="separate"/>
      </w:r>
      <w:r w:rsidRPr="00D529FE">
        <w:rPr>
          <w:rStyle w:val="Hipervnculo"/>
          <w:rFonts w:ascii="Times New Roman" w:eastAsia="Times New Roman" w:hAnsi="Times New Roman" w:cs="Times New Roman"/>
          <w:lang w:val="es-MX" w:eastAsia="es-ES"/>
        </w:rPr>
        <w:t>carla.cazon@gmail.com</w:t>
      </w:r>
      <w:r w:rsidR="0052770B">
        <w:rPr>
          <w:rStyle w:val="Hipervnculo"/>
          <w:rFonts w:ascii="Times New Roman" w:eastAsia="Times New Roman" w:hAnsi="Times New Roman" w:cs="Times New Roman"/>
          <w:lang w:val="es-MX" w:eastAsia="es-ES"/>
        </w:rPr>
        <w:fldChar w:fldCharType="end"/>
      </w:r>
    </w:p>
    <w:p w14:paraId="784AF4D8" w14:textId="77777777" w:rsidR="00485B6C" w:rsidRPr="00485B6C" w:rsidRDefault="00485B6C" w:rsidP="00485B6C">
      <w:pPr>
        <w:jc w:val="right"/>
        <w:rPr>
          <w:rFonts w:ascii="Times New Roman" w:eastAsia="Times New Roman" w:hAnsi="Times New Roman" w:cs="Times New Roman"/>
          <w:lang w:val="es-MX" w:eastAsia="es-ES"/>
        </w:rPr>
      </w:pPr>
    </w:p>
    <w:p w14:paraId="7C1DB42A" w14:textId="77777777" w:rsidR="00B627BC" w:rsidRDefault="00B627BC" w:rsidP="00B627BC">
      <w:pPr>
        <w:rPr>
          <w:rFonts w:ascii="Times New Roman" w:hAnsi="Times New Roman" w:cs="Times New Roman"/>
          <w:b/>
        </w:rPr>
      </w:pPr>
    </w:p>
    <w:p w14:paraId="19776641" w14:textId="05806D85" w:rsidR="00485B6C" w:rsidRDefault="00485B6C" w:rsidP="00485B6C">
      <w:pPr>
        <w:jc w:val="center"/>
        <w:rPr>
          <w:rFonts w:ascii="Times New Roman" w:hAnsi="Times New Roman" w:cs="Times New Roman"/>
          <w:b/>
        </w:rPr>
      </w:pPr>
      <w:r w:rsidRPr="00485B6C">
        <w:rPr>
          <w:rFonts w:ascii="Times New Roman" w:hAnsi="Times New Roman" w:cs="Times New Roman"/>
          <w:b/>
        </w:rPr>
        <w:t>ABSTRACT</w:t>
      </w:r>
    </w:p>
    <w:p w14:paraId="71C5CFDE" w14:textId="77777777" w:rsidR="007C0AE5" w:rsidRPr="00485B6C" w:rsidRDefault="007C0AE5" w:rsidP="00485B6C">
      <w:pPr>
        <w:jc w:val="center"/>
        <w:rPr>
          <w:rFonts w:ascii="Times New Roman" w:hAnsi="Times New Roman" w:cs="Times New Roman"/>
          <w:b/>
        </w:rPr>
      </w:pPr>
    </w:p>
    <w:p w14:paraId="7718FDB9" w14:textId="552FC549" w:rsidR="006319AC" w:rsidRDefault="006319AC" w:rsidP="00B627BC">
      <w:pPr>
        <w:jc w:val="both"/>
        <w:rPr>
          <w:rFonts w:ascii="Times New Roman" w:eastAsia="Times New Roman" w:hAnsi="Times New Roman" w:cs="Times New Roman"/>
          <w:lang w:val="en-US" w:eastAsia="es-ES"/>
        </w:rPr>
      </w:pPr>
      <w:r w:rsidRPr="00632A2E">
        <w:rPr>
          <w:rFonts w:ascii="Times New Roman" w:eastAsia="Times New Roman" w:hAnsi="Times New Roman" w:cs="Times New Roman"/>
          <w:lang w:val="en-US" w:eastAsia="es-ES"/>
        </w:rPr>
        <w:t xml:space="preserve">The present research describes the situation of personal experience in the Catholic University of Bolivia "San Pablo" -Tarija with the purpose of identifying the most important factors </w:t>
      </w:r>
      <w:r w:rsidR="00B627BC" w:rsidRPr="00632A2E">
        <w:rPr>
          <w:rFonts w:ascii="Times New Roman" w:eastAsia="Times New Roman" w:hAnsi="Times New Roman" w:cs="Times New Roman"/>
          <w:lang w:val="en-US" w:eastAsia="es-ES"/>
        </w:rPr>
        <w:t>of this</w:t>
      </w:r>
      <w:r w:rsidRPr="00632A2E">
        <w:rPr>
          <w:rFonts w:ascii="Times New Roman" w:eastAsia="Times New Roman" w:hAnsi="Times New Roman" w:cs="Times New Roman"/>
          <w:lang w:val="en-US" w:eastAsia="es-ES"/>
        </w:rPr>
        <w:t xml:space="preserve"> to be able to improve them and consider them to design activities that stimulate the student in the development of Intellectual skills.</w:t>
      </w:r>
    </w:p>
    <w:p w14:paraId="24B06D32" w14:textId="77777777" w:rsidR="00B627BC" w:rsidRPr="00632A2E" w:rsidRDefault="00B627BC" w:rsidP="00B627BC">
      <w:pPr>
        <w:jc w:val="both"/>
        <w:rPr>
          <w:rFonts w:ascii="Times New Roman" w:eastAsia="Times New Roman" w:hAnsi="Times New Roman" w:cs="Times New Roman"/>
          <w:lang w:val="en-US" w:eastAsia="es-ES"/>
        </w:rPr>
      </w:pPr>
    </w:p>
    <w:p w14:paraId="14CA9F0B" w14:textId="42E0A4B2" w:rsidR="006319AC" w:rsidRPr="00632A2E" w:rsidRDefault="00E725A3" w:rsidP="00B627BC">
      <w:pPr>
        <w:jc w:val="both"/>
        <w:rPr>
          <w:rFonts w:ascii="Times New Roman" w:eastAsia="Times New Roman" w:hAnsi="Times New Roman" w:cs="Times New Roman"/>
          <w:lang w:val="en-US" w:eastAsia="es-ES"/>
        </w:rPr>
      </w:pPr>
      <w:r w:rsidRPr="00632A2E">
        <w:rPr>
          <w:rFonts w:ascii="Times New Roman" w:eastAsia="Times New Roman" w:hAnsi="Times New Roman" w:cs="Times New Roman"/>
          <w:lang w:val="en-US" w:eastAsia="es-ES"/>
        </w:rPr>
        <w:t>As a product of p</w:t>
      </w:r>
      <w:r w:rsidR="00632A2E" w:rsidRPr="00632A2E">
        <w:rPr>
          <w:rFonts w:ascii="Times New Roman" w:eastAsia="Times New Roman" w:hAnsi="Times New Roman" w:cs="Times New Roman"/>
          <w:lang w:val="en-US" w:eastAsia="es-ES"/>
        </w:rPr>
        <w:t xml:space="preserve">ersonal experience in research, the following factors are considered </w:t>
      </w:r>
      <w:r w:rsidRPr="00632A2E">
        <w:rPr>
          <w:rFonts w:ascii="Times New Roman" w:eastAsia="Times New Roman" w:hAnsi="Times New Roman" w:cs="Times New Roman"/>
          <w:lang w:val="en-US" w:eastAsia="es-ES"/>
        </w:rPr>
        <w:t>some of the</w:t>
      </w:r>
      <w:r w:rsidR="00632A2E" w:rsidRPr="00632A2E">
        <w:rPr>
          <w:rFonts w:ascii="Times New Roman" w:eastAsia="Times New Roman" w:hAnsi="Times New Roman" w:cs="Times New Roman"/>
          <w:lang w:val="en-US" w:eastAsia="es-ES"/>
        </w:rPr>
        <w:t xml:space="preserve"> most</w:t>
      </w:r>
      <w:r w:rsidRPr="00632A2E">
        <w:rPr>
          <w:rFonts w:ascii="Times New Roman" w:eastAsia="Times New Roman" w:hAnsi="Times New Roman" w:cs="Times New Roman"/>
          <w:lang w:val="en-US" w:eastAsia="es-ES"/>
        </w:rPr>
        <w:t xml:space="preserve"> </w:t>
      </w:r>
      <w:r w:rsidR="00632A2E" w:rsidRPr="00632A2E">
        <w:rPr>
          <w:rFonts w:ascii="Times New Roman" w:eastAsia="Times New Roman" w:hAnsi="Times New Roman" w:cs="Times New Roman"/>
          <w:lang w:val="en-US" w:eastAsia="es-ES"/>
        </w:rPr>
        <w:t>important</w:t>
      </w:r>
      <w:r w:rsidRPr="00632A2E">
        <w:rPr>
          <w:rFonts w:ascii="Times New Roman" w:eastAsia="Times New Roman" w:hAnsi="Times New Roman" w:cs="Times New Roman"/>
          <w:lang w:val="en-US" w:eastAsia="es-ES"/>
        </w:rPr>
        <w:t>;</w:t>
      </w:r>
      <w:r w:rsidR="00632A2E" w:rsidRPr="00632A2E">
        <w:rPr>
          <w:rFonts w:ascii="Times New Roman" w:eastAsia="Times New Roman" w:hAnsi="Times New Roman" w:cs="Times New Roman"/>
          <w:lang w:val="en-US" w:eastAsia="es-ES"/>
        </w:rPr>
        <w:t xml:space="preserve"> </w:t>
      </w:r>
      <w:r w:rsidR="006319AC" w:rsidRPr="00632A2E">
        <w:rPr>
          <w:rFonts w:ascii="Times New Roman" w:eastAsia="Times New Roman" w:hAnsi="Times New Roman" w:cs="Times New Roman"/>
          <w:lang w:val="en-US" w:eastAsia="es-ES"/>
        </w:rPr>
        <w:t>The dual theory-practice, the ability to reflect on the decisions and actions that arise from a motivational activity, social action as a response to social problems, the relationship of empathy and respect of the teacher wi</w:t>
      </w:r>
      <w:r w:rsidR="009B5757" w:rsidRPr="00632A2E">
        <w:rPr>
          <w:rFonts w:ascii="Times New Roman" w:eastAsia="Times New Roman" w:hAnsi="Times New Roman" w:cs="Times New Roman"/>
          <w:lang w:val="en-US" w:eastAsia="es-ES"/>
        </w:rPr>
        <w:t>th the student, and the design of spaces that allow more</w:t>
      </w:r>
      <w:r w:rsidR="006319AC" w:rsidRPr="00632A2E">
        <w:rPr>
          <w:rFonts w:ascii="Times New Roman" w:eastAsia="Times New Roman" w:hAnsi="Times New Roman" w:cs="Times New Roman"/>
          <w:lang w:val="en-US" w:eastAsia="es-ES"/>
        </w:rPr>
        <w:t xml:space="preserve"> dynamism.</w:t>
      </w:r>
    </w:p>
    <w:p w14:paraId="3C44192D" w14:textId="77777777" w:rsidR="006319AC" w:rsidRPr="00632A2E" w:rsidRDefault="006319AC" w:rsidP="00B627BC">
      <w:pPr>
        <w:jc w:val="both"/>
        <w:rPr>
          <w:rFonts w:ascii="Times New Roman" w:eastAsia="Times New Roman" w:hAnsi="Times New Roman" w:cs="Times New Roman"/>
          <w:lang w:val="en-US" w:eastAsia="es-ES"/>
        </w:rPr>
      </w:pPr>
    </w:p>
    <w:p w14:paraId="1B86A552" w14:textId="3F3E9D32" w:rsidR="006319AC" w:rsidRDefault="009B5757" w:rsidP="00B627BC">
      <w:pPr>
        <w:jc w:val="both"/>
        <w:rPr>
          <w:rFonts w:ascii="Times New Roman" w:eastAsia="Times New Roman" w:hAnsi="Times New Roman" w:cs="Times New Roman"/>
          <w:lang w:val="en-US" w:eastAsia="es-ES"/>
        </w:rPr>
      </w:pPr>
      <w:r w:rsidRPr="00632A2E">
        <w:rPr>
          <w:rFonts w:ascii="Times New Roman" w:eastAsia="Times New Roman" w:hAnsi="Times New Roman" w:cs="Times New Roman"/>
          <w:lang w:val="en-US" w:eastAsia="es-ES"/>
        </w:rPr>
        <w:t>In conclusion it</w:t>
      </w:r>
      <w:r w:rsidR="006319AC" w:rsidRPr="00632A2E">
        <w:rPr>
          <w:rFonts w:ascii="Times New Roman" w:eastAsia="Times New Roman" w:hAnsi="Times New Roman" w:cs="Times New Roman"/>
          <w:lang w:val="en-US" w:eastAsia="es-ES"/>
        </w:rPr>
        <w:t xml:space="preserve"> highlight</w:t>
      </w:r>
      <w:r w:rsidRPr="00632A2E">
        <w:rPr>
          <w:rFonts w:ascii="Times New Roman" w:eastAsia="Times New Roman" w:hAnsi="Times New Roman" w:cs="Times New Roman"/>
          <w:lang w:val="en-US" w:eastAsia="es-ES"/>
        </w:rPr>
        <w:t>s</w:t>
      </w:r>
      <w:r w:rsidR="006319AC" w:rsidRPr="00632A2E">
        <w:rPr>
          <w:rFonts w:ascii="Times New Roman" w:eastAsia="Times New Roman" w:hAnsi="Times New Roman" w:cs="Times New Roman"/>
          <w:lang w:val="en-US" w:eastAsia="es-ES"/>
        </w:rPr>
        <w:t xml:space="preserve"> the importance of planning in its methodological component as a factor of personal experience </w:t>
      </w:r>
      <w:r w:rsidRPr="00632A2E">
        <w:rPr>
          <w:rFonts w:ascii="Times New Roman" w:eastAsia="Times New Roman" w:hAnsi="Times New Roman" w:cs="Times New Roman"/>
          <w:lang w:val="en-US" w:eastAsia="es-ES"/>
        </w:rPr>
        <w:t xml:space="preserve">because </w:t>
      </w:r>
      <w:r w:rsidR="006319AC" w:rsidRPr="00632A2E">
        <w:rPr>
          <w:rFonts w:ascii="Times New Roman" w:eastAsia="Times New Roman" w:hAnsi="Times New Roman" w:cs="Times New Roman"/>
          <w:lang w:val="en-US" w:eastAsia="es-ES"/>
        </w:rPr>
        <w:t xml:space="preserve">through this can incorporate the rest of the factors for a better design of activities </w:t>
      </w:r>
      <w:r w:rsidRPr="00632A2E">
        <w:rPr>
          <w:rFonts w:ascii="Times New Roman" w:eastAsia="Times New Roman" w:hAnsi="Times New Roman" w:cs="Times New Roman"/>
          <w:lang w:val="en-US" w:eastAsia="es-ES"/>
        </w:rPr>
        <w:t xml:space="preserve">that </w:t>
      </w:r>
      <w:r w:rsidR="006319AC" w:rsidRPr="00632A2E">
        <w:rPr>
          <w:rFonts w:ascii="Times New Roman" w:eastAsia="Times New Roman" w:hAnsi="Times New Roman" w:cs="Times New Roman"/>
          <w:lang w:val="en-US" w:eastAsia="es-ES"/>
        </w:rPr>
        <w:t xml:space="preserve">involving personal experience. </w:t>
      </w:r>
    </w:p>
    <w:p w14:paraId="569F3EC4" w14:textId="77777777" w:rsidR="00B627BC" w:rsidRDefault="00B627BC" w:rsidP="006319AC">
      <w:pPr>
        <w:jc w:val="both"/>
        <w:rPr>
          <w:rFonts w:ascii="Times New Roman" w:eastAsia="Times New Roman" w:hAnsi="Times New Roman" w:cs="Times New Roman"/>
          <w:lang w:val="en-US" w:eastAsia="es-ES"/>
        </w:rPr>
      </w:pPr>
    </w:p>
    <w:p w14:paraId="131C0102" w14:textId="77777777" w:rsidR="00B627BC" w:rsidRDefault="00B627BC" w:rsidP="00B627BC">
      <w:pPr>
        <w:jc w:val="center"/>
        <w:rPr>
          <w:rFonts w:ascii="Times New Roman" w:eastAsia="Times New Roman" w:hAnsi="Times New Roman" w:cs="Times New Roman"/>
          <w:b/>
          <w:lang w:val="es-MX" w:eastAsia="es-ES"/>
        </w:rPr>
      </w:pPr>
      <w:r>
        <w:rPr>
          <w:rFonts w:ascii="Times New Roman" w:eastAsia="Times New Roman" w:hAnsi="Times New Roman" w:cs="Times New Roman"/>
          <w:b/>
          <w:lang w:val="es-MX" w:eastAsia="es-ES"/>
        </w:rPr>
        <w:t>RESUMEN</w:t>
      </w:r>
    </w:p>
    <w:p w14:paraId="345F66DE" w14:textId="77777777" w:rsidR="00B627BC" w:rsidRDefault="00B627BC" w:rsidP="00B627BC">
      <w:pPr>
        <w:jc w:val="both"/>
        <w:rPr>
          <w:rFonts w:ascii="Times New Roman" w:eastAsia="Times New Roman" w:hAnsi="Times New Roman" w:cs="Times New Roman"/>
          <w:lang w:val="es-MX" w:eastAsia="es-ES"/>
        </w:rPr>
      </w:pPr>
    </w:p>
    <w:p w14:paraId="4AFA34E1" w14:textId="77777777" w:rsidR="00B627BC" w:rsidRDefault="00B627BC" w:rsidP="00B627BC">
      <w:pPr>
        <w:jc w:val="both"/>
        <w:rPr>
          <w:rFonts w:ascii="Times New Roman" w:hAnsi="Times New Roman" w:cs="Times New Roman"/>
          <w:color w:val="212121"/>
          <w:lang w:val="es-ES" w:eastAsia="es-ES_tradnl"/>
        </w:rPr>
      </w:pPr>
      <w:r>
        <w:rPr>
          <w:rFonts w:ascii="Times New Roman" w:eastAsia="Times New Roman" w:hAnsi="Times New Roman" w:cs="Times New Roman"/>
          <w:lang w:val="es-MX" w:eastAsia="es-ES"/>
        </w:rPr>
        <w:t xml:space="preserve">La presente investigación describe la situación de la experiencia personal en la </w:t>
      </w:r>
      <w:r w:rsidRPr="000E03E5">
        <w:rPr>
          <w:rFonts w:ascii="Times New Roman" w:hAnsi="Times New Roman" w:cs="Times New Roman"/>
          <w:color w:val="212121"/>
          <w:lang w:val="es-ES" w:eastAsia="es-ES_tradnl"/>
        </w:rPr>
        <w:t xml:space="preserve">Universidad Católica de Bolivia "San Pablo" </w:t>
      </w:r>
      <w:r>
        <w:rPr>
          <w:rFonts w:ascii="Times New Roman" w:hAnsi="Times New Roman" w:cs="Times New Roman"/>
          <w:color w:val="212121"/>
          <w:lang w:val="es-ES" w:eastAsia="es-ES_tradnl"/>
        </w:rPr>
        <w:t>–</w:t>
      </w:r>
      <w:r w:rsidRPr="000E03E5">
        <w:rPr>
          <w:rFonts w:ascii="Times New Roman" w:hAnsi="Times New Roman" w:cs="Times New Roman"/>
          <w:color w:val="212121"/>
          <w:lang w:val="es-ES" w:eastAsia="es-ES_tradnl"/>
        </w:rPr>
        <w:t>Tarija</w:t>
      </w:r>
      <w:r>
        <w:rPr>
          <w:rFonts w:ascii="Times New Roman" w:hAnsi="Times New Roman" w:cs="Times New Roman"/>
          <w:color w:val="212121"/>
          <w:lang w:val="es-ES" w:eastAsia="es-ES_tradnl"/>
        </w:rPr>
        <w:t xml:space="preserve"> con la finalidad de identificar los factores más importantes de la misma para poder mejorarlos y considerarlos al diseñar actividades que estimulen al estudiante en el desarrollo de las habilidades intelectuales.</w:t>
      </w:r>
    </w:p>
    <w:p w14:paraId="7BCB7A98" w14:textId="77777777" w:rsidR="00B627BC" w:rsidRDefault="00B627BC" w:rsidP="00B627BC">
      <w:pPr>
        <w:jc w:val="both"/>
        <w:rPr>
          <w:rFonts w:ascii="Times New Roman" w:hAnsi="Times New Roman" w:cs="Times New Roman"/>
          <w:color w:val="212121"/>
          <w:lang w:val="es-ES" w:eastAsia="es-ES_tradnl"/>
        </w:rPr>
      </w:pPr>
      <w:r>
        <w:rPr>
          <w:rFonts w:ascii="Times New Roman" w:hAnsi="Times New Roman" w:cs="Times New Roman"/>
          <w:color w:val="212121"/>
          <w:lang w:val="es-ES" w:eastAsia="es-ES_tradnl"/>
        </w:rPr>
        <w:t xml:space="preserve"> </w:t>
      </w:r>
    </w:p>
    <w:p w14:paraId="482B17C6" w14:textId="77777777" w:rsidR="00B627BC" w:rsidRDefault="00B627BC" w:rsidP="00B627BC">
      <w:pPr>
        <w:jc w:val="both"/>
        <w:rPr>
          <w:rFonts w:ascii="Times New Roman" w:hAnsi="Times New Roman" w:cs="Times New Roman"/>
          <w:color w:val="212121"/>
          <w:lang w:val="es-ES" w:eastAsia="es-ES_tradnl"/>
        </w:rPr>
      </w:pPr>
      <w:r>
        <w:rPr>
          <w:rFonts w:ascii="Times New Roman" w:hAnsi="Times New Roman" w:cs="Times New Roman"/>
          <w:color w:val="212121"/>
          <w:lang w:val="es-ES" w:eastAsia="es-ES_tradnl"/>
        </w:rPr>
        <w:t>Como producto de la experiencia personal en la investigación se consideran que parte de los factores importantes son; la dualidad teoría-práctica, la capacidad de reflexionar sobre las decisiones y actos que surgen a partir de una actividad motivacional, la acción social como una respuesta a problemas sociales, la relación de empatía y respeto del docente con el estudiante, y el diseño de espacios que permitan mayor dinamismo.</w:t>
      </w:r>
    </w:p>
    <w:p w14:paraId="383BD8D4" w14:textId="77777777" w:rsidR="00B627BC" w:rsidRPr="000E03E5" w:rsidRDefault="00B627BC" w:rsidP="00B627BC">
      <w:pPr>
        <w:jc w:val="both"/>
        <w:rPr>
          <w:rFonts w:ascii="Times New Roman" w:hAnsi="Times New Roman" w:cs="Times New Roman"/>
          <w:color w:val="212121"/>
          <w:lang w:val="es-ES" w:eastAsia="es-ES_tradnl"/>
        </w:rPr>
      </w:pPr>
    </w:p>
    <w:p w14:paraId="6AFA04F2" w14:textId="77777777" w:rsidR="00B627BC" w:rsidRDefault="00B627BC" w:rsidP="00B627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b/>
          <w:lang w:val="es-MX" w:eastAsia="es-ES"/>
        </w:rPr>
      </w:pPr>
      <w:r>
        <w:rPr>
          <w:rFonts w:ascii="Times New Roman" w:hAnsi="Times New Roman" w:cs="Times New Roman"/>
          <w:color w:val="212121"/>
          <w:lang w:val="es-ES" w:eastAsia="es-ES_tradnl"/>
        </w:rPr>
        <w:t xml:space="preserve">En conclusión cabe resaltar </w:t>
      </w:r>
      <w:r w:rsidRPr="000E03E5">
        <w:rPr>
          <w:rFonts w:ascii="Times New Roman" w:hAnsi="Times New Roman" w:cs="Times New Roman"/>
          <w:color w:val="212121"/>
          <w:lang w:val="es-ES" w:eastAsia="es-ES_tradnl"/>
        </w:rPr>
        <w:t>la importancia</w:t>
      </w:r>
      <w:r>
        <w:rPr>
          <w:rFonts w:ascii="Times New Roman" w:hAnsi="Times New Roman" w:cs="Times New Roman"/>
          <w:color w:val="212121"/>
          <w:lang w:val="es-ES" w:eastAsia="es-ES_tradnl"/>
        </w:rPr>
        <w:t xml:space="preserve"> de la planificación en su componente metodológico como un factor de la experiencia personal porque a través de éste se puede incorporar el resto de los factores para un mejor diseño de actividades que involucren la experiencia personal.</w:t>
      </w:r>
    </w:p>
    <w:p w14:paraId="3637BB5F" w14:textId="77777777" w:rsidR="00B627BC" w:rsidRPr="00632A2E" w:rsidRDefault="00B627BC" w:rsidP="006319AC">
      <w:pPr>
        <w:jc w:val="both"/>
        <w:rPr>
          <w:rFonts w:ascii="Times New Roman" w:eastAsia="Times New Roman" w:hAnsi="Times New Roman" w:cs="Times New Roman"/>
          <w:lang w:val="en-US" w:eastAsia="es-ES"/>
        </w:rPr>
      </w:pPr>
    </w:p>
    <w:p w14:paraId="41125370" w14:textId="77777777" w:rsidR="00B627BC" w:rsidRDefault="00B627BC" w:rsidP="0077642B">
      <w:pPr>
        <w:spacing w:line="360" w:lineRule="auto"/>
        <w:jc w:val="both"/>
        <w:rPr>
          <w:rFonts w:ascii="Times New Roman" w:eastAsia="Times New Roman" w:hAnsi="Times New Roman" w:cs="Times New Roman"/>
          <w:b/>
          <w:lang w:val="es-MX" w:eastAsia="es-ES"/>
        </w:rPr>
        <w:sectPr w:rsidR="00B627BC" w:rsidSect="00B627BC">
          <w:pgSz w:w="12240" w:h="15840" w:code="1"/>
          <w:pgMar w:top="1701" w:right="1701" w:bottom="1701" w:left="1985" w:header="709" w:footer="709" w:gutter="0"/>
          <w:cols w:space="708"/>
          <w:docGrid w:linePitch="360"/>
        </w:sectPr>
      </w:pPr>
    </w:p>
    <w:p w14:paraId="0F2D8D47" w14:textId="77777777" w:rsidR="00E25FD7" w:rsidRDefault="00E25FD7" w:rsidP="00E25FD7">
      <w:pPr>
        <w:rPr>
          <w:rFonts w:ascii="Times New Roman" w:eastAsia="Times New Roman" w:hAnsi="Times New Roman" w:cs="Times New Roman"/>
          <w:b/>
          <w:lang w:val="es-MX" w:eastAsia="es-ES"/>
        </w:rPr>
      </w:pPr>
    </w:p>
    <w:p w14:paraId="2A2FE388" w14:textId="77777777" w:rsidR="00E25FD7" w:rsidRDefault="00E25FD7" w:rsidP="00E25FD7">
      <w:pPr>
        <w:rPr>
          <w:rFonts w:ascii="Times New Roman" w:eastAsia="Times New Roman" w:hAnsi="Times New Roman" w:cs="Times New Roman"/>
          <w:b/>
          <w:lang w:val="es-MX" w:eastAsia="es-ES"/>
        </w:rPr>
        <w:sectPr w:rsidR="00E25FD7" w:rsidSect="00E25FD7">
          <w:type w:val="continuous"/>
          <w:pgSz w:w="12240" w:h="15840" w:code="1"/>
          <w:pgMar w:top="1701" w:right="1701" w:bottom="1701" w:left="1985" w:header="709" w:footer="709" w:gutter="0"/>
          <w:cols w:space="708"/>
          <w:docGrid w:linePitch="360"/>
        </w:sectPr>
      </w:pPr>
    </w:p>
    <w:p w14:paraId="46A82E7F" w14:textId="2AB3A56C" w:rsidR="0052770B" w:rsidRPr="0052770B" w:rsidRDefault="00E25FD7" w:rsidP="0052770B">
      <w:pPr>
        <w:jc w:val="both"/>
        <w:rPr>
          <w:rFonts w:ascii="Times New Roman" w:hAnsi="Times New Roman" w:cs="Times New Roman"/>
          <w:b/>
          <w:lang w:val="es-ES"/>
        </w:rPr>
      </w:pPr>
      <w:r w:rsidRPr="00B627BC">
        <w:rPr>
          <w:rFonts w:ascii="Times New Roman" w:hAnsi="Times New Roman" w:cs="Times New Roman"/>
          <w:b/>
          <w:lang w:val="es-ES"/>
        </w:rPr>
        <w:lastRenderedPageBreak/>
        <w:t>INTRODUCCIÓN</w:t>
      </w:r>
    </w:p>
    <w:p w14:paraId="3D0C9607"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lang w:val="es-ES"/>
        </w:rPr>
        <w:t xml:space="preserve">Hablar de “experiencia personal” en la educación es recordar a Dewey (2004)  y su forma de describir la naturaleza de la experiencia es señalando la importancia del nexo entre lo activo y lo pasivo como base de todo aprendizaje. </w:t>
      </w:r>
    </w:p>
    <w:p w14:paraId="26E466DB"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lang w:val="es-ES"/>
        </w:rPr>
        <w:t>En el bullicio de las aulas siempre existe la inquietud por buscarse a sí mismo (Lamas, 2011), andar sin rumbo (sin la claridad de saber cuál es nuestra vocación) es también parte de esa búsqueda, el hecho de elegir una profesión no nos hace distintos porque la búsqueda continua. En el ámbito de la educación superior es necesario comprender las competencias propias de la profesión  para tener claro hacia donde vamos, si auscultamos quien define las competencias, nos encontraremos con el plan de asignatura a través del cual se manifiestan las directrices de la universidad formadora y los requerimientos para ser un profesional que responda al contexto, esto nos plantea a los componentes metodológicos como los más importantes de la experiencia personal dentro del proceso de enseñanza-aprendizaje; cuando hablamos de componentes metodológicos (UCBSP, 2016) se hace referencia a las actividades y estrategias didácticas que se deben desarrollar para alcanzar las competencias planteadas en una materia.</w:t>
      </w:r>
    </w:p>
    <w:p w14:paraId="234AB102" w14:textId="77777777" w:rsidR="0052770B" w:rsidRPr="00C5646D" w:rsidRDefault="0052770B" w:rsidP="0052770B">
      <w:pPr>
        <w:jc w:val="both"/>
        <w:rPr>
          <w:rFonts w:ascii="Times New Roman" w:hAnsi="Times New Roman" w:cs="Times New Roman"/>
          <w:b/>
          <w:color w:val="0D0D0D" w:themeColor="text1" w:themeTint="F2"/>
        </w:rPr>
      </w:pPr>
      <w:r w:rsidRPr="00C5646D">
        <w:rPr>
          <w:rFonts w:ascii="Times New Roman" w:hAnsi="Times New Roman" w:cs="Times New Roman"/>
          <w:b/>
          <w:color w:val="0D0D0D" w:themeColor="text1" w:themeTint="F2"/>
        </w:rPr>
        <w:t>Problemas que asume la universidad actual en Bolivia</w:t>
      </w:r>
    </w:p>
    <w:p w14:paraId="03755E37" w14:textId="77777777" w:rsidR="0052770B" w:rsidRDefault="0052770B" w:rsidP="0052770B">
      <w:pPr>
        <w:jc w:val="both"/>
        <w:rPr>
          <w:rFonts w:ascii="Times New Roman" w:hAnsi="Times New Roman" w:cs="Times New Roman"/>
          <w:color w:val="0D0D0D" w:themeColor="text1" w:themeTint="F2"/>
        </w:rPr>
      </w:pPr>
      <w:r w:rsidRPr="00C5646D">
        <w:rPr>
          <w:rFonts w:ascii="Times New Roman" w:hAnsi="Times New Roman" w:cs="Times New Roman"/>
          <w:color w:val="0D0D0D" w:themeColor="text1" w:themeTint="F2"/>
        </w:rPr>
        <w:t xml:space="preserve">El Ministerio de Educación Boliviano (2003) reconoce el alto numero de </w:t>
      </w:r>
    </w:p>
    <w:p w14:paraId="48AC1835" w14:textId="77777777" w:rsidR="0052770B" w:rsidRDefault="0052770B" w:rsidP="0052770B">
      <w:pPr>
        <w:jc w:val="both"/>
        <w:rPr>
          <w:rFonts w:ascii="Times New Roman" w:hAnsi="Times New Roman" w:cs="Times New Roman"/>
          <w:color w:val="0D0D0D" w:themeColor="text1" w:themeTint="F2"/>
        </w:rPr>
      </w:pPr>
    </w:p>
    <w:p w14:paraId="0D2973E3" w14:textId="77777777" w:rsidR="0052770B" w:rsidRDefault="0052770B" w:rsidP="0052770B">
      <w:pPr>
        <w:jc w:val="both"/>
        <w:rPr>
          <w:rFonts w:ascii="Times New Roman" w:hAnsi="Times New Roman" w:cs="Times New Roman"/>
          <w:color w:val="0D0D0D" w:themeColor="text1" w:themeTint="F2"/>
        </w:rPr>
      </w:pPr>
    </w:p>
    <w:p w14:paraId="0A4F7BA6" w14:textId="77777777" w:rsidR="0052770B" w:rsidRPr="00C5646D" w:rsidRDefault="0052770B" w:rsidP="0052770B">
      <w:pPr>
        <w:jc w:val="both"/>
        <w:rPr>
          <w:rFonts w:ascii="Times New Roman" w:hAnsi="Times New Roman" w:cs="Times New Roman"/>
          <w:color w:val="0D0D0D" w:themeColor="text1" w:themeTint="F2"/>
        </w:rPr>
      </w:pPr>
      <w:r w:rsidRPr="00C5646D">
        <w:rPr>
          <w:rFonts w:ascii="Times New Roman" w:hAnsi="Times New Roman" w:cs="Times New Roman"/>
          <w:color w:val="0D0D0D" w:themeColor="text1" w:themeTint="F2"/>
        </w:rPr>
        <w:t>deserción de estudiantes por escasos recursos económicos o desmotivación y profesionales que se suman a los desempleados por falta de iniciativa o que no se desenvuelven adecuadamente en el mercado laboral y profesional. Ante este cuadro el gobierno exhorta a las universidades a dar solución mediante un diseño curricular que considere las necesidades del contexto es decir definiendo contenidos acorde al entorno social y cultural (Rojo 2014), también atreves de los docentes dándoles la potestad de enriquecer los contenidos predeterminados por la universidad, permitiéndoles desarrollar estrategias y didácticas que definan como se realizará el proceso de enseñanza-aprendizaje de manera que motiven al estudiante.</w:t>
      </w:r>
    </w:p>
    <w:p w14:paraId="26473AEA"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color w:val="0D0D0D" w:themeColor="text1" w:themeTint="F2"/>
        </w:rPr>
        <w:t>Ante esta problemática de desmotivación y falta de liderazgo la universidad católica analiza y considera que un</w:t>
      </w:r>
      <w:r w:rsidRPr="00C5646D">
        <w:rPr>
          <w:rFonts w:ascii="Times New Roman" w:hAnsi="Times New Roman" w:cs="Times New Roman"/>
          <w:lang w:val="es-ES"/>
        </w:rPr>
        <w:t xml:space="preserve"> estudiante es participe de su educación cuando comprende el porqué de la misma (la competencia de su profesión), como lo indica Chomsky (1996) coincide en hacer del aprendizaje una actividad creativa, estimulante y placentera para el estudiante, logrando despertar el amor a su profesión para ponerla al servicio de la comunidad (Trujillo, 2016).</w:t>
      </w:r>
    </w:p>
    <w:p w14:paraId="15ABF1E9"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lang w:val="es-ES"/>
        </w:rPr>
        <w:t xml:space="preserve">Por lo que se expone la siguiente pregunta de investigación: </w:t>
      </w:r>
    </w:p>
    <w:p w14:paraId="006C3564" w14:textId="77777777" w:rsidR="0052770B" w:rsidRPr="00C5646D" w:rsidRDefault="0052770B" w:rsidP="0052770B">
      <w:pPr>
        <w:jc w:val="both"/>
        <w:rPr>
          <w:rFonts w:ascii="Times New Roman" w:eastAsia="Times New Roman" w:hAnsi="Times New Roman" w:cs="Times New Roman"/>
          <w:color w:val="000000" w:themeColor="text1"/>
          <w:shd w:val="clear" w:color="auto" w:fill="FFFFFF"/>
        </w:rPr>
      </w:pPr>
      <w:r w:rsidRPr="00C5646D">
        <w:rPr>
          <w:rFonts w:ascii="Times New Roman" w:eastAsia="Times New Roman" w:hAnsi="Times New Roman" w:cs="Times New Roman"/>
          <w:color w:val="000000" w:themeColor="text1"/>
          <w:shd w:val="clear" w:color="auto" w:fill="FFFFFF"/>
        </w:rPr>
        <w:t>¿Qué factores son los más importantes de la experiencia personal del estudiante en el marco del proceso de enseñanza-aprendizaje en la Universidad Católica Boliviana “San Pablo” Unidad Académica Tarija?</w:t>
      </w:r>
    </w:p>
    <w:p w14:paraId="5248E437" w14:textId="77777777" w:rsidR="0052770B" w:rsidRPr="00C5646D" w:rsidRDefault="0052770B" w:rsidP="0052770B">
      <w:pPr>
        <w:jc w:val="both"/>
        <w:rPr>
          <w:rFonts w:ascii="Times New Roman" w:eastAsia="Times New Roman" w:hAnsi="Times New Roman" w:cs="Times New Roman"/>
          <w:b/>
          <w:color w:val="000000" w:themeColor="text1"/>
          <w:shd w:val="clear" w:color="auto" w:fill="FFFFFF"/>
        </w:rPr>
      </w:pPr>
      <w:r w:rsidRPr="00C5646D">
        <w:rPr>
          <w:rFonts w:ascii="Times New Roman" w:eastAsia="Times New Roman" w:hAnsi="Times New Roman" w:cs="Times New Roman"/>
          <w:b/>
          <w:color w:val="000000" w:themeColor="text1"/>
          <w:shd w:val="clear" w:color="auto" w:fill="FFFFFF"/>
        </w:rPr>
        <w:t xml:space="preserve">Objetivo General </w:t>
      </w:r>
    </w:p>
    <w:p w14:paraId="5167F63C" w14:textId="77777777" w:rsidR="0052770B" w:rsidRPr="00C5646D" w:rsidRDefault="0052770B" w:rsidP="0052770B">
      <w:pPr>
        <w:jc w:val="both"/>
        <w:rPr>
          <w:rFonts w:ascii="Times New Roman" w:eastAsia="Times New Roman" w:hAnsi="Times New Roman" w:cs="Times New Roman"/>
          <w:color w:val="000000" w:themeColor="text1"/>
          <w:shd w:val="clear" w:color="auto" w:fill="FFFFFF"/>
        </w:rPr>
      </w:pPr>
      <w:r w:rsidRPr="00C5646D">
        <w:rPr>
          <w:rFonts w:ascii="Times New Roman" w:hAnsi="Times New Roman" w:cs="Times New Roman"/>
          <w:color w:val="000000" w:themeColor="text1"/>
        </w:rPr>
        <w:t xml:space="preserve">Identificar los factores más importantes en la experiencia personal del estudiantes en el marco del proceso enseñanza-aprendizaje  en la </w:t>
      </w:r>
      <w:r w:rsidRPr="00C5646D">
        <w:rPr>
          <w:rFonts w:ascii="Times New Roman" w:eastAsia="Times New Roman" w:hAnsi="Times New Roman" w:cs="Times New Roman"/>
          <w:color w:val="000000" w:themeColor="text1"/>
          <w:shd w:val="clear" w:color="auto" w:fill="FFFFFF"/>
        </w:rPr>
        <w:t>Universidad Católica Boliviana “San Pablo” Unidad Académica Tarija.</w:t>
      </w:r>
    </w:p>
    <w:p w14:paraId="1C5E4273" w14:textId="77777777" w:rsidR="0052770B" w:rsidRPr="00C5646D" w:rsidRDefault="0052770B" w:rsidP="0052770B">
      <w:pPr>
        <w:jc w:val="both"/>
        <w:rPr>
          <w:rFonts w:ascii="Times New Roman" w:eastAsia="Times New Roman" w:hAnsi="Times New Roman" w:cs="Times New Roman"/>
          <w:b/>
          <w:color w:val="000000" w:themeColor="text1"/>
          <w:shd w:val="clear" w:color="auto" w:fill="FFFFFF"/>
        </w:rPr>
      </w:pPr>
      <w:r w:rsidRPr="00C5646D">
        <w:rPr>
          <w:rFonts w:ascii="Times New Roman" w:eastAsia="Times New Roman" w:hAnsi="Times New Roman" w:cs="Times New Roman"/>
          <w:b/>
          <w:color w:val="000000" w:themeColor="text1"/>
          <w:shd w:val="clear" w:color="auto" w:fill="FFFFFF"/>
        </w:rPr>
        <w:t>Objetivo Específicos</w:t>
      </w:r>
    </w:p>
    <w:p w14:paraId="672809C5" w14:textId="77777777" w:rsidR="0052770B" w:rsidRPr="00C5646D" w:rsidRDefault="0052770B" w:rsidP="0052770B">
      <w:pPr>
        <w:pStyle w:val="Prrafodelista"/>
        <w:numPr>
          <w:ilvl w:val="0"/>
          <w:numId w:val="9"/>
        </w:numPr>
        <w:jc w:val="both"/>
        <w:rPr>
          <w:rFonts w:ascii="Times New Roman" w:hAnsi="Times New Roman" w:cs="Times New Roman"/>
          <w:u w:val="none"/>
          <w:lang w:val="es-BO"/>
        </w:rPr>
      </w:pPr>
      <w:r w:rsidRPr="00C5646D">
        <w:rPr>
          <w:rFonts w:ascii="Times New Roman" w:hAnsi="Times New Roman" w:cs="Times New Roman"/>
          <w:u w:val="none"/>
          <w:lang w:val="es-BO"/>
        </w:rPr>
        <w:t>Identificar las circunstancias en que se dan los factores que influyen en la experiencia personal por departamento académico de la UCB.</w:t>
      </w:r>
    </w:p>
    <w:p w14:paraId="060BBC29" w14:textId="77777777" w:rsidR="0052770B" w:rsidRPr="00C5646D" w:rsidRDefault="0052770B" w:rsidP="0052770B">
      <w:pPr>
        <w:pStyle w:val="Prrafodelista"/>
        <w:numPr>
          <w:ilvl w:val="0"/>
          <w:numId w:val="9"/>
        </w:numPr>
        <w:jc w:val="both"/>
        <w:rPr>
          <w:rFonts w:ascii="Times New Roman" w:hAnsi="Times New Roman" w:cs="Times New Roman"/>
          <w:u w:val="none"/>
          <w:lang w:val="es-BO"/>
        </w:rPr>
      </w:pPr>
      <w:r w:rsidRPr="00C5646D">
        <w:rPr>
          <w:rFonts w:ascii="Times New Roman" w:hAnsi="Times New Roman" w:cs="Times New Roman"/>
          <w:u w:val="none"/>
          <w:lang w:val="es-BO"/>
        </w:rPr>
        <w:t>Analizar los factores de la experiencia personal desde el punto de vista de estudiantes.</w:t>
      </w:r>
    </w:p>
    <w:p w14:paraId="0B3E3276" w14:textId="77777777" w:rsidR="0052770B" w:rsidRPr="00C5646D" w:rsidRDefault="0052770B" w:rsidP="0052770B">
      <w:pPr>
        <w:pStyle w:val="Prrafodelista"/>
        <w:numPr>
          <w:ilvl w:val="0"/>
          <w:numId w:val="9"/>
        </w:numPr>
        <w:jc w:val="both"/>
        <w:rPr>
          <w:rFonts w:ascii="Times New Roman" w:hAnsi="Times New Roman" w:cs="Times New Roman"/>
          <w:u w:val="none"/>
          <w:lang w:val="es-BO"/>
        </w:rPr>
      </w:pPr>
      <w:r w:rsidRPr="00C5646D">
        <w:rPr>
          <w:rFonts w:ascii="Times New Roman" w:hAnsi="Times New Roman" w:cs="Times New Roman"/>
          <w:u w:val="none"/>
          <w:lang w:val="es-BO"/>
        </w:rPr>
        <w:t>Analizar los factores de la experiencia personal desde el punto de vista docentes.</w:t>
      </w:r>
    </w:p>
    <w:p w14:paraId="6C2289DE" w14:textId="77777777" w:rsidR="0052770B" w:rsidRPr="00C5646D" w:rsidRDefault="0052770B" w:rsidP="0052770B">
      <w:pPr>
        <w:pStyle w:val="Prrafodelista"/>
        <w:numPr>
          <w:ilvl w:val="0"/>
          <w:numId w:val="9"/>
        </w:numPr>
        <w:jc w:val="both"/>
        <w:rPr>
          <w:rFonts w:ascii="Times New Roman" w:hAnsi="Times New Roman" w:cs="Times New Roman"/>
          <w:u w:val="none"/>
          <w:lang w:val="es-BO"/>
        </w:rPr>
      </w:pPr>
      <w:r w:rsidRPr="00C5646D">
        <w:rPr>
          <w:rFonts w:ascii="Times New Roman" w:hAnsi="Times New Roman" w:cs="Times New Roman"/>
          <w:u w:val="none"/>
          <w:lang w:val="es-BO"/>
        </w:rPr>
        <w:t>Caracterizar los métodos y técnicas que más se utilizan en los programas de asignatura.</w:t>
      </w:r>
    </w:p>
    <w:p w14:paraId="041001EA" w14:textId="77777777" w:rsidR="0052770B" w:rsidRPr="00C5646D" w:rsidRDefault="0052770B" w:rsidP="0052770B">
      <w:pPr>
        <w:jc w:val="both"/>
        <w:rPr>
          <w:rFonts w:ascii="Times New Roman" w:hAnsi="Times New Roman" w:cs="Times New Roman"/>
          <w:b/>
          <w:lang w:val="es-ES"/>
        </w:rPr>
      </w:pPr>
    </w:p>
    <w:p w14:paraId="75260FA6" w14:textId="77777777" w:rsidR="0052770B" w:rsidRPr="00C5646D" w:rsidRDefault="0052770B" w:rsidP="0052770B">
      <w:pPr>
        <w:jc w:val="both"/>
        <w:rPr>
          <w:rFonts w:ascii="Times New Roman" w:hAnsi="Times New Roman" w:cs="Times New Roman"/>
          <w:b/>
          <w:lang w:val="es-ES"/>
        </w:rPr>
      </w:pPr>
      <w:r w:rsidRPr="00C5646D">
        <w:rPr>
          <w:rFonts w:ascii="Times New Roman" w:hAnsi="Times New Roman" w:cs="Times New Roman"/>
          <w:b/>
          <w:lang w:val="es-ES"/>
        </w:rPr>
        <w:t>METODOLOGÍA</w:t>
      </w:r>
    </w:p>
    <w:p w14:paraId="5033427F" w14:textId="77777777" w:rsidR="0052770B" w:rsidRPr="00C5646D" w:rsidRDefault="0052770B" w:rsidP="0052770B">
      <w:pPr>
        <w:pStyle w:val="Prrafodelista"/>
        <w:numPr>
          <w:ilvl w:val="0"/>
          <w:numId w:val="6"/>
        </w:numPr>
        <w:jc w:val="both"/>
        <w:rPr>
          <w:rFonts w:ascii="Times New Roman" w:hAnsi="Times New Roman" w:cs="Times New Roman"/>
          <w:u w:val="none"/>
          <w:lang w:val="es-ES"/>
        </w:rPr>
      </w:pPr>
      <w:r w:rsidRPr="00C5646D">
        <w:rPr>
          <w:rFonts w:ascii="Times New Roman" w:hAnsi="Times New Roman" w:cs="Times New Roman"/>
          <w:u w:val="none"/>
          <w:lang w:val="es-ES"/>
        </w:rPr>
        <w:t>Diseño</w:t>
      </w:r>
    </w:p>
    <w:p w14:paraId="598AF141"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lang w:val="es-ES"/>
        </w:rPr>
        <w:t>En la búsqueda por determinar los factores más importantes se realizará un estudio descriptivo en base a herramientas de valoración aplicadas a directores de carrera, docentes y estudiantes.</w:t>
      </w:r>
    </w:p>
    <w:p w14:paraId="425632C4" w14:textId="77777777" w:rsidR="0052770B" w:rsidRPr="00C5646D" w:rsidRDefault="0052770B" w:rsidP="0052770B">
      <w:pPr>
        <w:pStyle w:val="Prrafodelista"/>
        <w:numPr>
          <w:ilvl w:val="0"/>
          <w:numId w:val="6"/>
        </w:numPr>
        <w:jc w:val="both"/>
        <w:rPr>
          <w:rFonts w:ascii="Times New Roman" w:hAnsi="Times New Roman" w:cs="Times New Roman"/>
          <w:u w:val="none"/>
          <w:lang w:val="es-ES"/>
        </w:rPr>
      </w:pPr>
      <w:r w:rsidRPr="00C5646D">
        <w:rPr>
          <w:rFonts w:ascii="Times New Roman" w:hAnsi="Times New Roman" w:cs="Times New Roman"/>
          <w:u w:val="none"/>
          <w:lang w:val="es-ES"/>
        </w:rPr>
        <w:t>Población y muestra</w:t>
      </w:r>
    </w:p>
    <w:p w14:paraId="7FE64F1C"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lang w:val="es-ES"/>
        </w:rPr>
        <w:t xml:space="preserve">Se consideró una muestra de 30 docentes del total de una población de 107 docentes. Y de la población de 1021 estudiantes se analiza una muestra de 268 estudiantes repartidos por carrera.   </w:t>
      </w:r>
    </w:p>
    <w:p w14:paraId="4175D112" w14:textId="77777777" w:rsidR="0052770B" w:rsidRPr="00C5646D" w:rsidRDefault="0052770B" w:rsidP="0052770B">
      <w:pPr>
        <w:pStyle w:val="Prrafodelista"/>
        <w:numPr>
          <w:ilvl w:val="0"/>
          <w:numId w:val="6"/>
        </w:numPr>
        <w:jc w:val="both"/>
        <w:rPr>
          <w:rFonts w:ascii="Times New Roman" w:hAnsi="Times New Roman" w:cs="Times New Roman"/>
          <w:u w:val="none"/>
          <w:lang w:val="es-ES"/>
        </w:rPr>
      </w:pPr>
      <w:r w:rsidRPr="00C5646D">
        <w:rPr>
          <w:rFonts w:ascii="Times New Roman" w:hAnsi="Times New Roman" w:cs="Times New Roman"/>
          <w:u w:val="none"/>
          <w:lang w:val="es-ES"/>
        </w:rPr>
        <w:t>Consideraciones éticas</w:t>
      </w:r>
    </w:p>
    <w:p w14:paraId="5FE26898"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lang w:val="es-ES"/>
        </w:rPr>
        <w:t xml:space="preserve">Dentro de la investigación se obtuvo información de la cantidad de población tanto docente y estudiantil del CIT (comunicación de la información tecnológica) con el consentimiento de las autoridades respectivas de la UCBSP, donde la valoración fue realizada en aulas de la misma institución salvaguardando la identidad y confidencialidad de los encuestados con las responsabilidad debida. </w:t>
      </w:r>
    </w:p>
    <w:p w14:paraId="0BD36CE2" w14:textId="77777777" w:rsidR="0052770B" w:rsidRPr="00C5646D" w:rsidRDefault="0052770B" w:rsidP="0052770B">
      <w:pPr>
        <w:jc w:val="both"/>
        <w:rPr>
          <w:rFonts w:ascii="Times New Roman" w:hAnsi="Times New Roman" w:cs="Times New Roman"/>
          <w:b/>
          <w:lang w:val="es-ES"/>
        </w:rPr>
      </w:pPr>
      <w:r w:rsidRPr="00C5646D">
        <w:rPr>
          <w:rFonts w:ascii="Times New Roman" w:hAnsi="Times New Roman" w:cs="Times New Roman"/>
          <w:b/>
          <w:lang w:val="es-ES"/>
        </w:rPr>
        <w:t>RESULTADOS</w:t>
      </w:r>
    </w:p>
    <w:p w14:paraId="4904CF86" w14:textId="77777777" w:rsidR="0052770B" w:rsidRPr="00C5646D" w:rsidRDefault="0052770B" w:rsidP="0052770B">
      <w:pPr>
        <w:pStyle w:val="Prrafodelista"/>
        <w:numPr>
          <w:ilvl w:val="0"/>
          <w:numId w:val="7"/>
        </w:numPr>
        <w:jc w:val="both"/>
        <w:rPr>
          <w:rFonts w:ascii="Times New Roman" w:hAnsi="Times New Roman" w:cs="Times New Roman"/>
          <w:u w:val="none"/>
          <w:lang w:val="es-ES"/>
        </w:rPr>
      </w:pPr>
      <w:r w:rsidRPr="00C5646D">
        <w:rPr>
          <w:rFonts w:ascii="Times New Roman" w:hAnsi="Times New Roman" w:cs="Times New Roman"/>
          <w:u w:val="none"/>
          <w:lang w:val="es-ES"/>
        </w:rPr>
        <w:t>Recolección de datos</w:t>
      </w:r>
    </w:p>
    <w:p w14:paraId="589A3513" w14:textId="77777777" w:rsidR="0052770B" w:rsidRPr="00C5646D" w:rsidRDefault="0052770B" w:rsidP="0052770B">
      <w:pPr>
        <w:jc w:val="both"/>
        <w:rPr>
          <w:rFonts w:ascii="Times New Roman" w:eastAsia="Times New Roman" w:hAnsi="Times New Roman" w:cs="Times New Roman"/>
          <w:color w:val="000000"/>
          <w:shd w:val="clear" w:color="auto" w:fill="FFFFFF"/>
        </w:rPr>
      </w:pPr>
      <w:r w:rsidRPr="00C5646D">
        <w:rPr>
          <w:rFonts w:ascii="Times New Roman" w:eastAsia="Times New Roman" w:hAnsi="Times New Roman" w:cs="Times New Roman"/>
          <w:color w:val="000000"/>
          <w:shd w:val="clear" w:color="auto" w:fill="FFFFFF"/>
        </w:rPr>
        <w:t xml:space="preserve">Al aplicar un cuestionario Delphi se recurre a estructurar el proceso para obtener información sobre qué factores se debería considerar a futuro para diseñar un plan de asignatura que refuerce la “experiencia personal”. Una vez identificados se analiza qué factores se aplican actualmente y cuáles son los más importantes de la experiencia personal a través de escalas de valoración. Identificados estos factores se diseño un cuestionario con preguntas cerrados y abiertas para docentes y estudiantes valorando los más importantes. </w:t>
      </w:r>
    </w:p>
    <w:p w14:paraId="2EF2FB3C" w14:textId="77777777" w:rsidR="0052770B" w:rsidRPr="00C5646D" w:rsidRDefault="0052770B" w:rsidP="0052770B">
      <w:pPr>
        <w:jc w:val="both"/>
        <w:rPr>
          <w:rFonts w:ascii="Times New Roman" w:eastAsia="Times New Roman" w:hAnsi="Times New Roman" w:cs="Times New Roman"/>
          <w:color w:val="000000"/>
          <w:shd w:val="clear" w:color="auto" w:fill="FFFFFF"/>
        </w:rPr>
      </w:pPr>
      <w:r w:rsidRPr="00C5646D">
        <w:rPr>
          <w:rFonts w:ascii="Times New Roman" w:eastAsia="Times New Roman" w:hAnsi="Times New Roman" w:cs="Times New Roman"/>
          <w:color w:val="000000"/>
          <w:shd w:val="clear" w:color="auto" w:fill="FFFFFF"/>
        </w:rPr>
        <w:t>Los datos obtenidos tanto a nivel docente y a nivel estudiante fueron capturados y almacenados en una base de datos.</w:t>
      </w:r>
    </w:p>
    <w:p w14:paraId="3A9D04C3" w14:textId="77777777" w:rsidR="0052770B" w:rsidRPr="00C5646D" w:rsidRDefault="0052770B" w:rsidP="0052770B">
      <w:pPr>
        <w:pStyle w:val="Prrafodelista"/>
        <w:numPr>
          <w:ilvl w:val="0"/>
          <w:numId w:val="7"/>
        </w:numPr>
        <w:jc w:val="both"/>
        <w:rPr>
          <w:rFonts w:ascii="Times New Roman" w:eastAsia="Times New Roman" w:hAnsi="Times New Roman" w:cs="Times New Roman"/>
          <w:color w:val="000000"/>
          <w:u w:val="none"/>
          <w:shd w:val="clear" w:color="auto" w:fill="FFFFFF"/>
        </w:rPr>
      </w:pPr>
      <w:r w:rsidRPr="00C5646D">
        <w:rPr>
          <w:rFonts w:ascii="Times New Roman" w:eastAsia="Times New Roman" w:hAnsi="Times New Roman" w:cs="Times New Roman"/>
          <w:color w:val="000000"/>
          <w:u w:val="none"/>
          <w:shd w:val="clear" w:color="auto" w:fill="FFFFFF"/>
        </w:rPr>
        <w:t>Análisis de datos</w:t>
      </w:r>
    </w:p>
    <w:p w14:paraId="34CC901F" w14:textId="77777777" w:rsidR="0052770B" w:rsidRPr="00C5646D" w:rsidRDefault="0052770B" w:rsidP="0052770B">
      <w:pPr>
        <w:jc w:val="both"/>
        <w:rPr>
          <w:rFonts w:ascii="Times New Roman" w:eastAsia="Times New Roman" w:hAnsi="Times New Roman" w:cs="Times New Roman"/>
          <w:color w:val="000000"/>
          <w:shd w:val="clear" w:color="auto" w:fill="FFFFFF"/>
        </w:rPr>
      </w:pPr>
      <w:r w:rsidRPr="00C5646D">
        <w:rPr>
          <w:rFonts w:ascii="Times New Roman" w:eastAsia="Times New Roman" w:hAnsi="Times New Roman" w:cs="Times New Roman"/>
          <w:color w:val="000000"/>
          <w:shd w:val="clear" w:color="auto" w:fill="FFFFFF"/>
        </w:rPr>
        <w:t>El análisis de datos fue realizado de manera cuantitativa (la valoración de qué factores son los más importantes dentro de la experiencia personal) aplicando herramientas de calidad (Crosby, 1998) como histogramas, Pareto y graficas de control estadístico . En el análisis cualitativo   (el análisis de la percepción del estudiante respecto a la teoría-práctica) se aplica diagramas de afinidad.</w:t>
      </w:r>
    </w:p>
    <w:p w14:paraId="26C1C297" w14:textId="77777777" w:rsidR="0052770B" w:rsidRPr="00C5646D" w:rsidRDefault="0052770B" w:rsidP="0052770B">
      <w:pPr>
        <w:jc w:val="both"/>
        <w:rPr>
          <w:rFonts w:ascii="Times New Roman" w:eastAsia="Times New Roman" w:hAnsi="Times New Roman" w:cs="Times New Roman"/>
          <w:color w:val="000000"/>
          <w:shd w:val="clear" w:color="auto" w:fill="FFFFFF"/>
        </w:rPr>
      </w:pPr>
      <w:r w:rsidRPr="00C5646D">
        <w:rPr>
          <w:rFonts w:ascii="Times New Roman" w:eastAsia="Times New Roman" w:hAnsi="Times New Roman" w:cs="Times New Roman"/>
          <w:color w:val="000000"/>
          <w:shd w:val="clear" w:color="auto" w:fill="FFFFFF"/>
        </w:rPr>
        <w:t>Debido a las respuestas dadas por estudiantes (preguntas abiertas) y contrastando con el análisis del cuadro de afinidades se comprobó que todas las actividades con finalidad social producen una circunstancia idónea para la experiencia personal en el estudiante.</w:t>
      </w:r>
    </w:p>
    <w:p w14:paraId="7252DFB6" w14:textId="77777777" w:rsidR="0052770B" w:rsidRPr="00C5646D" w:rsidRDefault="0052770B" w:rsidP="0052770B">
      <w:pPr>
        <w:jc w:val="both"/>
        <w:rPr>
          <w:rFonts w:ascii="Times New Roman" w:hAnsi="Times New Roman" w:cs="Times New Roman"/>
          <w:lang w:val="es-ES"/>
        </w:rPr>
      </w:pPr>
      <w:r w:rsidRPr="00C5646D">
        <w:rPr>
          <w:rFonts w:ascii="Times New Roman" w:eastAsia="Times New Roman" w:hAnsi="Times New Roman" w:cs="Times New Roman"/>
          <w:color w:val="000000"/>
          <w:shd w:val="clear" w:color="auto" w:fill="FFFFFF"/>
        </w:rPr>
        <w:t>Entendiéndose la</w:t>
      </w:r>
      <w:r w:rsidRPr="00C5646D">
        <w:rPr>
          <w:rFonts w:ascii="Times New Roman" w:hAnsi="Times New Roman" w:cs="Times New Roman"/>
          <w:lang w:val="es-ES"/>
        </w:rPr>
        <w:t xml:space="preserve"> necesidad de extender Pastoral como una actividad que refuerce la formación a partir de la experiencia personal, puesto que un</w:t>
      </w:r>
      <w:r w:rsidRPr="00C5646D">
        <w:rPr>
          <w:rFonts w:ascii="Times New Roman" w:hAnsi="Times New Roman" w:cs="Times New Roman"/>
        </w:rPr>
        <w:t xml:space="preserve"> 93% de estudiantes manifiesta interés por esto. Y un </w:t>
      </w:r>
      <w:r w:rsidRPr="00C5646D">
        <w:rPr>
          <w:rFonts w:ascii="Times New Roman" w:hAnsi="Times New Roman" w:cs="Times New Roman"/>
          <w:lang w:val="es-ES"/>
        </w:rPr>
        <w:t>92% de docentes concuerda con considerar actividades sociales</w:t>
      </w:r>
    </w:p>
    <w:p w14:paraId="705D468B"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lang w:val="es-ES"/>
        </w:rPr>
        <w:t>En el proceso de formación estudiantes y docentes perciben la relación 60% teoría y 40% práctica. Siendo necesario recalcar que los estudiantes sienten que con más prácticas aprenden.</w:t>
      </w:r>
    </w:p>
    <w:p w14:paraId="45684565" w14:textId="77777777" w:rsidR="0052770B" w:rsidRPr="00C5646D" w:rsidRDefault="0052770B" w:rsidP="0052770B">
      <w:pPr>
        <w:jc w:val="both"/>
        <w:rPr>
          <w:rFonts w:ascii="Times New Roman" w:hAnsi="Times New Roman" w:cs="Times New Roman"/>
          <w:lang w:val="es-ES"/>
        </w:rPr>
      </w:pPr>
    </w:p>
    <w:p w14:paraId="4C3B1A1E"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noProof/>
          <w:lang w:eastAsia="es-ES_tradnl"/>
        </w:rPr>
        <w:drawing>
          <wp:inline distT="0" distB="0" distL="0" distR="0" wp14:anchorId="41E950DA" wp14:editId="2ECF8095">
            <wp:extent cx="2653980" cy="1849269"/>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2667765" cy="1858874"/>
                    </a:xfrm>
                    <a:prstGeom prst="rect">
                      <a:avLst/>
                    </a:prstGeom>
                  </pic:spPr>
                </pic:pic>
              </a:graphicData>
            </a:graphic>
          </wp:inline>
        </w:drawing>
      </w:r>
    </w:p>
    <w:p w14:paraId="1265D65B" w14:textId="77777777" w:rsidR="0052770B" w:rsidRPr="00C5646D" w:rsidRDefault="0052770B" w:rsidP="0052770B">
      <w:pPr>
        <w:jc w:val="both"/>
        <w:rPr>
          <w:rFonts w:ascii="Times New Roman" w:hAnsi="Times New Roman" w:cs="Times New Roman"/>
          <w:lang w:val="es-ES"/>
        </w:rPr>
      </w:pPr>
    </w:p>
    <w:p w14:paraId="67DD1249" w14:textId="77777777" w:rsidR="0052770B" w:rsidRPr="00C5646D" w:rsidRDefault="0052770B" w:rsidP="0052770B">
      <w:pPr>
        <w:jc w:val="both"/>
        <w:rPr>
          <w:rFonts w:ascii="Times New Roman" w:hAnsi="Times New Roman" w:cs="Times New Roman"/>
          <w:lang w:val="es-ES"/>
        </w:rPr>
      </w:pPr>
    </w:p>
    <w:p w14:paraId="27136153"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noProof/>
          <w:lang w:eastAsia="es-ES_tradnl"/>
        </w:rPr>
        <w:drawing>
          <wp:inline distT="0" distB="0" distL="0" distR="0" wp14:anchorId="69848F3F" wp14:editId="1D7849CB">
            <wp:extent cx="2473325" cy="194754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473325" cy="1947545"/>
                    </a:xfrm>
                    <a:prstGeom prst="rect">
                      <a:avLst/>
                    </a:prstGeom>
                  </pic:spPr>
                </pic:pic>
              </a:graphicData>
            </a:graphic>
          </wp:inline>
        </w:drawing>
      </w:r>
    </w:p>
    <w:p w14:paraId="2D8968B9" w14:textId="77777777" w:rsidR="0052770B" w:rsidRPr="00C5646D" w:rsidRDefault="0052770B" w:rsidP="0052770B">
      <w:pPr>
        <w:jc w:val="both"/>
        <w:rPr>
          <w:rFonts w:ascii="Times New Roman" w:hAnsi="Times New Roman" w:cs="Times New Roman"/>
          <w:lang w:val="es-ES"/>
        </w:rPr>
      </w:pPr>
    </w:p>
    <w:p w14:paraId="0B834432"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lang w:val="es-ES"/>
        </w:rPr>
        <w:t>Otro factor valorado es la motivación</w:t>
      </w:r>
    </w:p>
    <w:p w14:paraId="45DBF47A"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lang w:val="es-ES"/>
        </w:rPr>
        <w:t xml:space="preserve">Un 92% de docentes afirma realizar actividades de motivación. </w:t>
      </w:r>
    </w:p>
    <w:p w14:paraId="223EBCA5"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lang w:val="es-ES"/>
        </w:rPr>
        <w:t>El 55,6% de estudiantes reconoce ser motivado en clases. Identificando que las dimensiones que son parte de la experiencia personal como actividad de aprendizaje son parte de esta motivación.</w:t>
      </w:r>
    </w:p>
    <w:p w14:paraId="5BD7D4FD"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lang w:val="es-ES"/>
        </w:rPr>
        <w:t>Al preguntarle a los estudiantes sobre las actividades que más les motivaron en su aprendizaje el estudiante reconoce: la solución de problemas, las visita a campo para recolección de información y posterior análisis,  la gestión de proyectos y ejecución, la asistencia técnica a sectores vulnerables, y el análisis de problemáticas del contexto.</w:t>
      </w:r>
    </w:p>
    <w:p w14:paraId="292658A7" w14:textId="77777777" w:rsidR="0052770B" w:rsidRDefault="0052770B" w:rsidP="0052770B">
      <w:pPr>
        <w:jc w:val="both"/>
        <w:rPr>
          <w:rFonts w:ascii="Times New Roman" w:hAnsi="Times New Roman" w:cs="Times New Roman"/>
          <w:b/>
          <w:lang w:val="es-ES"/>
        </w:rPr>
      </w:pPr>
    </w:p>
    <w:p w14:paraId="48DDEE4F" w14:textId="77777777" w:rsidR="0052770B" w:rsidRDefault="0052770B" w:rsidP="0052770B">
      <w:pPr>
        <w:jc w:val="both"/>
        <w:rPr>
          <w:rFonts w:ascii="Times New Roman" w:hAnsi="Times New Roman" w:cs="Times New Roman"/>
          <w:b/>
          <w:lang w:val="es-ES"/>
        </w:rPr>
      </w:pPr>
    </w:p>
    <w:p w14:paraId="050C30E2" w14:textId="77777777" w:rsidR="0052770B" w:rsidRDefault="0052770B" w:rsidP="0052770B">
      <w:pPr>
        <w:jc w:val="both"/>
        <w:rPr>
          <w:rFonts w:ascii="Times New Roman" w:hAnsi="Times New Roman" w:cs="Times New Roman"/>
          <w:b/>
          <w:lang w:val="es-ES"/>
        </w:rPr>
      </w:pPr>
    </w:p>
    <w:p w14:paraId="3F23BD50" w14:textId="77777777" w:rsidR="0052770B" w:rsidRPr="00C5646D" w:rsidRDefault="0052770B" w:rsidP="0052770B">
      <w:pPr>
        <w:jc w:val="both"/>
        <w:rPr>
          <w:rFonts w:ascii="Times New Roman" w:hAnsi="Times New Roman" w:cs="Times New Roman"/>
          <w:b/>
          <w:lang w:val="es-ES"/>
        </w:rPr>
      </w:pPr>
      <w:r w:rsidRPr="00C5646D">
        <w:rPr>
          <w:rFonts w:ascii="Times New Roman" w:hAnsi="Times New Roman" w:cs="Times New Roman"/>
          <w:b/>
          <w:lang w:val="es-ES"/>
        </w:rPr>
        <w:t>DISCUSIÓN Y CONCLUSIONES</w:t>
      </w:r>
    </w:p>
    <w:p w14:paraId="59226AD8" w14:textId="77777777" w:rsidR="0052770B" w:rsidRDefault="0052770B" w:rsidP="0052770B">
      <w:pPr>
        <w:jc w:val="both"/>
        <w:rPr>
          <w:rFonts w:ascii="Times New Roman" w:hAnsi="Times New Roman" w:cs="Times New Roman"/>
          <w:lang w:val="es-ES"/>
        </w:rPr>
      </w:pPr>
      <w:r w:rsidRPr="00C5646D">
        <w:rPr>
          <w:rFonts w:ascii="Times New Roman" w:hAnsi="Times New Roman" w:cs="Times New Roman"/>
          <w:lang w:val="es-ES"/>
        </w:rPr>
        <w:t xml:space="preserve">El sistema universitario católico tiene una concepción cristiana respetuosa con el hombre por lo cuál </w:t>
      </w:r>
      <w:r>
        <w:rPr>
          <w:rFonts w:ascii="Times New Roman" w:hAnsi="Times New Roman" w:cs="Times New Roman"/>
          <w:lang w:val="es-ES"/>
        </w:rPr>
        <w:t>la actividad pastoral</w:t>
      </w:r>
      <w:r w:rsidRPr="00C5646D">
        <w:rPr>
          <w:rFonts w:ascii="Times New Roman" w:hAnsi="Times New Roman" w:cs="Times New Roman"/>
          <w:lang w:val="es-ES"/>
        </w:rPr>
        <w:t xml:space="preserve"> es transversal en las mallas curriculares, de acuerdo con la mística de la universidad </w:t>
      </w:r>
      <w:r>
        <w:rPr>
          <w:rFonts w:ascii="Times New Roman" w:hAnsi="Times New Roman" w:cs="Times New Roman"/>
          <w:lang w:val="es-ES"/>
        </w:rPr>
        <w:t>el servicio a la sociedad</w:t>
      </w:r>
      <w:r w:rsidRPr="00C5646D">
        <w:rPr>
          <w:rFonts w:ascii="Times New Roman" w:hAnsi="Times New Roman" w:cs="Times New Roman"/>
          <w:lang w:val="es-ES"/>
        </w:rPr>
        <w:t xml:space="preserve"> que realizan los estudiantes los conduce hacia el amor al prójimo, esencial para una conversión verdadera del hombre como lo describe </w:t>
      </w:r>
      <w:proofErr w:type="spellStart"/>
      <w:r w:rsidRPr="00C5646D">
        <w:rPr>
          <w:rFonts w:ascii="Times New Roman" w:hAnsi="Times New Roman" w:cs="Times New Roman"/>
          <w:lang w:val="es-ES"/>
        </w:rPr>
        <w:t>Cencini</w:t>
      </w:r>
      <w:proofErr w:type="spellEnd"/>
      <w:r w:rsidRPr="00C5646D">
        <w:rPr>
          <w:rFonts w:ascii="Times New Roman" w:hAnsi="Times New Roman" w:cs="Times New Roman"/>
          <w:lang w:val="es-ES"/>
        </w:rPr>
        <w:t xml:space="preserve"> (2002)  quien reconoce un constante combate espiritual donde las tentaciones esclavizan al hombre para apartarlo de la verdad, contextualizando éste planteamiento en la vida del estudiante el combate existe cuando despierta su consciencia sobre la importancia de formarse para servir a un bien común inspirados en Dios antagónico respecto al egocentrismo y haciendo un llamado a la conciencia sobre la repercusión positiva o negativa de acciones sobre el otro. </w:t>
      </w:r>
    </w:p>
    <w:p w14:paraId="1869D6EF" w14:textId="77777777" w:rsidR="0052770B" w:rsidRDefault="0052770B" w:rsidP="0052770B">
      <w:pPr>
        <w:jc w:val="both"/>
        <w:rPr>
          <w:rFonts w:ascii="Times New Roman" w:hAnsi="Times New Roman" w:cs="Times New Roman"/>
          <w:lang w:val="es-ES"/>
        </w:rPr>
      </w:pPr>
      <w:r>
        <w:rPr>
          <w:rFonts w:ascii="Times New Roman" w:hAnsi="Times New Roman" w:cs="Times New Roman"/>
          <w:lang w:val="es-ES"/>
        </w:rPr>
        <w:t>Considerando esta situación propia del sistema se procede a analizar:</w:t>
      </w:r>
    </w:p>
    <w:p w14:paraId="2F6748F8" w14:textId="77777777" w:rsidR="0052770B" w:rsidRDefault="0052770B" w:rsidP="0052770B">
      <w:pPr>
        <w:jc w:val="both"/>
        <w:rPr>
          <w:rFonts w:ascii="Times New Roman" w:hAnsi="Times New Roman" w:cs="Times New Roman"/>
          <w:lang w:val="es-ES"/>
        </w:rPr>
      </w:pPr>
    </w:p>
    <w:p w14:paraId="28672A23" w14:textId="77777777" w:rsidR="0052770B" w:rsidRPr="00C5646D" w:rsidRDefault="0052770B" w:rsidP="0052770B">
      <w:pPr>
        <w:jc w:val="both"/>
        <w:rPr>
          <w:rFonts w:ascii="Times New Roman" w:hAnsi="Times New Roman" w:cs="Times New Roman"/>
          <w:b/>
          <w:color w:val="0D0D0D" w:themeColor="text1" w:themeTint="F2"/>
        </w:rPr>
      </w:pPr>
      <w:r w:rsidRPr="00C5646D">
        <w:rPr>
          <w:rFonts w:ascii="Times New Roman" w:hAnsi="Times New Roman" w:cs="Times New Roman"/>
          <w:b/>
          <w:color w:val="0D0D0D" w:themeColor="text1" w:themeTint="F2"/>
        </w:rPr>
        <w:t>Los Factores más importantes de la experiencia personal tanto en docentes como estudiantes</w:t>
      </w:r>
    </w:p>
    <w:p w14:paraId="18C8449A" w14:textId="77777777" w:rsidR="0052770B" w:rsidRPr="00C5646D" w:rsidRDefault="0052770B" w:rsidP="0052770B">
      <w:pPr>
        <w:jc w:val="both"/>
        <w:rPr>
          <w:rFonts w:ascii="Times New Roman" w:hAnsi="Times New Roman" w:cs="Times New Roman"/>
          <w:color w:val="0D0D0D" w:themeColor="text1" w:themeTint="F2"/>
        </w:rPr>
      </w:pPr>
      <w:r w:rsidRPr="00C5646D">
        <w:rPr>
          <w:rFonts w:ascii="Times New Roman" w:hAnsi="Times New Roman" w:cs="Times New Roman"/>
          <w:color w:val="0D0D0D" w:themeColor="text1" w:themeTint="F2"/>
        </w:rPr>
        <w:t>Como resultado de las herramientas de calidad aplicadas a partir de los datos recolectados s</w:t>
      </w:r>
      <w:r w:rsidRPr="00C5646D">
        <w:rPr>
          <w:rFonts w:ascii="Times New Roman" w:hAnsi="Times New Roman" w:cs="Times New Roman"/>
          <w:lang w:val="es-ES"/>
        </w:rPr>
        <w:t>e hace un análisis situacional descriptivo de la experiencia personal de los estudiantes en el contexto de una universidad católica,  el cuál identifica los factores más importantes de la experiencia personal del proceso de enseñanza-aprendizaje:</w:t>
      </w:r>
    </w:p>
    <w:p w14:paraId="55FC9126" w14:textId="77777777" w:rsidR="0052770B" w:rsidRPr="00C5646D" w:rsidRDefault="0052770B" w:rsidP="0052770B">
      <w:pPr>
        <w:pStyle w:val="Prrafodelista"/>
        <w:numPr>
          <w:ilvl w:val="0"/>
          <w:numId w:val="10"/>
        </w:numPr>
        <w:jc w:val="both"/>
        <w:rPr>
          <w:rFonts w:ascii="Times New Roman" w:eastAsia="Times New Roman" w:hAnsi="Times New Roman" w:cs="Times New Roman"/>
          <w:color w:val="000000"/>
          <w:u w:val="none"/>
          <w:shd w:val="clear" w:color="auto" w:fill="FFFFFF"/>
        </w:rPr>
      </w:pPr>
      <w:r w:rsidRPr="00C5646D">
        <w:rPr>
          <w:rFonts w:ascii="Times New Roman" w:eastAsia="Times New Roman" w:hAnsi="Times New Roman" w:cs="Times New Roman"/>
          <w:color w:val="000000" w:themeColor="text1"/>
          <w:u w:val="none"/>
          <w:shd w:val="clear" w:color="auto" w:fill="FFFFFF"/>
        </w:rPr>
        <w:t>La planificación en su componente metodológico</w:t>
      </w:r>
      <w:r>
        <w:rPr>
          <w:rFonts w:ascii="Times New Roman" w:eastAsia="Times New Roman" w:hAnsi="Times New Roman" w:cs="Times New Roman"/>
          <w:color w:val="000000" w:themeColor="text1"/>
          <w:u w:val="none"/>
          <w:shd w:val="clear" w:color="auto" w:fill="FFFFFF"/>
        </w:rPr>
        <w:t xml:space="preserve"> es reconocido como el</w:t>
      </w:r>
      <w:r w:rsidRPr="00C5646D">
        <w:rPr>
          <w:rFonts w:ascii="Times New Roman" w:eastAsia="Times New Roman" w:hAnsi="Times New Roman" w:cs="Times New Roman"/>
          <w:color w:val="000000" w:themeColor="text1"/>
          <w:u w:val="none"/>
          <w:shd w:val="clear" w:color="auto" w:fill="FFFFFF"/>
        </w:rPr>
        <w:t xml:space="preserve"> factor</w:t>
      </w:r>
      <w:r>
        <w:rPr>
          <w:rFonts w:ascii="Times New Roman" w:eastAsia="Times New Roman" w:hAnsi="Times New Roman" w:cs="Times New Roman"/>
          <w:color w:val="000000" w:themeColor="text1"/>
          <w:u w:val="none"/>
          <w:shd w:val="clear" w:color="auto" w:fill="FFFFFF"/>
        </w:rPr>
        <w:t xml:space="preserve"> más</w:t>
      </w:r>
      <w:r w:rsidRPr="00C5646D">
        <w:rPr>
          <w:rFonts w:ascii="Times New Roman" w:eastAsia="Times New Roman" w:hAnsi="Times New Roman" w:cs="Times New Roman"/>
          <w:color w:val="000000" w:themeColor="text1"/>
          <w:u w:val="none"/>
          <w:shd w:val="clear" w:color="auto" w:fill="FFFFFF"/>
        </w:rPr>
        <w:t xml:space="preserve"> importante porque </w:t>
      </w:r>
      <w:r>
        <w:rPr>
          <w:rFonts w:ascii="Times New Roman" w:eastAsia="Times New Roman" w:hAnsi="Times New Roman" w:cs="Times New Roman"/>
          <w:color w:val="000000" w:themeColor="text1"/>
          <w:u w:val="none"/>
          <w:shd w:val="clear" w:color="auto" w:fill="FFFFFF"/>
        </w:rPr>
        <w:t>a partir de este se puede incorporar el resto de los factores</w:t>
      </w:r>
      <w:r w:rsidRPr="00C5646D">
        <w:rPr>
          <w:rFonts w:ascii="Times New Roman" w:eastAsia="Times New Roman" w:hAnsi="Times New Roman" w:cs="Times New Roman"/>
          <w:color w:val="000000"/>
          <w:u w:val="none"/>
          <w:shd w:val="clear" w:color="auto" w:fill="FFFFFF"/>
        </w:rPr>
        <w:t>.</w:t>
      </w:r>
    </w:p>
    <w:p w14:paraId="55594A67" w14:textId="77777777" w:rsidR="0052770B" w:rsidRDefault="0052770B" w:rsidP="0052770B">
      <w:pPr>
        <w:jc w:val="both"/>
        <w:rPr>
          <w:rFonts w:ascii="Times New Roman" w:eastAsia="Times New Roman" w:hAnsi="Times New Roman" w:cs="Times New Roman"/>
          <w:color w:val="000000" w:themeColor="text1"/>
          <w:shd w:val="clear" w:color="auto" w:fill="FFFFFF"/>
        </w:rPr>
      </w:pPr>
    </w:p>
    <w:p w14:paraId="5D8824F6" w14:textId="77777777" w:rsidR="0052770B" w:rsidRPr="00C73349" w:rsidRDefault="0052770B" w:rsidP="0052770B">
      <w:pPr>
        <w:jc w:val="both"/>
        <w:rPr>
          <w:rFonts w:ascii="Times New Roman" w:eastAsia="Times New Roman" w:hAnsi="Times New Roman" w:cs="Times New Roman"/>
          <w:color w:val="000000" w:themeColor="text1"/>
          <w:shd w:val="clear" w:color="auto" w:fill="FFFFFF"/>
        </w:rPr>
        <w:sectPr w:rsidR="0052770B" w:rsidRPr="00C73349" w:rsidSect="00701C73">
          <w:type w:val="continuous"/>
          <w:pgSz w:w="12240" w:h="15840" w:code="1"/>
          <w:pgMar w:top="1701" w:right="1701" w:bottom="1701" w:left="1985" w:header="709" w:footer="709" w:gutter="0"/>
          <w:cols w:num="2" w:space="708"/>
          <w:docGrid w:linePitch="360"/>
        </w:sectPr>
      </w:pPr>
      <w:r>
        <w:rPr>
          <w:rFonts w:ascii="Times New Roman" w:eastAsia="Times New Roman" w:hAnsi="Times New Roman" w:cs="Times New Roman"/>
          <w:color w:val="000000" w:themeColor="text1"/>
          <w:shd w:val="clear" w:color="auto" w:fill="FFFFFF"/>
        </w:rPr>
        <w:t>Reconociendo como  el resto  de los factores importantes a los siguientes:</w:t>
      </w:r>
      <w:bookmarkStart w:id="0" w:name="_GoBack"/>
      <w:bookmarkEnd w:id="0"/>
    </w:p>
    <w:p w14:paraId="4AFEDF83" w14:textId="77777777" w:rsidR="0052770B" w:rsidRPr="00C5646D" w:rsidRDefault="0052770B" w:rsidP="0052770B">
      <w:pPr>
        <w:pStyle w:val="Prrafodelista"/>
        <w:numPr>
          <w:ilvl w:val="0"/>
          <w:numId w:val="8"/>
        </w:numPr>
        <w:jc w:val="both"/>
        <w:rPr>
          <w:rFonts w:ascii="Times New Roman" w:eastAsia="Times New Roman" w:hAnsi="Times New Roman" w:cs="Times New Roman"/>
          <w:color w:val="000000"/>
          <w:u w:val="none"/>
          <w:shd w:val="clear" w:color="auto" w:fill="FFFFFF"/>
        </w:rPr>
      </w:pPr>
      <w:r w:rsidRPr="00C5646D">
        <w:rPr>
          <w:rFonts w:ascii="Times New Roman" w:eastAsia="Times New Roman" w:hAnsi="Times New Roman" w:cs="Times New Roman"/>
          <w:color w:val="000000"/>
          <w:u w:val="none"/>
          <w:shd w:val="clear" w:color="auto" w:fill="FFFFFF"/>
        </w:rPr>
        <w:t>La relación</w:t>
      </w:r>
      <w:r>
        <w:rPr>
          <w:rFonts w:ascii="Times New Roman" w:eastAsia="Times New Roman" w:hAnsi="Times New Roman" w:cs="Times New Roman"/>
          <w:color w:val="000000"/>
          <w:u w:val="none"/>
          <w:shd w:val="clear" w:color="auto" w:fill="FFFFFF"/>
        </w:rPr>
        <w:t xml:space="preserve"> de empatía y respeto de</w:t>
      </w:r>
      <w:r w:rsidRPr="00C5646D">
        <w:rPr>
          <w:rFonts w:ascii="Times New Roman" w:eastAsia="Times New Roman" w:hAnsi="Times New Roman" w:cs="Times New Roman"/>
          <w:color w:val="000000"/>
          <w:u w:val="none"/>
          <w:shd w:val="clear" w:color="auto" w:fill="FFFFFF"/>
        </w:rPr>
        <w:t xml:space="preserve"> docente-estudiante dentro del proceso de enseñanza-aprendizaje.</w:t>
      </w:r>
    </w:p>
    <w:p w14:paraId="2ED17EE1" w14:textId="77777777" w:rsidR="0052770B" w:rsidRPr="00C5646D" w:rsidRDefault="0052770B" w:rsidP="0052770B">
      <w:pPr>
        <w:pStyle w:val="Prrafodelista"/>
        <w:numPr>
          <w:ilvl w:val="0"/>
          <w:numId w:val="8"/>
        </w:numPr>
        <w:jc w:val="both"/>
        <w:rPr>
          <w:rFonts w:ascii="Times New Roman" w:eastAsia="Times New Roman" w:hAnsi="Times New Roman" w:cs="Times New Roman"/>
          <w:color w:val="000000"/>
          <w:u w:val="none"/>
          <w:shd w:val="clear" w:color="auto" w:fill="FFFFFF"/>
        </w:rPr>
      </w:pPr>
      <w:r w:rsidRPr="00C5646D">
        <w:rPr>
          <w:rFonts w:ascii="Times New Roman" w:eastAsia="Times New Roman" w:hAnsi="Times New Roman" w:cs="Times New Roman"/>
          <w:color w:val="000000"/>
          <w:u w:val="none"/>
          <w:shd w:val="clear" w:color="auto" w:fill="FFFFFF"/>
        </w:rPr>
        <w:t xml:space="preserve">La motivación por la profesión </w:t>
      </w:r>
      <w:r>
        <w:rPr>
          <w:rFonts w:ascii="Times New Roman" w:eastAsia="Times New Roman" w:hAnsi="Times New Roman" w:cs="Times New Roman"/>
          <w:color w:val="000000"/>
          <w:u w:val="none"/>
          <w:shd w:val="clear" w:color="auto" w:fill="FFFFFF"/>
        </w:rPr>
        <w:t xml:space="preserve">(factor que depende </w:t>
      </w:r>
      <w:r w:rsidRPr="00C5646D">
        <w:rPr>
          <w:rFonts w:ascii="Times New Roman" w:eastAsia="Times New Roman" w:hAnsi="Times New Roman" w:cs="Times New Roman"/>
          <w:color w:val="000000"/>
          <w:u w:val="none"/>
          <w:shd w:val="clear" w:color="auto" w:fill="FFFFFF"/>
        </w:rPr>
        <w:t>de la relación docente-estudiante y las actividades planteadas en clase</w:t>
      </w:r>
      <w:r>
        <w:rPr>
          <w:rFonts w:ascii="Times New Roman" w:eastAsia="Times New Roman" w:hAnsi="Times New Roman" w:cs="Times New Roman"/>
          <w:color w:val="000000"/>
          <w:u w:val="none"/>
          <w:shd w:val="clear" w:color="auto" w:fill="FFFFFF"/>
        </w:rPr>
        <w:t>)</w:t>
      </w:r>
      <w:r w:rsidRPr="00C5646D">
        <w:rPr>
          <w:rFonts w:ascii="Times New Roman" w:eastAsia="Times New Roman" w:hAnsi="Times New Roman" w:cs="Times New Roman"/>
          <w:color w:val="000000"/>
          <w:u w:val="none"/>
          <w:shd w:val="clear" w:color="auto" w:fill="FFFFFF"/>
        </w:rPr>
        <w:t>.</w:t>
      </w:r>
    </w:p>
    <w:p w14:paraId="35FD52DC" w14:textId="77777777" w:rsidR="0052770B" w:rsidRPr="00C5646D" w:rsidRDefault="0052770B" w:rsidP="0052770B">
      <w:pPr>
        <w:pStyle w:val="Prrafodelista"/>
        <w:numPr>
          <w:ilvl w:val="0"/>
          <w:numId w:val="8"/>
        </w:numPr>
        <w:jc w:val="both"/>
        <w:rPr>
          <w:rFonts w:ascii="Times New Roman" w:eastAsia="Times New Roman" w:hAnsi="Times New Roman" w:cs="Times New Roman"/>
          <w:color w:val="000000"/>
          <w:u w:val="none"/>
          <w:shd w:val="clear" w:color="auto" w:fill="FFFFFF"/>
        </w:rPr>
      </w:pPr>
      <w:r w:rsidRPr="00C5646D">
        <w:rPr>
          <w:rFonts w:ascii="Times New Roman" w:eastAsia="Times New Roman" w:hAnsi="Times New Roman" w:cs="Times New Roman"/>
          <w:color w:val="000000"/>
          <w:u w:val="none"/>
          <w:shd w:val="clear" w:color="auto" w:fill="FFFFFF"/>
        </w:rPr>
        <w:t xml:space="preserve">Las actividades de la comunidad universitaria </w:t>
      </w:r>
      <w:r>
        <w:rPr>
          <w:rFonts w:ascii="Times New Roman" w:eastAsia="Times New Roman" w:hAnsi="Times New Roman" w:cs="Times New Roman"/>
          <w:color w:val="000000"/>
          <w:u w:val="none"/>
          <w:shd w:val="clear" w:color="auto" w:fill="FFFFFF"/>
        </w:rPr>
        <w:t xml:space="preserve">como generador de </w:t>
      </w:r>
      <w:r w:rsidRPr="00C5646D">
        <w:rPr>
          <w:rFonts w:ascii="Times New Roman" w:eastAsia="Times New Roman" w:hAnsi="Times New Roman" w:cs="Times New Roman"/>
          <w:color w:val="000000"/>
          <w:u w:val="none"/>
          <w:shd w:val="clear" w:color="auto" w:fill="FFFFFF"/>
        </w:rPr>
        <w:t>intercambio de ideas y conocimientos como lo planteaba Vygotsky (</w:t>
      </w:r>
      <w:proofErr w:type="spellStart"/>
      <w:r w:rsidRPr="00C5646D">
        <w:rPr>
          <w:rFonts w:ascii="Times New Roman" w:eastAsia="Times New Roman" w:hAnsi="Times New Roman" w:cs="Times New Roman"/>
          <w:color w:val="000000"/>
          <w:u w:val="none"/>
          <w:shd w:val="clear" w:color="auto" w:fill="FFFFFF"/>
        </w:rPr>
        <w:t>Illeana</w:t>
      </w:r>
      <w:proofErr w:type="spellEnd"/>
      <w:r w:rsidRPr="00C5646D">
        <w:rPr>
          <w:rFonts w:ascii="Times New Roman" w:eastAsia="Times New Roman" w:hAnsi="Times New Roman" w:cs="Times New Roman"/>
          <w:color w:val="000000"/>
          <w:u w:val="none"/>
          <w:shd w:val="clear" w:color="auto" w:fill="FFFFFF"/>
        </w:rPr>
        <w:t xml:space="preserve">, 2000). </w:t>
      </w:r>
    </w:p>
    <w:p w14:paraId="52608296" w14:textId="77777777" w:rsidR="0052770B" w:rsidRPr="00C5646D" w:rsidRDefault="0052770B" w:rsidP="0052770B">
      <w:pPr>
        <w:pStyle w:val="Prrafodelista"/>
        <w:numPr>
          <w:ilvl w:val="0"/>
          <w:numId w:val="8"/>
        </w:numPr>
        <w:jc w:val="both"/>
        <w:rPr>
          <w:rFonts w:ascii="Times New Roman" w:eastAsia="Times New Roman" w:hAnsi="Times New Roman" w:cs="Times New Roman"/>
          <w:color w:val="000000"/>
          <w:u w:val="none"/>
          <w:shd w:val="clear" w:color="auto" w:fill="FFFFFF"/>
        </w:rPr>
      </w:pPr>
      <w:r w:rsidRPr="00C5646D">
        <w:rPr>
          <w:rFonts w:ascii="Times New Roman" w:eastAsia="Times New Roman" w:hAnsi="Times New Roman" w:cs="Times New Roman"/>
          <w:color w:val="000000"/>
          <w:u w:val="none"/>
          <w:shd w:val="clear" w:color="auto" w:fill="FFFFFF"/>
        </w:rPr>
        <w:t>La acción social</w:t>
      </w:r>
      <w:r>
        <w:rPr>
          <w:rFonts w:ascii="Times New Roman" w:eastAsia="Times New Roman" w:hAnsi="Times New Roman" w:cs="Times New Roman"/>
          <w:color w:val="000000"/>
          <w:u w:val="none"/>
          <w:shd w:val="clear" w:color="auto" w:fill="FFFFFF"/>
        </w:rPr>
        <w:t xml:space="preserve"> ( actividades pastoral)</w:t>
      </w:r>
      <w:r w:rsidRPr="00C5646D">
        <w:rPr>
          <w:rFonts w:ascii="Times New Roman" w:eastAsia="Times New Roman" w:hAnsi="Times New Roman" w:cs="Times New Roman"/>
          <w:color w:val="000000"/>
          <w:u w:val="none"/>
          <w:shd w:val="clear" w:color="auto" w:fill="FFFFFF"/>
        </w:rPr>
        <w:t xml:space="preserve"> como parte de la experiencia personal, </w:t>
      </w:r>
      <w:r>
        <w:rPr>
          <w:rFonts w:ascii="Times New Roman" w:eastAsia="Times New Roman" w:hAnsi="Times New Roman" w:cs="Times New Roman"/>
          <w:color w:val="000000"/>
          <w:u w:val="none"/>
          <w:shd w:val="clear" w:color="auto" w:fill="FFFFFF"/>
        </w:rPr>
        <w:t xml:space="preserve">que provoque </w:t>
      </w:r>
      <w:r w:rsidRPr="00C5646D">
        <w:rPr>
          <w:rFonts w:ascii="Times New Roman" w:eastAsia="Times New Roman" w:hAnsi="Times New Roman" w:cs="Times New Roman"/>
          <w:color w:val="000000"/>
          <w:u w:val="none"/>
          <w:shd w:val="clear" w:color="auto" w:fill="FFFFFF"/>
        </w:rPr>
        <w:t>aprendizaje significati</w:t>
      </w:r>
      <w:r>
        <w:rPr>
          <w:rFonts w:ascii="Times New Roman" w:eastAsia="Times New Roman" w:hAnsi="Times New Roman" w:cs="Times New Roman"/>
          <w:color w:val="000000"/>
          <w:u w:val="none"/>
          <w:shd w:val="clear" w:color="auto" w:fill="FFFFFF"/>
        </w:rPr>
        <w:t>vo.</w:t>
      </w:r>
    </w:p>
    <w:p w14:paraId="5B7E84F7" w14:textId="77777777" w:rsidR="0052770B" w:rsidRDefault="0052770B" w:rsidP="0052770B">
      <w:pPr>
        <w:pStyle w:val="Prrafodelista"/>
        <w:numPr>
          <w:ilvl w:val="0"/>
          <w:numId w:val="8"/>
        </w:numPr>
        <w:jc w:val="both"/>
        <w:rPr>
          <w:rFonts w:ascii="Times New Roman" w:eastAsia="Times New Roman" w:hAnsi="Times New Roman" w:cs="Times New Roman"/>
          <w:color w:val="000000"/>
          <w:u w:val="none"/>
          <w:shd w:val="clear" w:color="auto" w:fill="FFFFFF"/>
        </w:rPr>
      </w:pPr>
      <w:r w:rsidRPr="00C5646D">
        <w:rPr>
          <w:rFonts w:ascii="Times New Roman" w:eastAsia="Times New Roman" w:hAnsi="Times New Roman" w:cs="Times New Roman"/>
          <w:color w:val="000000"/>
          <w:u w:val="none"/>
          <w:shd w:val="clear" w:color="auto" w:fill="FFFFFF"/>
        </w:rPr>
        <w:t>La infraestructura referente a mejorar las aulas y el mantenimiento o dotar de equipamiento a los laboratorio</w:t>
      </w:r>
      <w:r>
        <w:rPr>
          <w:rFonts w:ascii="Times New Roman" w:eastAsia="Times New Roman" w:hAnsi="Times New Roman" w:cs="Times New Roman"/>
          <w:color w:val="000000"/>
          <w:u w:val="none"/>
          <w:shd w:val="clear" w:color="auto" w:fill="FFFFFF"/>
        </w:rPr>
        <w:t xml:space="preserve"> facilitando</w:t>
      </w:r>
      <w:r w:rsidRPr="00C5646D">
        <w:rPr>
          <w:rFonts w:ascii="Times New Roman" w:eastAsia="Times New Roman" w:hAnsi="Times New Roman" w:cs="Times New Roman"/>
          <w:color w:val="000000"/>
          <w:u w:val="none"/>
          <w:shd w:val="clear" w:color="auto" w:fill="FFFFFF"/>
        </w:rPr>
        <w:t xml:space="preserve"> espacio</w:t>
      </w:r>
      <w:r>
        <w:rPr>
          <w:rFonts w:ascii="Times New Roman" w:eastAsia="Times New Roman" w:hAnsi="Times New Roman" w:cs="Times New Roman"/>
          <w:color w:val="000000"/>
          <w:u w:val="none"/>
          <w:shd w:val="clear" w:color="auto" w:fill="FFFFFF"/>
        </w:rPr>
        <w:t>s</w:t>
      </w:r>
      <w:r w:rsidRPr="00C5646D">
        <w:rPr>
          <w:rFonts w:ascii="Times New Roman" w:eastAsia="Times New Roman" w:hAnsi="Times New Roman" w:cs="Times New Roman"/>
          <w:color w:val="000000"/>
          <w:u w:val="none"/>
          <w:shd w:val="clear" w:color="auto" w:fill="FFFFFF"/>
        </w:rPr>
        <w:t xml:space="preserve"> dinámico</w:t>
      </w:r>
      <w:r>
        <w:rPr>
          <w:rFonts w:ascii="Times New Roman" w:eastAsia="Times New Roman" w:hAnsi="Times New Roman" w:cs="Times New Roman"/>
          <w:color w:val="000000"/>
          <w:u w:val="none"/>
          <w:shd w:val="clear" w:color="auto" w:fill="FFFFFF"/>
        </w:rPr>
        <w:t>s</w:t>
      </w:r>
      <w:r w:rsidRPr="00C5646D">
        <w:rPr>
          <w:rFonts w:ascii="Times New Roman" w:eastAsia="Times New Roman" w:hAnsi="Times New Roman" w:cs="Times New Roman"/>
          <w:color w:val="000000"/>
          <w:u w:val="none"/>
          <w:shd w:val="clear" w:color="auto" w:fill="FFFFFF"/>
        </w:rPr>
        <w:t>.</w:t>
      </w:r>
    </w:p>
    <w:p w14:paraId="1FBFD4B8" w14:textId="77777777" w:rsidR="0052770B" w:rsidRPr="00C73349" w:rsidRDefault="0052770B" w:rsidP="0052770B">
      <w:pPr>
        <w:jc w:val="both"/>
        <w:rPr>
          <w:rFonts w:ascii="Times New Roman" w:eastAsia="Times New Roman" w:hAnsi="Times New Roman" w:cs="Times New Roman"/>
          <w:color w:val="000000"/>
          <w:shd w:val="clear" w:color="auto" w:fill="FFFFFF"/>
        </w:rPr>
      </w:pPr>
    </w:p>
    <w:p w14:paraId="1D505A48" w14:textId="77777777" w:rsidR="0052770B" w:rsidRPr="00C5646D" w:rsidRDefault="0052770B" w:rsidP="0052770B">
      <w:pPr>
        <w:jc w:val="both"/>
        <w:rPr>
          <w:rFonts w:ascii="Times New Roman" w:hAnsi="Times New Roman" w:cs="Times New Roman"/>
          <w:b/>
          <w:lang w:val="es-ES"/>
        </w:rPr>
      </w:pPr>
      <w:r w:rsidRPr="00C5646D">
        <w:rPr>
          <w:rFonts w:ascii="Times New Roman" w:hAnsi="Times New Roman" w:cs="Times New Roman"/>
          <w:b/>
          <w:lang w:val="es-ES"/>
        </w:rPr>
        <w:t>La experiencia personal en el proceso de enseñanza-aprendizaje en una institución católica:</w:t>
      </w:r>
    </w:p>
    <w:p w14:paraId="2EA441EA" w14:textId="77777777" w:rsidR="0052770B" w:rsidRPr="00C5646D" w:rsidRDefault="0052770B" w:rsidP="0052770B">
      <w:pPr>
        <w:jc w:val="both"/>
        <w:rPr>
          <w:rFonts w:ascii="Times New Roman" w:hAnsi="Times New Roman" w:cs="Times New Roman"/>
          <w:lang w:val="es-ES"/>
        </w:rPr>
      </w:pPr>
      <w:r w:rsidRPr="00C5646D">
        <w:rPr>
          <w:rFonts w:ascii="Times New Roman" w:hAnsi="Times New Roman" w:cs="Times New Roman"/>
          <w:lang w:val="es-ES"/>
        </w:rPr>
        <w:t>Para mejorar la relación de teoría y práctica que son parte esencial de la experiencia personal en el estudio se reconoció las siguientes acciones:</w:t>
      </w:r>
    </w:p>
    <w:p w14:paraId="6E818BF7" w14:textId="77777777" w:rsidR="0052770B" w:rsidRPr="00C5646D" w:rsidRDefault="0052770B" w:rsidP="0052770B">
      <w:pPr>
        <w:pStyle w:val="Prrafodelista"/>
        <w:numPr>
          <w:ilvl w:val="0"/>
          <w:numId w:val="4"/>
        </w:numPr>
        <w:jc w:val="both"/>
        <w:rPr>
          <w:rFonts w:ascii="Times New Roman" w:hAnsi="Times New Roman" w:cs="Times New Roman"/>
          <w:u w:val="none"/>
          <w:lang w:val="es-ES"/>
        </w:rPr>
      </w:pPr>
      <w:r w:rsidRPr="00C5646D">
        <w:rPr>
          <w:rFonts w:ascii="Times New Roman" w:hAnsi="Times New Roman" w:cs="Times New Roman"/>
          <w:u w:val="none"/>
          <w:lang w:val="es-ES"/>
        </w:rPr>
        <w:t xml:space="preserve">Fortalecer la comunidad universitaria mediante una actitud dinámica a partir de más iniciativas tanto dentro como fuera de la universidad. </w:t>
      </w:r>
    </w:p>
    <w:p w14:paraId="7AE37A63" w14:textId="77777777" w:rsidR="0052770B" w:rsidRPr="00C5646D" w:rsidRDefault="0052770B" w:rsidP="0052770B">
      <w:pPr>
        <w:pStyle w:val="Prrafodelista"/>
        <w:numPr>
          <w:ilvl w:val="0"/>
          <w:numId w:val="4"/>
        </w:numPr>
        <w:jc w:val="both"/>
        <w:rPr>
          <w:rFonts w:ascii="Times New Roman" w:hAnsi="Times New Roman" w:cs="Times New Roman"/>
          <w:u w:val="none"/>
          <w:lang w:val="es-ES"/>
        </w:rPr>
      </w:pPr>
      <w:r w:rsidRPr="00C5646D">
        <w:rPr>
          <w:rFonts w:ascii="Times New Roman" w:hAnsi="Times New Roman" w:cs="Times New Roman"/>
          <w:u w:val="none"/>
          <w:lang w:val="es-ES"/>
        </w:rPr>
        <w:t>Diagnosticar las necesidades del contexto constantemente para relacionar con el contenido de las materias.</w:t>
      </w:r>
    </w:p>
    <w:p w14:paraId="03DB2B51" w14:textId="77777777" w:rsidR="0052770B" w:rsidRPr="00C5646D" w:rsidRDefault="0052770B" w:rsidP="0052770B">
      <w:pPr>
        <w:pStyle w:val="Prrafodelista"/>
        <w:numPr>
          <w:ilvl w:val="0"/>
          <w:numId w:val="4"/>
        </w:numPr>
        <w:jc w:val="both"/>
        <w:rPr>
          <w:rFonts w:ascii="Times New Roman" w:hAnsi="Times New Roman" w:cs="Times New Roman"/>
          <w:lang w:val="es-ES"/>
        </w:rPr>
      </w:pPr>
      <w:r w:rsidRPr="00C5646D">
        <w:rPr>
          <w:rFonts w:ascii="Times New Roman" w:hAnsi="Times New Roman" w:cs="Times New Roman"/>
          <w:u w:val="none"/>
          <w:lang w:val="es-ES"/>
        </w:rPr>
        <w:t>Priorizar las actividades Pastoral en las materias como una parte de la formación integral, considerando las competencias que se desean desarrollar en el semestre.</w:t>
      </w:r>
    </w:p>
    <w:p w14:paraId="0A1985F1" w14:textId="77777777" w:rsidR="0052770B" w:rsidRPr="00C5646D" w:rsidRDefault="0052770B" w:rsidP="0052770B">
      <w:pPr>
        <w:pStyle w:val="Prrafodelista"/>
        <w:numPr>
          <w:ilvl w:val="0"/>
          <w:numId w:val="4"/>
        </w:numPr>
        <w:jc w:val="both"/>
        <w:rPr>
          <w:rFonts w:ascii="Times New Roman" w:hAnsi="Times New Roman" w:cs="Times New Roman"/>
          <w:u w:val="none"/>
          <w:lang w:val="es-ES"/>
        </w:rPr>
      </w:pPr>
      <w:r w:rsidRPr="00C5646D">
        <w:rPr>
          <w:rFonts w:ascii="Times New Roman" w:hAnsi="Times New Roman" w:cs="Times New Roman"/>
          <w:u w:val="none"/>
          <w:lang w:val="es-ES"/>
        </w:rPr>
        <w:t>Sistematizar las investigaciones y proyectos realizados para hacer un seguimiento de sus aportes al contexto, sociabilizando  e involucrando a toda la comunidad universitaria.</w:t>
      </w:r>
    </w:p>
    <w:p w14:paraId="103414EB" w14:textId="77777777" w:rsidR="0052770B" w:rsidRPr="00C5646D" w:rsidRDefault="0052770B" w:rsidP="0052770B">
      <w:pPr>
        <w:pStyle w:val="Prrafodelista"/>
        <w:numPr>
          <w:ilvl w:val="0"/>
          <w:numId w:val="4"/>
        </w:numPr>
        <w:jc w:val="both"/>
        <w:rPr>
          <w:rFonts w:ascii="Times New Roman" w:hAnsi="Times New Roman" w:cs="Times New Roman"/>
          <w:u w:val="none"/>
          <w:lang w:val="es-ES"/>
        </w:rPr>
      </w:pPr>
      <w:r w:rsidRPr="00C5646D">
        <w:rPr>
          <w:rFonts w:ascii="Times New Roman" w:hAnsi="Times New Roman" w:cs="Times New Roman"/>
          <w:u w:val="none"/>
          <w:lang w:val="es-ES"/>
        </w:rPr>
        <w:t>Preparar al estudiante para la práctica profesional mediante las actividades de aula teniendo coherencia con los contenidos propuestos en el programa de la materia y responsabilizarse por mejorar las condiciones de los convenios que salvaguarden la integridad de los estudiantes..</w:t>
      </w:r>
    </w:p>
    <w:p w14:paraId="39132ED9" w14:textId="77777777" w:rsidR="0052770B" w:rsidRPr="00C5646D" w:rsidRDefault="0052770B" w:rsidP="0052770B">
      <w:pPr>
        <w:pStyle w:val="Prrafodelista"/>
        <w:numPr>
          <w:ilvl w:val="0"/>
          <w:numId w:val="4"/>
        </w:numPr>
        <w:jc w:val="both"/>
        <w:rPr>
          <w:rFonts w:ascii="Times New Roman" w:hAnsi="Times New Roman" w:cs="Times New Roman"/>
          <w:u w:val="none"/>
          <w:lang w:val="es-ES"/>
        </w:rPr>
      </w:pPr>
      <w:r w:rsidRPr="00C5646D">
        <w:rPr>
          <w:rFonts w:ascii="Times New Roman" w:hAnsi="Times New Roman" w:cs="Times New Roman"/>
          <w:u w:val="none"/>
          <w:lang w:val="es-ES"/>
        </w:rPr>
        <w:t>Gestionar viajes de estudio que consideren visitas a empresas, instituciones o fundaciones coherentes con la formación requerida que inspiren y motiven al estudiante.</w:t>
      </w:r>
    </w:p>
    <w:p w14:paraId="00618A42" w14:textId="3FBBFBF5" w:rsidR="0052770B" w:rsidRPr="00C5646D" w:rsidRDefault="0052770B" w:rsidP="0052770B">
      <w:pPr>
        <w:jc w:val="both"/>
        <w:rPr>
          <w:rFonts w:ascii="Times New Roman" w:hAnsi="Times New Roman" w:cs="Times New Roman"/>
        </w:rPr>
        <w:sectPr w:rsidR="0052770B" w:rsidRPr="00C5646D" w:rsidSect="00C5646D">
          <w:type w:val="continuous"/>
          <w:pgSz w:w="12240" w:h="15840" w:code="1"/>
          <w:pgMar w:top="1701" w:right="1701" w:bottom="1701" w:left="1985" w:header="709" w:footer="709" w:gutter="0"/>
          <w:cols w:num="2" w:space="708"/>
          <w:docGrid w:linePitch="360"/>
        </w:sectPr>
      </w:pPr>
      <w:r w:rsidRPr="00C5646D">
        <w:rPr>
          <w:rFonts w:ascii="Times New Roman" w:hAnsi="Times New Roman" w:cs="Times New Roman"/>
        </w:rPr>
        <w:t xml:space="preserve">Al final, la experiencia personal vivenciada en un sistema de formación superior católico es enriquecedora por la claridad de sus objetivos con respecto a la formación en el sentido de valores cristianos que apuntan a un crecimiento espiritual de manera transversal dando lugar a la acción social con el sentido de hacer las cosas bien desde la formación profesional, puesto que </w:t>
      </w:r>
      <w:r w:rsidRPr="00C5646D">
        <w:rPr>
          <w:rFonts w:ascii="Times New Roman" w:hAnsi="Times New Roman" w:cs="Times New Roman"/>
          <w:lang w:val="es-ES"/>
        </w:rPr>
        <w:t>directores, docentes y estudiantes coinciden en que las acciones sociales logran una mayor motivación y no discriminan a estudiantes que difieren del Catolicismo.</w:t>
      </w:r>
    </w:p>
    <w:p w14:paraId="3901ADD7" w14:textId="77777777" w:rsidR="0052770B" w:rsidRDefault="0052770B" w:rsidP="0052770B">
      <w:pPr>
        <w:spacing w:line="360" w:lineRule="auto"/>
        <w:jc w:val="both"/>
        <w:rPr>
          <w:rFonts w:ascii="Times New Roman" w:hAnsi="Times New Roman" w:cs="Times New Roman"/>
          <w:b/>
        </w:rPr>
      </w:pPr>
    </w:p>
    <w:p w14:paraId="1076DCDD" w14:textId="77777777" w:rsidR="0052770B" w:rsidRDefault="0052770B" w:rsidP="0052770B">
      <w:pPr>
        <w:spacing w:line="360" w:lineRule="auto"/>
        <w:jc w:val="both"/>
        <w:rPr>
          <w:rFonts w:ascii="Times New Roman" w:hAnsi="Times New Roman" w:cs="Times New Roman"/>
          <w:b/>
        </w:rPr>
      </w:pPr>
    </w:p>
    <w:p w14:paraId="3B03BE49" w14:textId="77777777" w:rsidR="0052770B" w:rsidRDefault="0052770B" w:rsidP="0052770B">
      <w:pPr>
        <w:spacing w:line="360" w:lineRule="auto"/>
        <w:jc w:val="both"/>
        <w:rPr>
          <w:rFonts w:ascii="Times New Roman" w:hAnsi="Times New Roman" w:cs="Times New Roman"/>
          <w:b/>
        </w:rPr>
        <w:sectPr w:rsidR="0052770B" w:rsidSect="00C5646D">
          <w:type w:val="continuous"/>
          <w:pgSz w:w="12240" w:h="15840" w:code="1"/>
          <w:pgMar w:top="1701" w:right="1701" w:bottom="1701" w:left="1985" w:header="709" w:footer="709" w:gutter="0"/>
          <w:cols w:num="2" w:space="708"/>
          <w:docGrid w:linePitch="360"/>
        </w:sectPr>
      </w:pPr>
    </w:p>
    <w:p w14:paraId="19A7D29C" w14:textId="77777777" w:rsidR="0052770B" w:rsidRDefault="0052770B" w:rsidP="0052770B">
      <w:pPr>
        <w:spacing w:line="360" w:lineRule="auto"/>
        <w:jc w:val="center"/>
      </w:pPr>
      <w:r w:rsidRPr="00485B6C">
        <w:rPr>
          <w:rFonts w:ascii="Times New Roman" w:hAnsi="Times New Roman" w:cs="Times New Roman"/>
          <w:b/>
        </w:rPr>
        <w:t>BIBLIOGRAFÍA</w:t>
      </w:r>
    </w:p>
    <w:p w14:paraId="56476737" w14:textId="77777777" w:rsidR="0052770B" w:rsidRPr="006E42AF" w:rsidRDefault="0052770B" w:rsidP="0052770B">
      <w:pPr>
        <w:pStyle w:val="Bibliografa"/>
        <w:jc w:val="both"/>
        <w:rPr>
          <w:noProof/>
        </w:rPr>
      </w:pPr>
      <w:r w:rsidRPr="006E42AF">
        <w:rPr>
          <w:noProof/>
        </w:rPr>
        <w:t xml:space="preserve">Abbagnano, N. y. (1982). </w:t>
      </w:r>
      <w:r w:rsidRPr="006E42AF">
        <w:rPr>
          <w:i/>
          <w:iCs/>
          <w:noProof/>
        </w:rPr>
        <w:t>Historia de la Pedagogía.</w:t>
      </w:r>
      <w:r w:rsidRPr="006E42AF">
        <w:rPr>
          <w:noProof/>
        </w:rPr>
        <w:t xml:space="preserve"> México: FCE.</w:t>
      </w:r>
    </w:p>
    <w:p w14:paraId="0C4F79D5" w14:textId="77777777" w:rsidR="0052770B" w:rsidRPr="006E42AF" w:rsidRDefault="0052770B" w:rsidP="0052770B">
      <w:pPr>
        <w:pStyle w:val="Bibliografa"/>
        <w:jc w:val="both"/>
        <w:rPr>
          <w:noProof/>
        </w:rPr>
      </w:pPr>
      <w:r w:rsidRPr="006E42AF">
        <w:rPr>
          <w:noProof/>
        </w:rPr>
        <w:t xml:space="preserve">Amilburu, M. G. (2010). La Misión de la Universidad en y para el siglo XXI en los textos recientes de Benedicto XVI. </w:t>
      </w:r>
      <w:r w:rsidRPr="006E42AF">
        <w:rPr>
          <w:i/>
          <w:iCs/>
          <w:noProof/>
        </w:rPr>
        <w:t>Estudios Sobre la Educación</w:t>
      </w:r>
      <w:r w:rsidRPr="006E42AF">
        <w:rPr>
          <w:noProof/>
        </w:rPr>
        <w:t xml:space="preserve"> </w:t>
      </w:r>
      <w:r w:rsidRPr="006E42AF">
        <w:rPr>
          <w:i/>
          <w:iCs/>
          <w:noProof/>
        </w:rPr>
        <w:t>, 18</w:t>
      </w:r>
      <w:r w:rsidRPr="006E42AF">
        <w:rPr>
          <w:noProof/>
        </w:rPr>
        <w:t>.</w:t>
      </w:r>
    </w:p>
    <w:p w14:paraId="6001937A" w14:textId="77777777" w:rsidR="0052770B" w:rsidRPr="006E42AF" w:rsidRDefault="0052770B" w:rsidP="0052770B">
      <w:pPr>
        <w:pStyle w:val="Bibliografa"/>
        <w:jc w:val="both"/>
        <w:rPr>
          <w:noProof/>
        </w:rPr>
      </w:pPr>
      <w:r w:rsidRPr="006E42AF">
        <w:rPr>
          <w:noProof/>
        </w:rPr>
        <w:t xml:space="preserve">Bruner, J. (2014). </w:t>
      </w:r>
      <w:r w:rsidRPr="006E42AF">
        <w:rPr>
          <w:i/>
          <w:iCs/>
          <w:noProof/>
        </w:rPr>
        <w:t>Educación, Puerta de la Cultura</w:t>
      </w:r>
      <w:r w:rsidRPr="006E42AF">
        <w:rPr>
          <w:noProof/>
        </w:rPr>
        <w:t xml:space="preserve"> (2ª edición ed.). (F. DÍAZ, Trad.) Madrid, España: MACHADO GRUPO DE DISTRIBUCIÓN.</w:t>
      </w:r>
    </w:p>
    <w:p w14:paraId="3783AAE1" w14:textId="77777777" w:rsidR="0052770B" w:rsidRPr="006E42AF" w:rsidRDefault="0052770B" w:rsidP="0052770B">
      <w:pPr>
        <w:pStyle w:val="Bibliografa"/>
        <w:jc w:val="both"/>
        <w:rPr>
          <w:noProof/>
        </w:rPr>
      </w:pPr>
      <w:r w:rsidRPr="006E42AF">
        <w:rPr>
          <w:noProof/>
        </w:rPr>
        <w:t xml:space="preserve">Cadrecha C., M. A. (1990). John Dewey: Propuesta de un Modelo Educativo. </w:t>
      </w:r>
      <w:r w:rsidRPr="006E42AF">
        <w:rPr>
          <w:i/>
          <w:iCs/>
          <w:noProof/>
        </w:rPr>
        <w:t>Aula Abierta</w:t>
      </w:r>
      <w:r w:rsidRPr="006E42AF">
        <w:rPr>
          <w:noProof/>
        </w:rPr>
        <w:t xml:space="preserve"> (55).</w:t>
      </w:r>
    </w:p>
    <w:p w14:paraId="513F415E" w14:textId="77777777" w:rsidR="0052770B" w:rsidRPr="006E42AF" w:rsidRDefault="0052770B" w:rsidP="0052770B">
      <w:pPr>
        <w:pStyle w:val="Bibliografa"/>
        <w:jc w:val="both"/>
        <w:rPr>
          <w:noProof/>
        </w:rPr>
      </w:pPr>
      <w:r w:rsidRPr="006E42AF">
        <w:rPr>
          <w:noProof/>
        </w:rPr>
        <w:t xml:space="preserve">Cencini, A. (2002). </w:t>
      </w:r>
      <w:r w:rsidRPr="006E42AF">
        <w:rPr>
          <w:i/>
          <w:iCs/>
          <w:noProof/>
        </w:rPr>
        <w:t>El Arte del Discípulo</w:t>
      </w:r>
      <w:r w:rsidRPr="006E42AF">
        <w:rPr>
          <w:noProof/>
        </w:rPr>
        <w:t xml:space="preserve"> (Primera ed.). (Paulinas, Ed.) Lima, Perú.</w:t>
      </w:r>
    </w:p>
    <w:p w14:paraId="02BBA5DE" w14:textId="77777777" w:rsidR="0052770B" w:rsidRPr="006E42AF" w:rsidRDefault="0052770B" w:rsidP="0052770B">
      <w:pPr>
        <w:jc w:val="both"/>
        <w:rPr>
          <w:rFonts w:ascii="Times New Roman" w:hAnsi="Times New Roman" w:cs="Times New Roman"/>
          <w:noProof/>
        </w:rPr>
      </w:pPr>
      <w:r w:rsidRPr="006E42AF">
        <w:rPr>
          <w:rFonts w:ascii="Times New Roman" w:hAnsi="Times New Roman" w:cs="Times New Roman"/>
          <w:noProof/>
        </w:rPr>
        <w:t xml:space="preserve">Centro Latinoamericano y Caribeño de Demografía (CELADE)- División de la la Comisión Económica para Ameríca Latina y el Caribe (CEPAL). (2014). </w:t>
      </w:r>
      <w:r w:rsidRPr="006E42AF">
        <w:rPr>
          <w:rFonts w:ascii="Times New Roman" w:hAnsi="Times New Roman" w:cs="Times New Roman"/>
          <w:i/>
          <w:iCs/>
          <w:noProof/>
        </w:rPr>
        <w:t>Los Pueblos Indígenas en América Latina.</w:t>
      </w:r>
      <w:r w:rsidRPr="006E42AF">
        <w:rPr>
          <w:rFonts w:ascii="Times New Roman" w:hAnsi="Times New Roman" w:cs="Times New Roman"/>
          <w:noProof/>
        </w:rPr>
        <w:t xml:space="preserve"> Naciones Unidas CEPAL. Santiago: FORDDOUNDATION.</w:t>
      </w:r>
    </w:p>
    <w:p w14:paraId="73D6ECA5" w14:textId="77777777" w:rsidR="0052770B" w:rsidRPr="006E42AF" w:rsidRDefault="0052770B" w:rsidP="0052770B">
      <w:pPr>
        <w:jc w:val="both"/>
        <w:rPr>
          <w:rFonts w:ascii="Times New Roman" w:hAnsi="Times New Roman" w:cs="Times New Roman"/>
          <w:noProof/>
        </w:rPr>
      </w:pPr>
      <w:r w:rsidRPr="006E42AF">
        <w:rPr>
          <w:rFonts w:ascii="Times New Roman" w:hAnsi="Times New Roman" w:cs="Times New Roman"/>
          <w:noProof/>
        </w:rPr>
        <w:t xml:space="preserve">Clemente, M. (2007). </w:t>
      </w:r>
      <w:r w:rsidRPr="006E42AF">
        <w:rPr>
          <w:rFonts w:ascii="Times New Roman" w:hAnsi="Times New Roman" w:cs="Times New Roman"/>
          <w:i/>
          <w:iCs/>
          <w:noProof/>
        </w:rPr>
        <w:t>La complejidad de las relaicones teoría-práctica en educación</w:t>
      </w:r>
    </w:p>
    <w:p w14:paraId="17415C39" w14:textId="77777777" w:rsidR="0052770B" w:rsidRPr="006E42AF" w:rsidRDefault="0052770B" w:rsidP="0052770B">
      <w:pPr>
        <w:pStyle w:val="Bibliografa"/>
        <w:jc w:val="both"/>
        <w:rPr>
          <w:noProof/>
        </w:rPr>
      </w:pPr>
      <w:r w:rsidRPr="006E42AF">
        <w:rPr>
          <w:noProof/>
        </w:rPr>
        <w:t xml:space="preserve">Crosby, P. B. (1998). </w:t>
      </w:r>
      <w:r w:rsidRPr="006E42AF">
        <w:rPr>
          <w:i/>
          <w:iCs/>
          <w:noProof/>
        </w:rPr>
        <w:t>La Calidad No Cuesta: El arte de Cerciorarse de la Calidad</w:t>
      </w:r>
      <w:r w:rsidRPr="006E42AF">
        <w:rPr>
          <w:noProof/>
        </w:rPr>
        <w:t xml:space="preserve"> (11 ª edición ed.). (I. O. León, Trad.) Mexico, D.F.: CONTINENTAL.</w:t>
      </w:r>
    </w:p>
    <w:p w14:paraId="417BBEDD" w14:textId="77777777" w:rsidR="0052770B" w:rsidRPr="006E42AF" w:rsidRDefault="0052770B" w:rsidP="0052770B">
      <w:pPr>
        <w:pStyle w:val="Bibliografa"/>
        <w:jc w:val="both"/>
        <w:rPr>
          <w:noProof/>
        </w:rPr>
      </w:pPr>
      <w:r w:rsidRPr="006E42AF">
        <w:rPr>
          <w:noProof/>
        </w:rPr>
        <w:t xml:space="preserve">Dewey, J. (2004). </w:t>
      </w:r>
      <w:r w:rsidRPr="006E42AF">
        <w:rPr>
          <w:i/>
          <w:iCs/>
          <w:noProof/>
        </w:rPr>
        <w:t>Democracia y Educación</w:t>
      </w:r>
      <w:r w:rsidRPr="006E42AF">
        <w:rPr>
          <w:noProof/>
        </w:rPr>
        <w:t xml:space="preserve"> (6 ed.). (L. Luzuriaga, Trad.) Algete, </w:t>
      </w:r>
    </w:p>
    <w:p w14:paraId="4355FB0D" w14:textId="77777777" w:rsidR="0052770B" w:rsidRPr="006E42AF" w:rsidRDefault="0052770B" w:rsidP="0052770B">
      <w:pPr>
        <w:pStyle w:val="Bibliografa"/>
        <w:jc w:val="both"/>
        <w:rPr>
          <w:noProof/>
        </w:rPr>
      </w:pPr>
      <w:r w:rsidRPr="006E42AF">
        <w:rPr>
          <w:noProof/>
        </w:rPr>
        <w:t>Madrid, España: Morata, S.L.</w:t>
      </w:r>
    </w:p>
    <w:p w14:paraId="548D0899" w14:textId="77777777" w:rsidR="0052770B" w:rsidRPr="006E42AF" w:rsidRDefault="0052770B" w:rsidP="0052770B">
      <w:pPr>
        <w:jc w:val="both"/>
        <w:rPr>
          <w:rFonts w:ascii="Times New Roman" w:hAnsi="Times New Roman" w:cs="Times New Roman"/>
          <w:noProof/>
        </w:rPr>
      </w:pPr>
      <w:r w:rsidRPr="006E42AF">
        <w:rPr>
          <w:rFonts w:ascii="Times New Roman" w:hAnsi="Times New Roman" w:cs="Times New Roman"/>
          <w:noProof/>
        </w:rPr>
        <w:t xml:space="preserve">Illeana Alfonso C., V. C. (2000). </w:t>
      </w:r>
      <w:r w:rsidRPr="006E42AF">
        <w:rPr>
          <w:rFonts w:ascii="Times New Roman" w:hAnsi="Times New Roman" w:cs="Times New Roman"/>
          <w:i/>
          <w:iCs/>
          <w:noProof/>
        </w:rPr>
        <w:t>Tendencias Pedagógicas en la Realidad Educativa Actual.</w:t>
      </w:r>
      <w:r w:rsidRPr="006E42AF">
        <w:rPr>
          <w:rFonts w:ascii="Times New Roman" w:hAnsi="Times New Roman" w:cs="Times New Roman"/>
          <w:noProof/>
        </w:rPr>
        <w:t xml:space="preserve"> Tarija: Universidad Autónoma "Juan Misael Saracho".</w:t>
      </w:r>
    </w:p>
    <w:p w14:paraId="418FBE7B" w14:textId="77777777" w:rsidR="0052770B" w:rsidRPr="006E42AF" w:rsidRDefault="0052770B" w:rsidP="0052770B">
      <w:pPr>
        <w:jc w:val="both"/>
        <w:rPr>
          <w:rFonts w:ascii="Times New Roman" w:hAnsi="Times New Roman" w:cs="Times New Roman"/>
        </w:rPr>
      </w:pPr>
      <w:r w:rsidRPr="006E42AF">
        <w:rPr>
          <w:rFonts w:ascii="Times New Roman" w:hAnsi="Times New Roman" w:cs="Times New Roman"/>
          <w:noProof/>
        </w:rPr>
        <w:t xml:space="preserve">Martínez, I. F. (2013). </w:t>
      </w:r>
      <w:r w:rsidRPr="006E42AF">
        <w:rPr>
          <w:rFonts w:ascii="Times New Roman" w:hAnsi="Times New Roman" w:cs="Times New Roman"/>
          <w:i/>
          <w:iCs/>
          <w:noProof/>
        </w:rPr>
        <w:t>Apuntes de Metodológia de la Investigación</w:t>
      </w:r>
      <w:r w:rsidRPr="006E42AF">
        <w:rPr>
          <w:rFonts w:ascii="Times New Roman" w:hAnsi="Times New Roman" w:cs="Times New Roman"/>
          <w:noProof/>
        </w:rPr>
        <w:t xml:space="preserve"> (4ª edición ed.). (R. y. Universidad Mayor, Ed.) Sucre, Bolivia: Servicios Gráficos PRISMA.</w:t>
      </w:r>
    </w:p>
    <w:p w14:paraId="428B59E9" w14:textId="77777777" w:rsidR="0052770B" w:rsidRPr="006E42AF" w:rsidRDefault="0052770B" w:rsidP="0052770B">
      <w:pPr>
        <w:jc w:val="both"/>
        <w:rPr>
          <w:rFonts w:ascii="Times New Roman" w:hAnsi="Times New Roman" w:cs="Times New Roman"/>
          <w:noProof/>
        </w:rPr>
      </w:pPr>
      <w:r w:rsidRPr="006E42AF">
        <w:rPr>
          <w:rFonts w:ascii="Times New Roman" w:hAnsi="Times New Roman" w:cs="Times New Roman"/>
          <w:noProof/>
        </w:rPr>
        <w:t xml:space="preserve">Melich, J. C. (2002). </w:t>
      </w:r>
      <w:r w:rsidRPr="006E42AF">
        <w:rPr>
          <w:rFonts w:ascii="Times New Roman" w:hAnsi="Times New Roman" w:cs="Times New Roman"/>
          <w:i/>
          <w:iCs/>
          <w:noProof/>
        </w:rPr>
        <w:t>Experiencia en Filosofía de la finitud.</w:t>
      </w:r>
      <w:r w:rsidRPr="006E42AF">
        <w:rPr>
          <w:rFonts w:ascii="Times New Roman" w:hAnsi="Times New Roman" w:cs="Times New Roman"/>
          <w:noProof/>
        </w:rPr>
        <w:t xml:space="preserve"> Barcelona: Herder.</w:t>
      </w:r>
    </w:p>
    <w:p w14:paraId="770528B1" w14:textId="77777777" w:rsidR="0052770B" w:rsidRPr="006E42AF" w:rsidRDefault="0052770B" w:rsidP="0052770B">
      <w:pPr>
        <w:pStyle w:val="Bibliografa"/>
        <w:jc w:val="both"/>
        <w:rPr>
          <w:noProof/>
        </w:rPr>
      </w:pPr>
      <w:r w:rsidRPr="006E42AF">
        <w:rPr>
          <w:noProof/>
        </w:rPr>
        <w:t xml:space="preserve">Ministerio de Planificación y Desarrollo. (2016). Plan de Desarrollo, Económico y Social 2016-2020: "En el Marco Del Desarrollo Integral". </w:t>
      </w:r>
      <w:r w:rsidRPr="006E42AF">
        <w:rPr>
          <w:i/>
          <w:iCs/>
          <w:noProof/>
        </w:rPr>
        <w:t>PDES, 2016-2020</w:t>
      </w:r>
      <w:r w:rsidRPr="006E42AF">
        <w:rPr>
          <w:noProof/>
        </w:rPr>
        <w:t xml:space="preserve"> , 216. (E. P. Bolvia, Ed.) La Paz, Bolivia: PD.</w:t>
      </w:r>
    </w:p>
    <w:p w14:paraId="1BF70178" w14:textId="77777777" w:rsidR="0052770B" w:rsidRPr="006E42AF" w:rsidRDefault="0052770B" w:rsidP="0052770B">
      <w:pPr>
        <w:jc w:val="both"/>
        <w:rPr>
          <w:rFonts w:ascii="Times New Roman" w:hAnsi="Times New Roman" w:cs="Times New Roman"/>
          <w:noProof/>
        </w:rPr>
      </w:pPr>
      <w:r w:rsidRPr="006E42AF">
        <w:rPr>
          <w:rFonts w:ascii="Times New Roman" w:hAnsi="Times New Roman" w:cs="Times New Roman"/>
          <w:noProof/>
        </w:rPr>
        <w:t xml:space="preserve">LA ASAMBLEA LEGISLATIVA PLURINACIONAL. (20 de Diciembre de 2010). Ley de La Educación "Avelino Siñani - Elizardo Pérez". </w:t>
      </w:r>
      <w:r w:rsidRPr="006E42AF">
        <w:rPr>
          <w:rFonts w:ascii="Times New Roman" w:hAnsi="Times New Roman" w:cs="Times New Roman"/>
          <w:i/>
          <w:iCs/>
          <w:noProof/>
        </w:rPr>
        <w:t>Decreto</w:t>
      </w:r>
      <w:r w:rsidRPr="006E42AF">
        <w:rPr>
          <w:rFonts w:ascii="Times New Roman" w:hAnsi="Times New Roman" w:cs="Times New Roman"/>
          <w:noProof/>
        </w:rPr>
        <w:t xml:space="preserve"> , 41. La Paz, Bolivia: Gaceta Oficial de Bolivia.</w:t>
      </w:r>
    </w:p>
    <w:p w14:paraId="6E00131C" w14:textId="77777777" w:rsidR="0052770B" w:rsidRPr="006E42AF" w:rsidRDefault="0052770B" w:rsidP="0052770B">
      <w:pPr>
        <w:pStyle w:val="Bibliografa"/>
        <w:jc w:val="both"/>
        <w:rPr>
          <w:noProof/>
        </w:rPr>
      </w:pPr>
      <w:r w:rsidRPr="006E42AF">
        <w:rPr>
          <w:noProof/>
        </w:rPr>
        <w:t xml:space="preserve">MINISTERIO DE EDUCACIÓN. (Mayo de 2003). " Para Abril El Dialogo" Estrategia de la Educación Boliviana 2004-2025. </w:t>
      </w:r>
      <w:r w:rsidRPr="006E42AF">
        <w:rPr>
          <w:i/>
          <w:iCs/>
          <w:noProof/>
        </w:rPr>
        <w:t>1º</w:t>
      </w:r>
      <w:r w:rsidRPr="006E42AF">
        <w:rPr>
          <w:noProof/>
        </w:rPr>
        <w:t>. Bolivia: Estado Plurinacional de Bolivia.</w:t>
      </w:r>
    </w:p>
    <w:p w14:paraId="13EA140F" w14:textId="77777777" w:rsidR="0052770B" w:rsidRPr="006E42AF" w:rsidRDefault="0052770B" w:rsidP="0052770B">
      <w:pPr>
        <w:pStyle w:val="Bibliografa"/>
        <w:jc w:val="both"/>
        <w:rPr>
          <w:noProof/>
        </w:rPr>
      </w:pPr>
      <w:r w:rsidRPr="006E42AF">
        <w:rPr>
          <w:noProof/>
        </w:rPr>
        <w:t xml:space="preserve">Rodrigo Rojo M, &amp;. O. (2014). Re-orientación de los contenidos del currículum. Aportaciones a la filosofía andina a la cultura occidental sobre currículum. </w:t>
      </w:r>
      <w:r w:rsidRPr="006E42AF">
        <w:rPr>
          <w:i/>
          <w:iCs/>
          <w:noProof/>
        </w:rPr>
        <w:t>Revista Interuniversitaria de Formación del Profesorado</w:t>
      </w:r>
      <w:r w:rsidRPr="006E42AF">
        <w:rPr>
          <w:noProof/>
        </w:rPr>
        <w:t xml:space="preserve"> </w:t>
      </w:r>
      <w:r w:rsidRPr="006E42AF">
        <w:rPr>
          <w:i/>
          <w:iCs/>
          <w:noProof/>
        </w:rPr>
        <w:t>, 28</w:t>
      </w:r>
      <w:r w:rsidRPr="006E42AF">
        <w:rPr>
          <w:noProof/>
        </w:rPr>
        <w:t xml:space="preserve"> (3), 89.</w:t>
      </w:r>
    </w:p>
    <w:p w14:paraId="161032BB" w14:textId="77777777" w:rsidR="0052770B" w:rsidRPr="006E42AF" w:rsidRDefault="0052770B" w:rsidP="0052770B">
      <w:pPr>
        <w:jc w:val="both"/>
        <w:rPr>
          <w:rFonts w:ascii="Times New Roman" w:hAnsi="Times New Roman" w:cs="Times New Roman"/>
          <w:noProof/>
        </w:rPr>
      </w:pPr>
      <w:r w:rsidRPr="006E42AF">
        <w:rPr>
          <w:rFonts w:ascii="Times New Roman" w:hAnsi="Times New Roman" w:cs="Times New Roman"/>
          <w:noProof/>
        </w:rPr>
        <w:t xml:space="preserve">Ruiz, G. (2013). La teoría de la experiencia de Jhon Dewey: Significación hitórica y vigencia en el debate teórico contemporáneo. (CONICET, Ed.) </w:t>
      </w:r>
      <w:r w:rsidRPr="006E42AF">
        <w:rPr>
          <w:rFonts w:ascii="Times New Roman" w:hAnsi="Times New Roman" w:cs="Times New Roman"/>
          <w:i/>
          <w:iCs/>
          <w:noProof/>
        </w:rPr>
        <w:t>Foro de Educación</w:t>
      </w:r>
      <w:r w:rsidRPr="006E42AF">
        <w:rPr>
          <w:rFonts w:ascii="Times New Roman" w:hAnsi="Times New Roman" w:cs="Times New Roman"/>
          <w:noProof/>
        </w:rPr>
        <w:t xml:space="preserve"> </w:t>
      </w:r>
      <w:r w:rsidRPr="006E42AF">
        <w:rPr>
          <w:rFonts w:ascii="Times New Roman" w:hAnsi="Times New Roman" w:cs="Times New Roman"/>
          <w:i/>
          <w:iCs/>
          <w:noProof/>
        </w:rPr>
        <w:t>, 11</w:t>
      </w:r>
      <w:r w:rsidRPr="006E42AF">
        <w:rPr>
          <w:rFonts w:ascii="Times New Roman" w:hAnsi="Times New Roman" w:cs="Times New Roman"/>
          <w:noProof/>
        </w:rPr>
        <w:t xml:space="preserve"> (15), 103-124.</w:t>
      </w:r>
    </w:p>
    <w:p w14:paraId="0676FB04" w14:textId="77777777" w:rsidR="0052770B" w:rsidRPr="006E42AF" w:rsidRDefault="0052770B" w:rsidP="0052770B">
      <w:pPr>
        <w:pStyle w:val="Bibliografa"/>
        <w:jc w:val="both"/>
        <w:rPr>
          <w:noProof/>
        </w:rPr>
      </w:pPr>
      <w:r w:rsidRPr="006E42AF">
        <w:rPr>
          <w:noProof/>
        </w:rPr>
        <w:t xml:space="preserve">Segrera, F. L. (2016). Educación Superior Comparada: Tendencias Mundiales y de América Latina y Caribe. </w:t>
      </w:r>
      <w:r w:rsidRPr="006E42AF">
        <w:rPr>
          <w:i/>
          <w:iCs/>
          <w:noProof/>
        </w:rPr>
        <w:t>Campinas</w:t>
      </w:r>
      <w:r w:rsidRPr="006E42AF">
        <w:rPr>
          <w:noProof/>
        </w:rPr>
        <w:t xml:space="preserve"> </w:t>
      </w:r>
      <w:r w:rsidRPr="006E42AF">
        <w:rPr>
          <w:i/>
          <w:iCs/>
          <w:noProof/>
        </w:rPr>
        <w:t>, 21</w:t>
      </w:r>
      <w:r w:rsidRPr="006E42AF">
        <w:rPr>
          <w:noProof/>
        </w:rPr>
        <w:t xml:space="preserve"> (1).</w:t>
      </w:r>
    </w:p>
    <w:p w14:paraId="1D887C15" w14:textId="77777777" w:rsidR="0052770B" w:rsidRPr="006E42AF" w:rsidRDefault="0052770B" w:rsidP="0052770B">
      <w:pPr>
        <w:pStyle w:val="Bibliografa"/>
        <w:jc w:val="both"/>
        <w:rPr>
          <w:noProof/>
        </w:rPr>
      </w:pPr>
      <w:r w:rsidRPr="006E42AF">
        <w:rPr>
          <w:noProof/>
        </w:rPr>
        <w:t xml:space="preserve">Tobón, D. S. (2010). </w:t>
      </w:r>
      <w:r w:rsidRPr="006E42AF">
        <w:rPr>
          <w:i/>
          <w:iCs/>
          <w:noProof/>
        </w:rPr>
        <w:t>Formación Integral y Competencias: Pensamiento Complejo, currículo, didáctica y evaluación</w:t>
      </w:r>
      <w:r w:rsidRPr="006E42AF">
        <w:rPr>
          <w:noProof/>
        </w:rPr>
        <w:t xml:space="preserve"> (3ª edición ed.). Bogota, Colombia: ECOE EDICIONES.</w:t>
      </w:r>
    </w:p>
    <w:p w14:paraId="180CEAE0" w14:textId="77777777" w:rsidR="0052770B" w:rsidRPr="006E42AF" w:rsidRDefault="0052770B" w:rsidP="0052770B">
      <w:pPr>
        <w:jc w:val="both"/>
        <w:rPr>
          <w:rFonts w:ascii="Times New Roman" w:hAnsi="Times New Roman" w:cs="Times New Roman"/>
          <w:noProof/>
        </w:rPr>
      </w:pPr>
      <w:r w:rsidRPr="006E42AF">
        <w:rPr>
          <w:rFonts w:ascii="Times New Roman" w:hAnsi="Times New Roman" w:cs="Times New Roman"/>
          <w:noProof/>
        </w:rPr>
        <w:t>UNIVERSIDAD CATÓLICA "SAN PABLO" BOLIVIANA. (2011). Modelo Académico. La Paz, Bolivia: Publicaciones U.C.B.</w:t>
      </w:r>
    </w:p>
    <w:p w14:paraId="429B6486" w14:textId="77777777" w:rsidR="0052770B" w:rsidRPr="006E42AF" w:rsidRDefault="0052770B" w:rsidP="0052770B">
      <w:pPr>
        <w:pStyle w:val="Bibliografa"/>
        <w:jc w:val="both"/>
        <w:rPr>
          <w:noProof/>
        </w:rPr>
      </w:pPr>
      <w:r w:rsidRPr="006E42AF">
        <w:rPr>
          <w:noProof/>
        </w:rPr>
        <w:t xml:space="preserve">UNIVERSIDAD CATÓLICA BOLIVIANA "SAN PABLO". (2013). </w:t>
      </w:r>
      <w:r w:rsidRPr="006E42AF">
        <w:rPr>
          <w:i/>
          <w:iCs/>
          <w:noProof/>
        </w:rPr>
        <w:t>Plan Estratégico Institucional 2014-2020.</w:t>
      </w:r>
      <w:r w:rsidRPr="006E42AF">
        <w:rPr>
          <w:noProof/>
        </w:rPr>
        <w:t xml:space="preserve"> La Paz, Bolivia: UCB.</w:t>
      </w:r>
    </w:p>
    <w:p w14:paraId="5E6C37A7" w14:textId="77777777" w:rsidR="0052770B" w:rsidRPr="006E42AF" w:rsidRDefault="0052770B" w:rsidP="0052770B">
      <w:pPr>
        <w:pStyle w:val="Bibliografa"/>
        <w:jc w:val="both"/>
        <w:rPr>
          <w:noProof/>
        </w:rPr>
      </w:pPr>
      <w:r w:rsidRPr="006E42AF">
        <w:rPr>
          <w:noProof/>
        </w:rPr>
        <w:t>UNIVERSIDAD CATÓLICA BOLIVIANA, ". P. (2016). Guía Plan de Asignatura Nacional. La Paz.</w:t>
      </w:r>
    </w:p>
    <w:p w14:paraId="789FECBD" w14:textId="77777777" w:rsidR="0052770B" w:rsidRPr="006E42AF" w:rsidRDefault="0052770B" w:rsidP="0052770B">
      <w:pPr>
        <w:pStyle w:val="Bibliografa"/>
        <w:jc w:val="both"/>
        <w:rPr>
          <w:noProof/>
        </w:rPr>
      </w:pPr>
      <w:r w:rsidRPr="006E42AF">
        <w:rPr>
          <w:noProof/>
        </w:rPr>
        <w:t xml:space="preserve">UNIVERSIDAD AUTONOMÍA "JUAN MISAEL SARACHO". (2005). </w:t>
      </w:r>
      <w:r w:rsidRPr="006E42AF">
        <w:rPr>
          <w:i/>
          <w:iCs/>
          <w:noProof/>
        </w:rPr>
        <w:t>Estudio Sobre Repitencia y Deserción en la Educación Superior en Bolivia.</w:t>
      </w:r>
      <w:r w:rsidRPr="006E42AF">
        <w:rPr>
          <w:noProof/>
        </w:rPr>
        <w:t xml:space="preserve"> UNESCO, Secretaría Ejecutiva de Desarrollo Universitario. Tarija: Document Code: IES/2005/ED/PI/1.</w:t>
      </w:r>
    </w:p>
    <w:p w14:paraId="2A49FE28" w14:textId="77777777" w:rsidR="0052770B" w:rsidRPr="006E42AF" w:rsidRDefault="0052770B" w:rsidP="0052770B">
      <w:pPr>
        <w:jc w:val="both"/>
        <w:rPr>
          <w:rFonts w:ascii="Times New Roman" w:hAnsi="Times New Roman" w:cs="Times New Roman"/>
          <w:noProof/>
        </w:rPr>
      </w:pPr>
      <w:r w:rsidRPr="006E42AF">
        <w:rPr>
          <w:rFonts w:ascii="Times New Roman" w:hAnsi="Times New Roman" w:cs="Times New Roman"/>
          <w:noProof/>
        </w:rPr>
        <w:t xml:space="preserve">Villalpando, J. M. (1998). </w:t>
      </w:r>
      <w:r w:rsidRPr="006E42AF">
        <w:rPr>
          <w:rFonts w:ascii="Times New Roman" w:hAnsi="Times New Roman" w:cs="Times New Roman"/>
          <w:i/>
          <w:iCs/>
          <w:noProof/>
        </w:rPr>
        <w:t>"Los fines inmediatos de la educación y la Formación de la persona" en Filosofía de la Educación.</w:t>
      </w:r>
      <w:r w:rsidRPr="006E42AF">
        <w:rPr>
          <w:rFonts w:ascii="Times New Roman" w:hAnsi="Times New Roman" w:cs="Times New Roman"/>
          <w:noProof/>
        </w:rPr>
        <w:t xml:space="preserve"> Mexica: Porrúa.</w:t>
      </w:r>
    </w:p>
    <w:p w14:paraId="73A802CB" w14:textId="77777777" w:rsidR="0052770B" w:rsidRPr="00B04678" w:rsidRDefault="0052770B" w:rsidP="0052770B">
      <w:pPr>
        <w:pStyle w:val="Bibliografa"/>
        <w:jc w:val="both"/>
        <w:rPr>
          <w:noProof/>
        </w:rPr>
        <w:sectPr w:rsidR="0052770B" w:rsidRPr="00B04678" w:rsidSect="00114FE8">
          <w:type w:val="continuous"/>
          <w:pgSz w:w="12240" w:h="15840" w:code="1"/>
          <w:pgMar w:top="1701" w:right="1701" w:bottom="1701" w:left="1985" w:header="709" w:footer="709" w:gutter="0"/>
          <w:cols w:space="708"/>
          <w:docGrid w:linePitch="360"/>
        </w:sectPr>
      </w:pPr>
      <w:r w:rsidRPr="006E42AF">
        <w:rPr>
          <w:noProof/>
        </w:rPr>
        <w:t xml:space="preserve">Westbrook, R. B. (1999). John Dewey. </w:t>
      </w:r>
      <w:r w:rsidRPr="006E42AF">
        <w:rPr>
          <w:i/>
          <w:iCs/>
          <w:noProof/>
        </w:rPr>
        <w:t>Perspectivas</w:t>
      </w:r>
      <w:r w:rsidRPr="006E42AF">
        <w:rPr>
          <w:noProof/>
        </w:rPr>
        <w:t xml:space="preserve"> </w:t>
      </w:r>
      <w:r w:rsidRPr="006E42AF">
        <w:rPr>
          <w:i/>
          <w:iCs/>
          <w:noProof/>
        </w:rPr>
        <w:t>, XXIII</w:t>
      </w:r>
      <w:r>
        <w:rPr>
          <w:noProof/>
        </w:rPr>
        <w:t xml:space="preserve"> (1-2), 289-30</w:t>
      </w:r>
    </w:p>
    <w:p w14:paraId="0F8023C7" w14:textId="77777777" w:rsidR="0052770B" w:rsidRDefault="0052770B" w:rsidP="0052770B">
      <w:pPr>
        <w:spacing w:line="360" w:lineRule="auto"/>
        <w:jc w:val="both"/>
        <w:rPr>
          <w:rFonts w:ascii="Times New Roman" w:hAnsi="Times New Roman" w:cs="Times New Roman"/>
          <w:lang w:val="es-ES"/>
        </w:rPr>
        <w:sectPr w:rsidR="0052770B" w:rsidSect="00114FE8">
          <w:type w:val="continuous"/>
          <w:pgSz w:w="12240" w:h="15840" w:code="1"/>
          <w:pgMar w:top="1701" w:right="1701" w:bottom="1701" w:left="1985" w:header="709" w:footer="709" w:gutter="0"/>
          <w:cols w:space="708"/>
          <w:docGrid w:linePitch="360"/>
        </w:sectPr>
      </w:pPr>
    </w:p>
    <w:p w14:paraId="07A8863C" w14:textId="77777777" w:rsidR="00485B6C" w:rsidRDefault="00485B6C" w:rsidP="0077642B">
      <w:pPr>
        <w:spacing w:line="360" w:lineRule="auto"/>
        <w:jc w:val="both"/>
        <w:rPr>
          <w:rFonts w:ascii="Times New Roman" w:hAnsi="Times New Roman" w:cs="Times New Roman"/>
          <w:lang w:val="es-ES"/>
        </w:rPr>
      </w:pPr>
    </w:p>
    <w:sectPr w:rsidR="00485B6C" w:rsidSect="00B627BC">
      <w:type w:val="continuous"/>
      <w:pgSz w:w="12240" w:h="15840" w:code="1"/>
      <w:pgMar w:top="1701" w:right="1701" w:bottom="1701" w:left="1985"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67923"/>
    <w:multiLevelType w:val="hybridMultilevel"/>
    <w:tmpl w:val="7F321FBC"/>
    <w:lvl w:ilvl="0" w:tplc="C0A276DE">
      <w:start w:val="5"/>
      <w:numFmt w:val="bullet"/>
      <w:lvlText w:val="-"/>
      <w:lvlJc w:val="left"/>
      <w:pPr>
        <w:ind w:left="720" w:hanging="360"/>
      </w:pPr>
      <w:rPr>
        <w:rFonts w:ascii="Calibri" w:eastAsiaTheme="minorHAnsi" w:hAnsi="Calibri"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nsid w:val="09122C19"/>
    <w:multiLevelType w:val="hybridMultilevel"/>
    <w:tmpl w:val="DB84DDA2"/>
    <w:lvl w:ilvl="0" w:tplc="E064EE78">
      <w:numFmt w:val="bullet"/>
      <w:lvlText w:val="-"/>
      <w:lvlJc w:val="left"/>
      <w:pPr>
        <w:ind w:left="720" w:hanging="360"/>
      </w:pPr>
      <w:rPr>
        <w:rFonts w:ascii="Cambria" w:eastAsia="Times New Roman" w:hAnsi="Cambria" w:cs="Arial" w:hint="default"/>
        <w:color w:val="000000"/>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nsid w:val="19946FEE"/>
    <w:multiLevelType w:val="hybridMultilevel"/>
    <w:tmpl w:val="852EC45E"/>
    <w:lvl w:ilvl="0" w:tplc="E064EE78">
      <w:numFmt w:val="bullet"/>
      <w:lvlText w:val="-"/>
      <w:lvlJc w:val="left"/>
      <w:pPr>
        <w:ind w:left="720" w:hanging="360"/>
      </w:pPr>
      <w:rPr>
        <w:rFonts w:ascii="Cambria" w:eastAsia="Times New Roman" w:hAnsi="Cambria" w:cs="Arial" w:hint="default"/>
        <w:color w:val="000000"/>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nsid w:val="2EFA5A20"/>
    <w:multiLevelType w:val="hybridMultilevel"/>
    <w:tmpl w:val="9748277E"/>
    <w:lvl w:ilvl="0" w:tplc="E064EE78">
      <w:numFmt w:val="bullet"/>
      <w:lvlText w:val="-"/>
      <w:lvlJc w:val="left"/>
      <w:pPr>
        <w:ind w:left="720" w:hanging="360"/>
      </w:pPr>
      <w:rPr>
        <w:rFonts w:ascii="Cambria" w:eastAsia="Times New Roman" w:hAnsi="Cambria" w:cs="Arial" w:hint="default"/>
        <w:color w:val="000000"/>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nsid w:val="3FB25EC8"/>
    <w:multiLevelType w:val="hybridMultilevel"/>
    <w:tmpl w:val="EB2EED0A"/>
    <w:lvl w:ilvl="0" w:tplc="E064EE78">
      <w:numFmt w:val="bullet"/>
      <w:lvlText w:val="-"/>
      <w:lvlJc w:val="left"/>
      <w:pPr>
        <w:ind w:left="720" w:hanging="360"/>
      </w:pPr>
      <w:rPr>
        <w:rFonts w:ascii="Cambria" w:eastAsia="Times New Roman" w:hAnsi="Cambria" w:cs="Arial" w:hint="default"/>
        <w:color w:val="000000"/>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nsid w:val="4BF71A6C"/>
    <w:multiLevelType w:val="hybridMultilevel"/>
    <w:tmpl w:val="16565598"/>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nsid w:val="54FE5E1A"/>
    <w:multiLevelType w:val="hybridMultilevel"/>
    <w:tmpl w:val="B770F7D8"/>
    <w:lvl w:ilvl="0" w:tplc="E064EE78">
      <w:numFmt w:val="bullet"/>
      <w:lvlText w:val="-"/>
      <w:lvlJc w:val="left"/>
      <w:pPr>
        <w:ind w:left="720" w:hanging="360"/>
      </w:pPr>
      <w:rPr>
        <w:rFonts w:ascii="Cambria" w:eastAsia="Times New Roman" w:hAnsi="Cambria" w:cs="Arial" w:hint="default"/>
        <w:color w:val="000000"/>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5C32272A"/>
    <w:multiLevelType w:val="hybridMultilevel"/>
    <w:tmpl w:val="43B628FE"/>
    <w:lvl w:ilvl="0" w:tplc="E064EE78">
      <w:numFmt w:val="bullet"/>
      <w:lvlText w:val="-"/>
      <w:lvlJc w:val="left"/>
      <w:pPr>
        <w:ind w:left="720" w:hanging="360"/>
      </w:pPr>
      <w:rPr>
        <w:rFonts w:ascii="Cambria" w:eastAsia="Times New Roman" w:hAnsi="Cambria" w:cs="Arial" w:hint="default"/>
        <w:color w:val="000000"/>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nsid w:val="63B32296"/>
    <w:multiLevelType w:val="hybridMultilevel"/>
    <w:tmpl w:val="7CB2301C"/>
    <w:lvl w:ilvl="0" w:tplc="E064EE78">
      <w:numFmt w:val="bullet"/>
      <w:lvlText w:val="-"/>
      <w:lvlJc w:val="left"/>
      <w:pPr>
        <w:ind w:left="720" w:hanging="360"/>
      </w:pPr>
      <w:rPr>
        <w:rFonts w:ascii="Cambria" w:eastAsia="Times New Roman" w:hAnsi="Cambria" w:cs="Arial" w:hint="default"/>
        <w:color w:val="000000"/>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nsid w:val="77C4709C"/>
    <w:multiLevelType w:val="hybridMultilevel"/>
    <w:tmpl w:val="F904DAA0"/>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6"/>
  </w:num>
  <w:num w:numId="2">
    <w:abstractNumId w:val="4"/>
  </w:num>
  <w:num w:numId="3">
    <w:abstractNumId w:val="1"/>
  </w:num>
  <w:num w:numId="4">
    <w:abstractNumId w:val="0"/>
  </w:num>
  <w:num w:numId="5">
    <w:abstractNumId w:val="8"/>
  </w:num>
  <w:num w:numId="6">
    <w:abstractNumId w:val="5"/>
  </w:num>
  <w:num w:numId="7">
    <w:abstractNumId w:val="9"/>
  </w:num>
  <w:num w:numId="8">
    <w:abstractNumId w:val="2"/>
  </w:num>
  <w:num w:numId="9">
    <w:abstractNumId w:val="3"/>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3642"/>
    <w:rsid w:val="000139DA"/>
    <w:rsid w:val="00031134"/>
    <w:rsid w:val="00036274"/>
    <w:rsid w:val="00093B9B"/>
    <w:rsid w:val="000C0A86"/>
    <w:rsid w:val="000C6308"/>
    <w:rsid w:val="000E03E3"/>
    <w:rsid w:val="000E03E5"/>
    <w:rsid w:val="000E77A5"/>
    <w:rsid w:val="000F5B00"/>
    <w:rsid w:val="0011229C"/>
    <w:rsid w:val="00134D4E"/>
    <w:rsid w:val="00156E46"/>
    <w:rsid w:val="00170DE5"/>
    <w:rsid w:val="00174631"/>
    <w:rsid w:val="00176B79"/>
    <w:rsid w:val="0019303B"/>
    <w:rsid w:val="001C0A14"/>
    <w:rsid w:val="002225DD"/>
    <w:rsid w:val="00226EEA"/>
    <w:rsid w:val="002305B8"/>
    <w:rsid w:val="00280079"/>
    <w:rsid w:val="00286F93"/>
    <w:rsid w:val="002E404E"/>
    <w:rsid w:val="002F1950"/>
    <w:rsid w:val="002F569C"/>
    <w:rsid w:val="00325605"/>
    <w:rsid w:val="00340B68"/>
    <w:rsid w:val="0034710F"/>
    <w:rsid w:val="0037381D"/>
    <w:rsid w:val="0039564D"/>
    <w:rsid w:val="00395742"/>
    <w:rsid w:val="003A200B"/>
    <w:rsid w:val="003B011F"/>
    <w:rsid w:val="00417EDB"/>
    <w:rsid w:val="00442658"/>
    <w:rsid w:val="00455BFE"/>
    <w:rsid w:val="004601F9"/>
    <w:rsid w:val="00483605"/>
    <w:rsid w:val="00485B6C"/>
    <w:rsid w:val="00494816"/>
    <w:rsid w:val="004B0BD2"/>
    <w:rsid w:val="004F1A24"/>
    <w:rsid w:val="004F5AFD"/>
    <w:rsid w:val="005062FE"/>
    <w:rsid w:val="0052770B"/>
    <w:rsid w:val="00544B81"/>
    <w:rsid w:val="00562CD3"/>
    <w:rsid w:val="00584123"/>
    <w:rsid w:val="005863A3"/>
    <w:rsid w:val="005D6F59"/>
    <w:rsid w:val="006025FF"/>
    <w:rsid w:val="00612985"/>
    <w:rsid w:val="00613317"/>
    <w:rsid w:val="00617E94"/>
    <w:rsid w:val="00620068"/>
    <w:rsid w:val="006319AC"/>
    <w:rsid w:val="00632A2E"/>
    <w:rsid w:val="006527A6"/>
    <w:rsid w:val="00670BBA"/>
    <w:rsid w:val="00696912"/>
    <w:rsid w:val="006A7A9A"/>
    <w:rsid w:val="006D37B0"/>
    <w:rsid w:val="006D6933"/>
    <w:rsid w:val="006E1E20"/>
    <w:rsid w:val="006E42AF"/>
    <w:rsid w:val="006E73CF"/>
    <w:rsid w:val="00744D8E"/>
    <w:rsid w:val="007539F7"/>
    <w:rsid w:val="00773642"/>
    <w:rsid w:val="0077642B"/>
    <w:rsid w:val="00777E45"/>
    <w:rsid w:val="0079788B"/>
    <w:rsid w:val="007C0AE5"/>
    <w:rsid w:val="007C1C45"/>
    <w:rsid w:val="007D014B"/>
    <w:rsid w:val="00806E85"/>
    <w:rsid w:val="008226B5"/>
    <w:rsid w:val="00850DF9"/>
    <w:rsid w:val="00862767"/>
    <w:rsid w:val="00877A84"/>
    <w:rsid w:val="00884EB3"/>
    <w:rsid w:val="00886FCE"/>
    <w:rsid w:val="00896C81"/>
    <w:rsid w:val="008A1417"/>
    <w:rsid w:val="008A6075"/>
    <w:rsid w:val="008B7549"/>
    <w:rsid w:val="008C0F82"/>
    <w:rsid w:val="008C16E5"/>
    <w:rsid w:val="00900FB5"/>
    <w:rsid w:val="00902625"/>
    <w:rsid w:val="00935632"/>
    <w:rsid w:val="00953A7E"/>
    <w:rsid w:val="00955BF6"/>
    <w:rsid w:val="0099137B"/>
    <w:rsid w:val="009B5757"/>
    <w:rsid w:val="009C5A2E"/>
    <w:rsid w:val="009C5AA4"/>
    <w:rsid w:val="009C5D0E"/>
    <w:rsid w:val="009E7532"/>
    <w:rsid w:val="00A13499"/>
    <w:rsid w:val="00A1513A"/>
    <w:rsid w:val="00A15832"/>
    <w:rsid w:val="00A34E2E"/>
    <w:rsid w:val="00A57813"/>
    <w:rsid w:val="00A61E8F"/>
    <w:rsid w:val="00A810E4"/>
    <w:rsid w:val="00AD4E1F"/>
    <w:rsid w:val="00AD7125"/>
    <w:rsid w:val="00B26DD1"/>
    <w:rsid w:val="00B32C12"/>
    <w:rsid w:val="00B342D7"/>
    <w:rsid w:val="00B45F8A"/>
    <w:rsid w:val="00B57369"/>
    <w:rsid w:val="00B627BC"/>
    <w:rsid w:val="00B71C5A"/>
    <w:rsid w:val="00B729CD"/>
    <w:rsid w:val="00B73BCD"/>
    <w:rsid w:val="00B84DC0"/>
    <w:rsid w:val="00BA4871"/>
    <w:rsid w:val="00BE2FE6"/>
    <w:rsid w:val="00BE43DA"/>
    <w:rsid w:val="00C02C15"/>
    <w:rsid w:val="00C45AA4"/>
    <w:rsid w:val="00C5646D"/>
    <w:rsid w:val="00C5660C"/>
    <w:rsid w:val="00C73349"/>
    <w:rsid w:val="00C94B5D"/>
    <w:rsid w:val="00CC7947"/>
    <w:rsid w:val="00CC7F30"/>
    <w:rsid w:val="00CE1EE7"/>
    <w:rsid w:val="00CE2F5F"/>
    <w:rsid w:val="00CE65E0"/>
    <w:rsid w:val="00D20A8E"/>
    <w:rsid w:val="00D37442"/>
    <w:rsid w:val="00D579F1"/>
    <w:rsid w:val="00D618F1"/>
    <w:rsid w:val="00D90814"/>
    <w:rsid w:val="00DA3526"/>
    <w:rsid w:val="00DD2DAB"/>
    <w:rsid w:val="00DF29F5"/>
    <w:rsid w:val="00E00FA9"/>
    <w:rsid w:val="00E0626E"/>
    <w:rsid w:val="00E13F6E"/>
    <w:rsid w:val="00E17314"/>
    <w:rsid w:val="00E25FD7"/>
    <w:rsid w:val="00E40D86"/>
    <w:rsid w:val="00E64A0D"/>
    <w:rsid w:val="00E704AE"/>
    <w:rsid w:val="00E71FEE"/>
    <w:rsid w:val="00E725A3"/>
    <w:rsid w:val="00E80C89"/>
    <w:rsid w:val="00E9405F"/>
    <w:rsid w:val="00E9703D"/>
    <w:rsid w:val="00EA4B80"/>
    <w:rsid w:val="00EB0EEA"/>
    <w:rsid w:val="00EC2870"/>
    <w:rsid w:val="00F1096D"/>
    <w:rsid w:val="00F24975"/>
    <w:rsid w:val="00F47AD3"/>
    <w:rsid w:val="00F81093"/>
    <w:rsid w:val="00F83954"/>
    <w:rsid w:val="00F93687"/>
    <w:rsid w:val="00F93954"/>
    <w:rsid w:val="00FB332A"/>
    <w:rsid w:val="00FC0E13"/>
    <w:rsid w:val="00FC39AE"/>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E3DC6"/>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uesto">
    <w:name w:val="Title"/>
    <w:aliases w:val="Titulo 3"/>
    <w:basedOn w:val="Normal"/>
    <w:next w:val="Normal"/>
    <w:link w:val="PuestoCar"/>
    <w:autoRedefine/>
    <w:uiPriority w:val="10"/>
    <w:qFormat/>
    <w:rsid w:val="00953A7E"/>
    <w:pPr>
      <w:ind w:left="964"/>
      <w:contextualSpacing/>
    </w:pPr>
    <w:rPr>
      <w:rFonts w:ascii="Times New Roman" w:eastAsiaTheme="majorEastAsia" w:hAnsi="Times New Roman" w:cstheme="majorBidi"/>
      <w:b/>
      <w:i/>
      <w:color w:val="000000" w:themeColor="text1"/>
      <w:spacing w:val="-10"/>
      <w:kern w:val="28"/>
      <w:szCs w:val="56"/>
      <w:lang w:eastAsia="es-ES_tradnl"/>
    </w:rPr>
  </w:style>
  <w:style w:type="character" w:customStyle="1" w:styleId="PuestoCar">
    <w:name w:val="Puesto Car"/>
    <w:aliases w:val="Titulo 3 Car"/>
    <w:basedOn w:val="Fuentedeprrafopredeter"/>
    <w:link w:val="Puesto"/>
    <w:uiPriority w:val="10"/>
    <w:rsid w:val="00953A7E"/>
    <w:rPr>
      <w:rFonts w:ascii="Times New Roman" w:eastAsiaTheme="majorEastAsia" w:hAnsi="Times New Roman" w:cstheme="majorBidi"/>
      <w:b/>
      <w:i/>
      <w:color w:val="000000" w:themeColor="text1"/>
      <w:spacing w:val="-10"/>
      <w:kern w:val="28"/>
      <w:szCs w:val="56"/>
      <w:lang w:eastAsia="es-ES_tradnl"/>
    </w:rPr>
  </w:style>
  <w:style w:type="paragraph" w:styleId="Subttulo">
    <w:name w:val="Subtitle"/>
    <w:aliases w:val="Titulo 4"/>
    <w:basedOn w:val="Normal"/>
    <w:next w:val="Normal"/>
    <w:link w:val="SubttuloCar"/>
    <w:autoRedefine/>
    <w:uiPriority w:val="11"/>
    <w:qFormat/>
    <w:rsid w:val="00953A7E"/>
    <w:pPr>
      <w:numPr>
        <w:ilvl w:val="1"/>
      </w:numPr>
      <w:spacing w:line="360" w:lineRule="auto"/>
      <w:ind w:left="1134"/>
    </w:pPr>
    <w:rPr>
      <w:rFonts w:ascii="Times New Roman" w:hAnsi="Times New Roman" w:cs="Times New Roman"/>
      <w:i/>
      <w:color w:val="000000" w:themeColor="text1"/>
      <w:spacing w:val="15"/>
      <w:shd w:val="clear" w:color="auto" w:fill="FFFFFF"/>
    </w:rPr>
  </w:style>
  <w:style w:type="character" w:customStyle="1" w:styleId="SubttuloCar">
    <w:name w:val="Subtítulo Car"/>
    <w:aliases w:val="Titulo 4 Car"/>
    <w:basedOn w:val="Fuentedeprrafopredeter"/>
    <w:link w:val="Subttulo"/>
    <w:uiPriority w:val="11"/>
    <w:rsid w:val="00953A7E"/>
    <w:rPr>
      <w:rFonts w:ascii="Times New Roman" w:hAnsi="Times New Roman" w:cs="Times New Roman"/>
      <w:i/>
      <w:color w:val="000000" w:themeColor="text1"/>
      <w:spacing w:val="15"/>
    </w:rPr>
  </w:style>
  <w:style w:type="paragraph" w:styleId="Prrafodelista">
    <w:name w:val="List Paragraph"/>
    <w:basedOn w:val="Normal"/>
    <w:uiPriority w:val="34"/>
    <w:qFormat/>
    <w:rsid w:val="00955BF6"/>
    <w:pPr>
      <w:ind w:left="708"/>
      <w:contextualSpacing/>
    </w:pPr>
    <w:rPr>
      <w:rFonts w:eastAsiaTheme="minorEastAsia"/>
      <w:u w:val="single"/>
      <w:lang w:eastAsia="es-ES"/>
    </w:rPr>
  </w:style>
  <w:style w:type="paragraph" w:styleId="Bibliografa">
    <w:name w:val="Bibliography"/>
    <w:basedOn w:val="Normal"/>
    <w:next w:val="Normal"/>
    <w:uiPriority w:val="37"/>
    <w:unhideWhenUsed/>
    <w:rsid w:val="00485B6C"/>
    <w:rPr>
      <w:rFonts w:ascii="Times New Roman" w:eastAsiaTheme="minorEastAsia" w:hAnsi="Times New Roman" w:cs="Times New Roman"/>
      <w:lang w:eastAsia="es-ES_tradnl"/>
    </w:rPr>
  </w:style>
  <w:style w:type="character" w:styleId="Hipervnculo">
    <w:name w:val="Hyperlink"/>
    <w:basedOn w:val="Fuentedeprrafopredeter"/>
    <w:uiPriority w:val="99"/>
    <w:unhideWhenUsed/>
    <w:rsid w:val="00485B6C"/>
    <w:rPr>
      <w:color w:val="0563C1" w:themeColor="hyperlink"/>
      <w:u w:val="single"/>
    </w:rPr>
  </w:style>
  <w:style w:type="paragraph" w:styleId="HTMLconformatoprevio">
    <w:name w:val="HTML Preformatted"/>
    <w:basedOn w:val="Normal"/>
    <w:link w:val="HTMLconformatoprevioCar"/>
    <w:uiPriority w:val="99"/>
    <w:semiHidden/>
    <w:unhideWhenUsed/>
    <w:rsid w:val="000E03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s-ES_tradnl"/>
    </w:rPr>
  </w:style>
  <w:style w:type="character" w:customStyle="1" w:styleId="HTMLconformatoprevioCar">
    <w:name w:val="HTML con formato previo Car"/>
    <w:basedOn w:val="Fuentedeprrafopredeter"/>
    <w:link w:val="HTMLconformatoprevio"/>
    <w:uiPriority w:val="99"/>
    <w:semiHidden/>
    <w:rsid w:val="000E03E5"/>
    <w:rPr>
      <w:rFonts w:ascii="Courier New" w:hAnsi="Courier New" w:cs="Courier New"/>
      <w:sz w:val="20"/>
      <w:szCs w:val="20"/>
      <w:lang w:eastAsia="es-ES_tradnl"/>
    </w:rPr>
  </w:style>
  <w:style w:type="paragraph" w:styleId="NormalWeb">
    <w:name w:val="Normal (Web)"/>
    <w:basedOn w:val="Normal"/>
    <w:uiPriority w:val="99"/>
    <w:semiHidden/>
    <w:unhideWhenUsed/>
    <w:rsid w:val="00E9405F"/>
    <w:pPr>
      <w:spacing w:before="100" w:beforeAutospacing="1" w:after="100" w:afterAutospacing="1"/>
    </w:pPr>
    <w:rPr>
      <w:rFonts w:ascii="Times New Roman" w:hAnsi="Times New Roman" w:cs="Times New Roman"/>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84411">
      <w:bodyDiv w:val="1"/>
      <w:marLeft w:val="0"/>
      <w:marRight w:val="0"/>
      <w:marTop w:val="0"/>
      <w:marBottom w:val="0"/>
      <w:divBdr>
        <w:top w:val="none" w:sz="0" w:space="0" w:color="auto"/>
        <w:left w:val="none" w:sz="0" w:space="0" w:color="auto"/>
        <w:bottom w:val="none" w:sz="0" w:space="0" w:color="auto"/>
        <w:right w:val="none" w:sz="0" w:space="0" w:color="auto"/>
      </w:divBdr>
    </w:div>
    <w:div w:id="419180038">
      <w:bodyDiv w:val="1"/>
      <w:marLeft w:val="0"/>
      <w:marRight w:val="0"/>
      <w:marTop w:val="0"/>
      <w:marBottom w:val="0"/>
      <w:divBdr>
        <w:top w:val="none" w:sz="0" w:space="0" w:color="auto"/>
        <w:left w:val="none" w:sz="0" w:space="0" w:color="auto"/>
        <w:bottom w:val="none" w:sz="0" w:space="0" w:color="auto"/>
        <w:right w:val="none" w:sz="0" w:space="0" w:color="auto"/>
      </w:divBdr>
    </w:div>
    <w:div w:id="468404356">
      <w:bodyDiv w:val="1"/>
      <w:marLeft w:val="0"/>
      <w:marRight w:val="0"/>
      <w:marTop w:val="0"/>
      <w:marBottom w:val="0"/>
      <w:divBdr>
        <w:top w:val="none" w:sz="0" w:space="0" w:color="auto"/>
        <w:left w:val="none" w:sz="0" w:space="0" w:color="auto"/>
        <w:bottom w:val="none" w:sz="0" w:space="0" w:color="auto"/>
        <w:right w:val="none" w:sz="0" w:space="0" w:color="auto"/>
      </w:divBdr>
    </w:div>
    <w:div w:id="1321274654">
      <w:bodyDiv w:val="1"/>
      <w:marLeft w:val="0"/>
      <w:marRight w:val="0"/>
      <w:marTop w:val="0"/>
      <w:marBottom w:val="0"/>
      <w:divBdr>
        <w:top w:val="none" w:sz="0" w:space="0" w:color="auto"/>
        <w:left w:val="none" w:sz="0" w:space="0" w:color="auto"/>
        <w:bottom w:val="none" w:sz="0" w:space="0" w:color="auto"/>
        <w:right w:val="none" w:sz="0" w:space="0" w:color="auto"/>
      </w:divBdr>
    </w:div>
    <w:div w:id="210576470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emf"/><Relationship Id="rId7" Type="http://schemas.openxmlformats.org/officeDocument/2006/relationships/image" Target="media/image2.emf"/><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MEL02</b:Tag>
    <b:SourceType>Book</b:SourceType>
    <b:Guid>{13F8A511-20E3-6C42-BC1C-84D14B4853E4}</b:Guid>
    <b:Author>
      <b:Author>
        <b:NameList>
          <b:Person>
            <b:Last>MELICH</b:Last>
            <b:First>J.</b:First>
            <b:Middle>C.</b:Middle>
          </b:Person>
        </b:NameList>
      </b:Author>
    </b:Author>
    <b:Title>Experiencia en Filosofía de la finitud</b:Title>
    <b:Publisher>Herder</b:Publisher>
    <b:City>Barcelona</b:City>
    <b:Year>2002</b:Year>
    <b:RefOrder>1</b:RefOrder>
  </b:Source>
  <b:Source>
    <b:Tag>Lam11</b:Tag>
    <b:SourceType>InternetSite</b:SourceType>
    <b:Guid>{48E88094-4F89-C242-9A4B-8549FA36ED60}</b:Guid>
    <b:Author>
      <b:Author>
        <b:NameList>
          <b:Person>
            <b:Last>Lamas</b:Last>
            <b:First>F.A.</b:First>
            <b:Middle>(2011)</b:Middle>
          </b:Person>
        </b:NameList>
      </b:Author>
      <b:Editor>
        <b:NameList>
          <b:Person>
            <b:Last>Iuris</b:Last>
            <b:First>Prudentia</b:First>
          </b:Person>
        </b:NameList>
      </b:Editor>
    </b:Author>
    <b:Title>El hombre en cuanto persona</b:Title>
    <b:Year>2011</b:Year>
    <b:Edition>70</b:Edition>
    <b:Comments>Nº 70</b:Comments>
    <b:InternetSiteTitle>Biblioteca digital de la Universidad Católica Argentina</b:InternetSiteTitle>
    <b:URL>http://bibliotecadigital.uca.edu.ar/repositorio/revistas/hombre-cuanto-persona-felix-lamas.pdf</b:URL>
    <b:YearAccessed>2016</b:YearAccessed>
    <b:MonthAccessed>Diciembre</b:MonthAccessed>
    <b:DayAccessed>15</b:DayAccessed>
    <b:RefOrder>2</b:RefOrder>
  </b:Source>
  <b:Source>
    <b:Tag>Joh04</b:Tag>
    <b:SourceType>Book</b:SourceType>
    <b:Guid>{735E80E1-BED9-574C-AE0A-D376ADF3A7BC}</b:Guid>
    <b:Author>
      <b:Author>
        <b:NameList>
          <b:Person>
            <b:Last>DEWEY</b:Last>
            <b:First>JOHN</b:First>
          </b:Person>
        </b:NameList>
      </b:Author>
      <b:Translator>
        <b:NameList>
          <b:Person>
            <b:Last>Luzuriaga</b:Last>
            <b:First>Lorenzo</b:First>
          </b:Person>
        </b:NameList>
      </b:Translator>
    </b:Author>
    <b:Title>Democracia y Educación</b:Title>
    <b:City>Algete</b:City>
    <b:StateProvince>Madrid</b:StateProvince>
    <b:CountryRegion>España</b:CountryRegion>
    <b:Publisher>Morata, S.L.</b:Publisher>
    <b:Year>2004</b:Year>
    <b:Edition>6</b:Edition>
    <b:RefOrder>3</b:RefOrder>
  </b:Source>
  <b:Source>
    <b:Tag>Fra98</b:Tag>
    <b:SourceType>Book</b:SourceType>
    <b:Guid>{6FD7AAF8-07EC-F441-AFCE-C79A7C8FBB8B}</b:Guid>
    <b:Title>Creación de la Pedagogía Nacional</b:Title>
    <b:Year>1998</b:Year>
    <b:City>La Paz</b:City>
    <b:CountryRegion>Bolivia</b:CountryRegion>
    <b:Publisher>JUVENTUD</b:Publisher>
    <b:Author>
      <b:Author>
        <b:NameList>
          <b:Person>
            <b:Last>TAMAYO</b:Last>
            <b:First>FRANZ</b:First>
          </b:Person>
        </b:NameList>
      </b:Author>
    </b:Author>
    <b:RefOrder>4</b:RefOrder>
  </b:Source>
  <b:Source>
    <b:Tag>Uni11</b:Tag>
    <b:SourceType>BookSection</b:SourceType>
    <b:Guid>{AF79F86F-6B6F-4D46-8C14-73BCFC2988D6}</b:Guid>
    <b:Author>
      <b:Author>
        <b:Corporate>UNIVERSIDAD CATÓLICA "SAN PABLO" BOLIVIANA</b:Corporate>
      </b:Author>
    </b:Author>
    <b:Title>Modelo Académico</b:Title>
    <b:City>La Paz</b:City>
    <b:CountryRegion>Bolivia</b:CountryRegion>
    <b:Publisher>Publicaciones U.C.B.</b:Publisher>
    <b:Year>2011</b:Year>
    <b:Pages>95</b:Pages>
    <b:Edition>2</b:Edition>
    <b:RefOrder>5</b:RefOrder>
  </b:Source>
  <b:Source>
    <b:Tag>Min16</b:Tag>
    <b:SourceType>Misc</b:SourceType>
    <b:Guid>{B49C18A3-2BC9-A44B-82C8-4EB3942028FE}</b:Guid>
    <b:Author>
      <b:Author>
        <b:Corporate>Ministerio de Planificación y Desarrollo</b:Corporate>
      </b:Author>
      <b:Editor>
        <b:NameList>
          <b:Person>
            <b:Last>Bolvia</b:Last>
            <b:First>Estado</b:First>
            <b:Middle>Plurinacional de</b:Middle>
          </b:Person>
        </b:NameList>
      </b:Editor>
    </b:Author>
    <b:Title>Plan de Desarrollo, Económico y Social 2016-2020: "En el Marco Del Desarrollo Integral"</b:Title>
    <b:PublicationTitle>PDES, 2016-2020</b:PublicationTitle>
    <b:Year>2016</b:Year>
    <b:City>La Paz</b:City>
    <b:CountryRegion>Bolivia</b:CountryRegion>
    <b:Publisher>PD</b:Publisher>
    <b:Pages>216</b:Pages>
    <b:RefOrder>6</b:RefOrder>
  </b:Source>
  <b:Source>
    <b:Tag>LaA10</b:Tag>
    <b:SourceType>Misc</b:SourceType>
    <b:Guid>{81F8767C-58F3-EB4C-932D-7BCEE07585EC}</b:Guid>
    <b:Title>Ley de La Educación "Avelino Siñani - Elizardo Pérez"</b:Title>
    <b:City>La Paz</b:City>
    <b:CountryRegion>Bolivia</b:CountryRegion>
    <b:Publisher>Gaceta Oficial de Bolivia</b:Publisher>
    <b:Year>2010</b:Year>
    <b:Pages>41</b:Pages>
    <b:Author>
      <b:Author>
        <b:Corporate>LA ASAMBLEA LEGISLATIVA PLURINACIONAL</b:Corporate>
      </b:Author>
    </b:Author>
    <b:PublicationTitle>Decreto</b:PublicationTitle>
    <b:Month>Diciembre</b:Month>
    <b:Day>20</b:Day>
    <b:RefOrder>7</b:RefOrder>
  </b:Source>
  <b:Source>
    <b:Tag>Min03</b:Tag>
    <b:SourceType>Misc</b:SourceType>
    <b:Guid>{9AB9D4D2-8670-414C-9E48-D44CDA9AC662}</b:Guid>
    <b:Author>
      <b:Author>
        <b:Corporate>MINISTERIO DE EDUCACIÓN</b:Corporate>
      </b:Author>
    </b:Author>
    <b:Title>" Para Abril El Dialogo" Estrategia de la Educación Boliviana 2004-2025</b:Title>
    <b:Year>2003</b:Year>
    <b:Month>Mayo</b:Month>
    <b:CountryRegion>Bolivia</b:CountryRegion>
    <b:Publisher>Estado Plurinacional de Bolivia</b:Publisher>
    <b:Edition>1º</b:Edition>
    <b:RefOrder>8</b:RefOrder>
  </b:Source>
  <b:Source>
    <b:Tag>Jer14</b:Tag>
    <b:SourceType>Book</b:SourceType>
    <b:Guid>{0BBFEBCA-CFC0-BE45-9C1D-C232DE607265}</b:Guid>
    <b:Author>
      <b:Author>
        <b:NameList>
          <b:Person>
            <b:Last>BRUNER</b:Last>
            <b:First>JEROME</b:First>
          </b:Person>
        </b:NameList>
      </b:Author>
      <b:Translator>
        <b:NameList>
          <b:Person>
            <b:Last>DÍAZ</b:Last>
            <b:First>FELIX</b:First>
          </b:Person>
        </b:NameList>
      </b:Translator>
    </b:Author>
    <b:Title>Educación, Puerta de la Cultura</b:Title>
    <b:City>Madrid</b:City>
    <b:CountryRegion>España</b:CountryRegion>
    <b:Publisher>MACHADO GRUPO DE DISTRIBUCIÓN</b:Publisher>
    <b:Year>2014</b:Year>
    <b:Pages>211</b:Pages>
    <b:Edition>2ª edición</b:Edition>
    <b:RefOrder>9</b:RefOrder>
  </b:Source>
  <b:Source>
    <b:Tag>Uni13</b:Tag>
    <b:SourceType>Book</b:SourceType>
    <b:Guid>{80DFE398-C11D-D648-8B8D-CAFFF4F2CBA8}</b:Guid>
    <b:Author>
      <b:Author>
        <b:Corporate>UNIVERSIDAD CATÓLICA BOLIVIANA "SAN PABLO"</b:Corporate>
      </b:Author>
    </b:Author>
    <b:Title>Plan Estratégico Institucional 2014-2020</b:Title>
    <b:City>La Paz</b:City>
    <b:CountryRegion>Bolivia</b:CountryRegion>
    <b:Publisher>UCB</b:Publisher>
    <b:Year>2013</b:Year>
    <b:RefOrder>10</b:RefOrder>
  </b:Source>
  <b:Source>
    <b:Tag>Min161</b:Tag>
    <b:SourceType>InternetSite</b:SourceType>
    <b:Guid>{4A8AC499-A63F-294D-B7B4-4B68103B8711}</b:Guid>
    <b:Title>Minedu</b:Title>
    <b:Year>2016</b:Year>
    <b:Author>
      <b:Author>
        <b:NameList>
          <b:Person>
            <b:Last>Bolivia</b:Last>
            <b:First>Ministerio</b:First>
            <b:Middle>de Educación del Estado Plurinacional de</b:Middle>
          </b:Person>
        </b:NameList>
      </b:Author>
      <b:ProducerName>
        <b:NameList>
          <b:Person>
            <b:Last>Educación</b:Last>
            <b:First>Ministerio</b:First>
            <b:Middle>de</b:Middle>
          </b:Person>
        </b:NameList>
      </b:ProducerName>
    </b:Author>
    <b:InternetSiteTitle>Ministerio de Educación del Estado Plurinacional de Bolivia</b:InternetSiteTitle>
    <b:URL>http://www.minedu.gob.bo/index.php/user-profile</b:URL>
    <b:YearAccessed>2016</b:YearAccessed>
    <b:MonthAccessed>diciembre</b:MonthAccessed>
    <b:DayAccessed>18</b:DayAccessed>
    <b:RefOrder>11</b:RefOrder>
  </b:Source>
  <b:Source>
    <b:Tag>Cen14</b:Tag>
    <b:SourceType>Report</b:SourceType>
    <b:Guid>{E9A7A69A-3CB6-444F-B297-91BFCDD1A6D4}</b:Guid>
    <b:Author>
      <b:Author>
        <b:Corporate>Centro Latinoamericano y Caribeño de Demografía (CELADE)- División de la la Comisión Económica para Ameríca Latina y el Caribe (CEPAL)</b:Corporate>
      </b:Author>
    </b:Author>
    <b:Title>Los Pueblos Indígenas en América Latina</b:Title>
    <b:City>Santiago</b:City>
    <b:Publisher>FORDDOUNDATION</b:Publisher>
    <b:Year>2014</b:Year>
    <b:Pages>410</b:Pages>
    <b:Institution>Naciones Unidas CEPAL</b:Institution>
    <b:ThesisType>Estudio</b:ThesisType>
    <b:RefOrder>12</b:RefOrder>
  </b:Source>
  <b:Source>
    <b:Tag>Fra16</b:Tag>
    <b:SourceType>JournalArticle</b:SourceType>
    <b:Guid>{940053E0-46F0-434E-B179-2923CC7BF3CB}</b:Guid>
    <b:Title>Educación Superior Comparada: Tendencias Mundiales y de América Latina y Caribe</b:Title>
    <b:Year>2016</b:Year>
    <b:Month>Marzo</b:Month>
    <b:Author>
      <b:Author>
        <b:NameList>
          <b:Person>
            <b:Last>Segrera</b:Last>
            <b:First>Francisco</b:First>
            <b:Middle>López</b:Middle>
          </b:Person>
        </b:NameList>
      </b:Author>
    </b:Author>
    <b:JournalName>Campinas</b:JournalName>
    <b:Publisher>Sorocoba</b:Publisher>
    <b:Volume>21</b:Volume>
    <b:Issue>1</b:Issue>
    <b:RefOrder>13</b:RefOrder>
  </b:Source>
  <b:Source>
    <b:Tag>Jos16</b:Tag>
    <b:SourceType>Book</b:SourceType>
    <b:Guid>{D711AC8D-8B62-C34C-9415-39CBB03AEAA3}</b:Guid>
    <b:Author>
      <b:Author>
        <b:NameList>
          <b:Person>
            <b:Last>LARIOS</b:Last>
            <b:First>JOSÉ</b:First>
            <b:Middle>JESUS MONTAÑOS</b:Middle>
          </b:Person>
        </b:NameList>
      </b:Author>
    </b:Author>
    <b:Title>La calidad es mas que ISO 9000</b:Title>
    <b:Year>2016</b:Year>
    <b:City>Bloomington</b:City>
    <b:Publisher>Palibrio</b:Publisher>
    <b:RefOrder>14</b:RefOrder>
  </b:Source>
  <b:Source>
    <b:Tag>Vil98</b:Tag>
    <b:SourceType>Book</b:SourceType>
    <b:Guid>{782C4174-9D9A-7545-8C7B-5CC6504D712E}</b:Guid>
    <b:Author>
      <b:Author>
        <b:NameList>
          <b:Person>
            <b:Last>Villalpando</b:Last>
            <b:First>José</b:First>
            <b:Middle>Manuel</b:Middle>
          </b:Person>
        </b:NameList>
      </b:Author>
    </b:Author>
    <b:Title>"Los fines inmediatos de la educación y la Formación de la persona" en Filosofía de la Educación</b:Title>
    <b:Publisher>Porrúa</b:Publisher>
    <b:City>Mexica</b:City>
    <b:Year>1998</b:Year>
    <b:RefOrder>15</b:RefOrder>
  </b:Source>
  <b:Source>
    <b:Tag>Tob10</b:Tag>
    <b:SourceType>Book</b:SourceType>
    <b:Guid>{2AC3B9D2-497B-034B-9DF6-892A476288F9}</b:Guid>
    <b:Author>
      <b:Author>
        <b:NameList>
          <b:Person>
            <b:Last>TOBÓN</b:Last>
            <b:First>Dr.</b:First>
            <b:Middle>SERGIO</b:Middle>
          </b:Person>
        </b:NameList>
      </b:Author>
    </b:Author>
    <b:Title>Formación Integral y Competencias: Pensamiento Complejo, currículo, didáctica y evaluación</b:Title>
    <b:Institution>CIFE</b:Institution>
    <b:Publisher>ECOE EDICIONES</b:Publisher>
    <b:City>Bogota</b:City>
    <b:Year>2010</b:Year>
    <b:CountryRegion>Colombia</b:CountryRegion>
    <b:Edition>3ª edición</b:Edition>
    <b:RefOrder>16</b:RefOrder>
  </b:Source>
  <b:Source>
    <b:Tag>Gui13</b:Tag>
    <b:SourceType>JournalArticle</b:SourceType>
    <b:Guid>{8C4B231F-26FD-844E-810F-50030EA2B830}</b:Guid>
    <b:Title>La teoría de la experiencia de Jhon Dewey: Significación hitórica y vigencia en el debate teórico contemporáneo</b:Title>
    <b:City>Buenos Aires</b:City>
    <b:Year>2013</b:Year>
    <b:Volume>11</b:Volume>
    <b:Pages>103-124</b:Pages>
    <b:Author>
      <b:Author>
        <b:NameList>
          <b:Person>
            <b:Last>RUIZ</b:Last>
            <b:First>Guillermo</b:First>
          </b:Person>
        </b:NameList>
      </b:Author>
      <b:Editor>
        <b:NameList>
          <b:Person>
            <b:Last>CONICET</b:Last>
          </b:Person>
        </b:NameList>
      </b:Editor>
    </b:Author>
    <b:JournalName>Foro de Educación</b:JournalName>
    <b:Month>enero</b:Month>
    <b:Issue>15</b:Issue>
    <b:RefOrder>17</b:RefOrder>
  </b:Source>
  <b:Source>
    <b:Tag>Rob99</b:Tag>
    <b:SourceType>JournalArticle</b:SourceType>
    <b:Guid>{4B180718-4C56-5A4C-816B-3039B51AA768}</b:Guid>
    <b:Title>John Dewey</b:Title>
    <b:Year>1999</b:Year>
    <b:City>Paris</b:City>
    <b:Publisher>UNESCO: Oficina Internacional de Educación</b:Publisher>
    <b:Pages>289-305</b:Pages>
    <b:Volume>XXIII</b:Volume>
    <b:Issue>1-2</b:Issue>
    <b:Author>
      <b:Author>
        <b:NameList>
          <b:Person>
            <b:Last>Westbrook</b:Last>
            <b:First>Robert</b:First>
            <b:Middle>B.</b:Middle>
          </b:Person>
        </b:NameList>
      </b:Author>
    </b:Author>
    <b:JournalName>Perspectivas</b:JournalName>
    <b:RefOrder>18</b:RefOrder>
  </b:Source>
  <b:Source>
    <b:Tag>Ill00</b:Tag>
    <b:SourceType>Book</b:SourceType>
    <b:Guid>{A43D481B-86C4-924F-83FB-F5B460FBEE9C}</b:Guid>
    <b:Author>
      <b:Author>
        <b:NameList>
          <b:Person>
            <b:Last>ILLEANA ALFONSO C.</b:Last>
            <b:First>VERÓNICA</b:First>
            <b:Middle>CANFUX S., ANA VICTORIA CASTELLANOS N., ROBERTO CORRAL R., MIRIAN GONZALES P., VIVIANA GONZALES M.</b:Middle>
          </b:Person>
        </b:NameList>
      </b:Author>
    </b:Author>
    <b:Title>Tendencias Pedagógicas en la Realidad Educativa Actual</b:Title>
    <b:City>Tarija</b:City>
    <b:Publisher>Universidad Autónoma "Juan Misael Saracho"</b:Publisher>
    <b:Year>2000</b:Year>
    <b:RefOrder>19</b:RefOrder>
  </b:Source>
  <b:Source>
    <b:Tag>UNI17</b:Tag>
    <b:SourceType>Misc</b:SourceType>
    <b:Guid>{C75E0018-D432-2547-951F-63D6D35A227F}</b:Guid>
    <b:Author>
      <b:Author>
        <b:NameList>
          <b:Person>
            <b:Last>UNIVERSIDAD CATÓLICA BOLIVIANA</b:Last>
            <b:First>"SAN</b:First>
            <b:Middle>PABLO"</b:Middle>
          </b:Person>
        </b:NameList>
      </b:Author>
    </b:Author>
    <b:Title>Guía Plan de Asignatura Nacional</b:Title>
    <b:Year>2016</b:Year>
    <b:City>La Paz</b:City>
    <b:RefOrder>20</b:RefOrder>
  </b:Source>
  <b:Source>
    <b:Tag>SAM06</b:Tag>
    <b:SourceType>Book</b:SourceType>
    <b:Guid>{5997C649-5CD3-C240-86B4-58BDA94CF5B5}</b:Guid>
    <b:Author>
      <b:Author>
        <b:NameList>
          <b:Person>
            <b:Last>SAMPIERE</b:Last>
            <b:First>Roberto</b:First>
          </b:Person>
        </b:NameList>
      </b:Author>
    </b:Author>
    <b:Title>Metodología de la Investigación</b:Title>
    <b:City>México</b:City>
    <b:StateProvince>D.F.</b:StateProvince>
    <b:Publisher>McGraw-Hill</b:Publisher>
    <b:Year>2006</b:Year>
    <b:Volume>4ª</b:Volume>
    <b:RefOrder>21</b:RefOrder>
  </b:Source>
  <b:Source>
    <b:Tag>AME02</b:Tag>
    <b:SourceType>Book</b:SourceType>
    <b:Guid>{001E084B-0520-1040-92F4-E1A57FF05D0A}</b:Guid>
    <b:Author>
      <b:Author>
        <b:NameList>
          <b:Person>
            <b:Last>CENCINI</b:Last>
            <b:First>AMEDEO</b:First>
          </b:Person>
        </b:NameList>
      </b:Author>
      <b:Editor>
        <b:NameList>
          <b:Person>
            <b:Last>Paulinas</b:Last>
          </b:Person>
        </b:NameList>
      </b:Editor>
    </b:Author>
    <b:Title>El Arte del Discípulo</b:Title>
    <b:City>Lima</b:City>
    <b:CountryRegion>Perú</b:CountryRegion>
    <b:Year>2002</b:Year>
    <b:Edition>Primera </b:Edition>
    <b:RefOrder>22</b:RefOrder>
  </b:Source>
  <b:Source>
    <b:Tag>Ami10</b:Tag>
    <b:SourceType>JournalArticle</b:SourceType>
    <b:Guid>{7173517A-564C-724E-BEA5-232855C27B99}</b:Guid>
    <b:Author>
      <b:Author>
        <b:NameList>
          <b:Person>
            <b:Last>AMILBURU</b:Last>
            <b:First>MARÍA</b:First>
            <b:Middle>García</b:Middle>
          </b:Person>
        </b:NameList>
      </b:Author>
    </b:Author>
    <b:Title>La Misión de la Universidad en y para el siglo XXI en los textos recientes de Benedicto XVI</b:Title>
    <b:City>España</b:City>
    <b:Publisher>Universidad Nacional de la Educación a Distancia</b:Publisher>
    <b:Year>2010</b:Year>
    <b:Volume>18</b:Volume>
    <b:JournalName>Estudios Sobre la Educación</b:JournalName>
    <b:RefOrder>23</b:RefOrder>
  </b:Source>
  <b:Source>
    <b:Tag>Dra16</b:Tag>
    <b:SourceType>DocumentFromInternetSite</b:SourceType>
    <b:Guid>{0A8CDFD6-C657-4342-B886-CB7A893B1B11}</b:Guid>
    <b:Author>
      <b:Author>
        <b:NameList>
          <b:Person>
            <b:Last>Dra. GONZALES TRUJILLO</b:Last>
            <b:First>Claudia</b:First>
            <b:Middle>Jaquelina</b:Middle>
          </b:Person>
        </b:NameList>
      </b:Author>
    </b:Author>
    <b:Title>El Servicio: Ver a Jesus en el otro</b:Title>
    <b:JournalName>Catholic.net</b:JournalName>
    <b:City>México</b:City>
    <b:Year>2016</b:Year>
    <b:InternetSiteTitle>Catholic.net</b:InternetSiteTitle>
    <b:URL>http://es.catholic.net/op/articulos/19455/cat/753/el-servicio-ver-a-jesus-en-el-otro.html</b:URL>
    <b:YearAccessed>2016</b:YearAccessed>
    <b:MonthAccessed>Noviembre</b:MonthAccessed>
    <b:DayAccessed>5</b:DayAccessed>
    <b:RefOrder>24</b:RefOrder>
  </b:Source>
  <b:Source>
    <b:Tag>IBN15</b:Tag>
    <b:SourceType>BookSection</b:SourceType>
    <b:Guid>{FA4C9EDA-F15E-DB44-9D2F-B417E7DF57DC}</b:Guid>
    <b:Author>
      <b:Author>
        <b:Corporate>IBNORCA</b:Corporate>
      </b:Author>
    </b:Author>
    <b:Title>Sistemas de Gestión de la calidad</b:Title>
    <b:CountryRegion>Bolivia</b:CountryRegion>
    <b:Year>2015</b:Year>
    <b:Edition>4</b:Edition>
    <b:Month>09</b:Month>
    <b:RefOrder>25</b:RefOrder>
  </b:Source>
  <b:Source>
    <b:Tag>Phi98</b:Tag>
    <b:SourceType>Book</b:SourceType>
    <b:Guid>{921EAEB1-25EF-9842-AB71-596966B46772}</b:Guid>
    <b:Author>
      <b:Author>
        <b:NameList>
          <b:Person>
            <b:Last>Crosby</b:Last>
            <b:First>Philip</b:First>
            <b:Middle>B.</b:Middle>
          </b:Person>
        </b:NameList>
      </b:Author>
      <b:Translator>
        <b:NameList>
          <b:Person>
            <b:Last>León</b:Last>
            <b:First>ING.</b:First>
            <b:Middle>Octavio Díaz García de</b:Middle>
          </b:Person>
        </b:NameList>
      </b:Translator>
    </b:Author>
    <b:Title>La Calidad No Cuesta: El arte de Cerciorarse de la Calidad</b:Title>
    <b:City>Mexico</b:City>
    <b:StateProvince>D.F.</b:StateProvince>
    <b:Publisher>CONTINENTAL</b:Publisher>
    <b:Year>1998</b:Year>
    <b:Pages>231</b:Pages>
    <b:Edition>11 ª edición</b:Edition>
    <b:RefOrder>26</b:RefOrder>
  </b:Source>
  <b:Source>
    <b:Tag>IBN151</b:Tag>
    <b:SourceType>Misc</b:SourceType>
    <b:Guid>{21F429BB-036E-C04B-91D4-8A6971A0F312}</b:Guid>
    <b:Title>9000/ 20015 Sistemas de Gestión de Calidad: Fundamentos y Vocabulario</b:Title>
    <b:CountryRegion>Bolivia</b:CountryRegion>
    <b:Year>2015</b:Year>
    <b:Author>
      <b:Author>
        <b:Corporate>IBNORCA</b:Corporate>
      </b:Author>
      <b:Editor>
        <b:NameList>
          <b:Person>
            <b:Last>IBNORCA</b:Last>
          </b:Person>
        </b:NameList>
      </b:Editor>
    </b:Author>
    <b:RefOrder>27</b:RefOrder>
  </b:Source>
  <b:Source>
    <b:Tag>Noa14</b:Tag>
    <b:SourceType>DocumentFromInternetSite</b:SourceType>
    <b:Guid>{57C6EB6E-E8A0-9543-8850-2540903C3604}</b:Guid>
    <b:Title>Counter Punch</b:Title>
    <b:Year>1996</b:Year>
    <b:Month>Febrero</b:Month>
    <b:Day>28</b:Day>
    <b:Author>
      <b:Author>
        <b:NameList>
          <b:Person>
            <b:Last>CHOMSKY</b:Last>
            <b:First>Noam</b:First>
          </b:Person>
        </b:NameList>
      </b:Author>
      <b:ProducerName>
        <b:NameList>
          <b:Person>
            <b:Last>Press.</b:Last>
            <b:First>Zuccotti</b:First>
            <b:Middle>Park</b:Middle>
          </b:Person>
        </b:NameList>
      </b:ProducerName>
    </b:Author>
    <b:InternetSiteTitle>Tells the Facts and Names the Names</b:InternetSiteTitle>
    <b:URL>http://www.counterpunch.org/2014/02/28/on-academic-labor/27/</b:URL>
    <b:YearAccessed>2016</b:YearAccessed>
    <b:MonthAccessed>Mayo</b:MonthAccessed>
    <b:DayAccessed>29</b:DayAccessed>
    <b:RefOrder>28</b:RefOrder>
  </b:Source>
  <b:Source>
    <b:Tag>Abb82</b:Tag>
    <b:SourceType>Book</b:SourceType>
    <b:Guid>{966195F4-7D95-5A41-9BAD-FB235B92A5B5}</b:Guid>
    <b:Author>
      <b:Author>
        <b:NameList>
          <b:Person>
            <b:Last>ABBAGNANO</b:Last>
            <b:First>N.</b:First>
            <b:Middle>y VISALBERGHI, A.</b:Middle>
          </b:Person>
        </b:NameList>
      </b:Author>
    </b:Author>
    <b:Title>Historia de la Pedagogía</b:Title>
    <b:City>México</b:City>
    <b:Publisher>FCE</b:Publisher>
    <b:Year>1982</b:Year>
    <b:RefOrder>29</b:RefOrder>
  </b:Source>
  <b:Source>
    <b:Tag>UNE05</b:Tag>
    <b:SourceType>Report</b:SourceType>
    <b:Guid>{E77FF09B-C8BB-2D43-9CA4-E640A79B7667}</b:Guid>
    <b:Title>Estudio Sobre Repitencia y Deserción en la Educación Superior en Bolivia</b:Title>
    <b:City>Tarija</b:City>
    <b:Publisher>Document Code: IES/2005/ED/PI/1</b:Publisher>
    <b:Year>2005</b:Year>
    <b:Pages>54</b:Pages>
    <b:Author>
      <b:Author>
        <b:Corporate>UNIVERSIDAD AUTONOMÍA "JUAN MISAEL SARACHO"</b:Corporate>
      </b:Author>
    </b:Author>
    <b:Institution>UNESCO</b:Institution>
    <b:Department>Secretaría Ejecutiva de Desarrollo Universitario</b:Department>
    <b:RefOrder>30</b:RefOrder>
  </b:Source>
  <b:Source>
    <b:Tag>IVO13</b:Tag>
    <b:SourceType>Book</b:SourceType>
    <b:Guid>{51CAA67B-12D2-1B45-AB87-7CE08E4ABF2A}</b:Guid>
    <b:Author>
      <b:Author>
        <b:NameList>
          <b:Person>
            <b:Last>MARTÍNEZ</b:Last>
            <b:First>IVONNE</b:First>
            <b:Middle>FABIANA RAMÍREZ</b:Middle>
          </b:Person>
        </b:NameList>
      </b:Author>
      <b:Editor>
        <b:NameList>
          <b:Person>
            <b:Last>Universidad Mayor</b:Last>
            <b:First>Real</b:First>
            <b:Middle>y Pontificia de San Francisco Xavier de Chuquisaca</b:Middle>
          </b:Person>
        </b:NameList>
      </b:Editor>
    </b:Author>
    <b:Title>Apuntes de Metodológia de la Investigación</b:Title>
    <b:City>Sucre</b:City>
    <b:CountryRegion>Bolivia</b:CountryRegion>
    <b:Publisher>Servicios Gráficos PRISMA</b:Publisher>
    <b:Year>2013</b:Year>
    <b:Pages>250</b:Pages>
    <b:Edition>4ª edición</b:Edition>
    <b:RefOrder>31</b:RefOrder>
  </b:Source>
  <b:Source>
    <b:Tag>SAN15</b:Tag>
    <b:SourceType>ElectronicSource</b:SourceType>
    <b:Guid>{9B1C2414-62AB-014E-8515-7A74B5C4E9EE}</b:Guid>
    <b:Title>Laudato Si'</b:Title>
    <b:City>Vaticano</b:City>
    <b:Year>2015</b:Year>
    <b:Month>Junio</b:Month>
    <b:Day>18</b:Day>
    <b:Author>
      <b:Author>
        <b:NameList>
          <b:Person>
            <b:Last>FRANCISCO</b:Last>
            <b:First>SANTO</b:First>
            <b:Middle>PADRE</b:Middle>
          </b:Person>
        </b:NameList>
      </b:Author>
      <b:ProducerName>
        <b:NameList>
          <b:Person>
            <b:Last>Pontificios</b:Last>
            <b:First>Documentos</b:First>
          </b:Person>
        </b:NameList>
      </b:ProducerName>
    </b:Author>
    <b:RefOrder>32</b:RefOrder>
  </b:Source>
  <b:Source>
    <b:Tag>ROD14</b:Tag>
    <b:SourceType>JournalArticle</b:SourceType>
    <b:Guid>{F090E118-4935-2A4B-9F0D-469026017A30}</b:Guid>
    <b:Title>Re-orientación de los contenidos del currículum. Aportaciones a la filosofía andina a la cultura occidental sobre currículum</b:Title>
    <b:Year>2014</b:Year>
    <b:Volume>28</b:Volume>
    <b:Pages>89</b:Pages>
    <b:Author>
      <b:Author>
        <b:NameList>
          <b:Person>
            <b:Last>RODRIGO ROJO M</b:Last>
            <b:First>&amp;</b:First>
            <b:Middle>OROZCO GOMEZ M.</b:Middle>
          </b:Person>
        </b:NameList>
      </b:Author>
    </b:Author>
    <b:JournalName>Revista Interuniversitaria de Formación del Profesorado</b:JournalName>
    <b:Issue>3</b:Issue>
    <b:RefOrder>33</b:RefOrder>
  </b:Source>
  <b:Source>
    <b:Tag>Cle07</b:Tag>
    <b:SourceType>Book</b:SourceType>
    <b:Guid>{ECD5DEDB-5F34-D446-9700-01F23B04AEA8}</b:Guid>
    <b:Author>
      <b:Author>
        <b:NameList>
          <b:Person>
            <b:Last>Clemente</b:Last>
            <b:First>M.</b:First>
          </b:Person>
        </b:NameList>
      </b:Author>
    </b:Author>
    <b:Title>La complejidad de las relaicones teoría-práctica en educación.</b:Title>
    <b:Year>2007</b:Year>
    <b:RefOrder>34</b:RefOrder>
  </b:Source>
  <b:Source>
    <b:Tag>Car14</b:Tag>
    <b:SourceType>Book</b:SourceType>
    <b:Guid>{2551940F-6BAA-CB4A-8848-0CF3496BDCB0}</b:Guid>
    <b:Author>
      <b:Author>
        <b:NameList>
          <b:Person>
            <b:Last>SAMPIERE</b:Last>
            <b:First>Roberto</b:First>
            <b:Middle>Hernández, CARLOS FERNANDEZ COLLADO</b:Middle>
          </b:Person>
        </b:NameList>
      </b:Author>
    </b:Author>
    <b:Title>Metodología de la Investigación</b:Title>
    <b:Publisher>Mc Graw Hill</b:Publisher>
    <b:City>D.F</b:City>
    <b:Year>2014</b:Year>
    <b:CountryRegion>México</b:CountryRegion>
    <b:Edition>5º edición</b:Edition>
    <b:RefOrder>35</b:RefOrder>
  </b:Source>
  <b:Source>
    <b:Tag>CAD90</b:Tag>
    <b:SourceType>JournalArticle</b:SourceType>
    <b:Guid>{E9A642CB-DAAC-B441-B074-9CEC82CBDDF4}</b:Guid>
    <b:Author>
      <b:Author>
        <b:NameList>
          <b:Person>
            <b:Last>CADRECHA C.</b:Last>
            <b:First>Miguel</b:First>
            <b:Middle>Angel</b:Middle>
          </b:Person>
        </b:NameList>
      </b:Author>
    </b:Author>
    <b:Title>John Dewey: Propuesta de un Modelo Educativo</b:Title>
    <b:JournalName>Aula Abierta</b:JournalName>
    <b:Publisher>Univ, de Oviedo</b:Publisher>
    <b:City>Oviedo</b:City>
    <b:Year>1990</b:Year>
    <b:Issue>55</b:Issue>
    <b:RefOrder>36</b:RefOrder>
  </b:Source>
</b:Sources>
</file>

<file path=customXml/itemProps1.xml><?xml version="1.0" encoding="utf-8"?>
<ds:datastoreItem xmlns:ds="http://schemas.openxmlformats.org/officeDocument/2006/customXml" ds:itemID="{1C778AEE-AD69-AA4A-BD4D-4D8C1943E7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7</Pages>
  <Words>2559</Words>
  <Characters>14075</Characters>
  <Application>Microsoft Macintosh Word</Application>
  <DocSecurity>0</DocSecurity>
  <Lines>117</Lines>
  <Paragraphs>33</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16601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Usuario de Microsoft Office</cp:lastModifiedBy>
  <cp:revision>9</cp:revision>
  <dcterms:created xsi:type="dcterms:W3CDTF">2017-02-20T12:10:00Z</dcterms:created>
  <dcterms:modified xsi:type="dcterms:W3CDTF">2017-02-20T13:20:00Z</dcterms:modified>
</cp:coreProperties>
</file>